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33" w:rsidRDefault="008F7233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C00000"/>
          <w:kern w:val="36"/>
          <w:sz w:val="36"/>
          <w:szCs w:val="36"/>
          <w:lang w:eastAsia="ru-RU"/>
        </w:rPr>
      </w:pPr>
    </w:p>
    <w:p w:rsidR="008F7233" w:rsidRPr="008F7233" w:rsidRDefault="008F7233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7030A0"/>
          <w:kern w:val="36"/>
          <w:sz w:val="44"/>
          <w:szCs w:val="44"/>
          <w:lang w:eastAsia="ru-RU"/>
        </w:rPr>
      </w:pPr>
      <w:r w:rsidRPr="008F7233">
        <w:rPr>
          <w:rFonts w:ascii="Monotype Corsiva" w:eastAsia="Times New Roman" w:hAnsi="Monotype Corsiva" w:cs="Arial"/>
          <w:b/>
          <w:color w:val="7030A0"/>
          <w:kern w:val="36"/>
          <w:sz w:val="44"/>
          <w:szCs w:val="44"/>
          <w:lang w:eastAsia="ru-RU"/>
        </w:rPr>
        <w:t xml:space="preserve">Консультация для родителей детей старшей группы </w:t>
      </w:r>
    </w:p>
    <w:p w:rsidR="008F7233" w:rsidRDefault="008F7233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7030A0"/>
          <w:kern w:val="36"/>
          <w:sz w:val="44"/>
          <w:szCs w:val="44"/>
          <w:lang w:eastAsia="ru-RU"/>
        </w:rPr>
      </w:pPr>
      <w:r w:rsidRPr="008F7233">
        <w:rPr>
          <w:rFonts w:ascii="Monotype Corsiva" w:eastAsia="Times New Roman" w:hAnsi="Monotype Corsiva" w:cs="Arial"/>
          <w:b/>
          <w:color w:val="7030A0"/>
          <w:kern w:val="36"/>
          <w:sz w:val="44"/>
          <w:szCs w:val="44"/>
          <w:lang w:eastAsia="ru-RU"/>
        </w:rPr>
        <w:t>«Пальчиковая гимнастика. Развиваем речь»</w:t>
      </w:r>
    </w:p>
    <w:p w:rsidR="002023FE" w:rsidRDefault="002023FE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7030A0"/>
          <w:kern w:val="36"/>
          <w:sz w:val="44"/>
          <w:szCs w:val="44"/>
          <w:lang w:eastAsia="ru-RU"/>
        </w:rPr>
      </w:pPr>
    </w:p>
    <w:p w:rsidR="002023FE" w:rsidRDefault="002023FE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                                                        </w:t>
      </w:r>
      <w:r w:rsidR="00C4593E" w:rsidRPr="00C4593E"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Подготовила: воспитатель </w:t>
      </w:r>
    </w:p>
    <w:p w:rsidR="002023FE" w:rsidRDefault="002023FE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                                         </w:t>
      </w:r>
      <w:r w:rsidR="00C4593E" w:rsidRPr="00C4593E"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старшей логопедической группы ОНР </w:t>
      </w:r>
    </w:p>
    <w:p w:rsidR="00C4593E" w:rsidRPr="008F7233" w:rsidRDefault="002023FE" w:rsidP="008F7233">
      <w:pPr>
        <w:shd w:val="clear" w:color="auto" w:fill="FFFFFF"/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</w:pPr>
      <w:r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                                                                           </w:t>
      </w:r>
      <w:proofErr w:type="spellStart"/>
      <w:r w:rsidR="00C4593E" w:rsidRPr="00C4593E"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>Адмакина</w:t>
      </w:r>
      <w:proofErr w:type="spellEnd"/>
      <w:r w:rsidR="00C4593E" w:rsidRPr="00C4593E">
        <w:rPr>
          <w:rFonts w:ascii="Monotype Corsiva" w:eastAsia="Times New Roman" w:hAnsi="Monotype Corsiva" w:cs="Arial"/>
          <w:b/>
          <w:color w:val="002060"/>
          <w:kern w:val="36"/>
          <w:sz w:val="36"/>
          <w:szCs w:val="36"/>
          <w:lang w:eastAsia="ru-RU"/>
        </w:rPr>
        <w:t xml:space="preserve"> Н.Ю.</w:t>
      </w:r>
    </w:p>
    <w:p w:rsidR="008F7233" w:rsidRDefault="008F7233" w:rsidP="008F7233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вы думаете, почему </w:t>
      </w:r>
      <w:r w:rsidRPr="003B67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пальчиковые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игры стали популярны в наши дни? </w:t>
      </w:r>
      <w:proofErr w:type="gramStart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почему в последние 5-10 лет уровень речевого </w:t>
      </w:r>
      <w:r w:rsidRPr="008F723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детей заметно снизился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потому, что с детьми всё меньше и меньше говорят, потому что больше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смотрят и слушают. Кроме того, наши дети редко делают что-то своими руками,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потому что современные игрушки, предметы и вещи устроены максимально</w:t>
      </w:r>
      <w:r w:rsidR="00143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удобно, но не эффективно для </w:t>
      </w:r>
      <w:r w:rsidRPr="003B67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моторики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Это любимая мамами одежда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обувь с липучками вместо шнурков и пуговиц. Это книжки и пособия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наклейками вместо картинок для вырезания. Это бытовые предметы и приборы,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управляемые с помощью пульта. Всё это, несомненно, прогресс.</w:t>
      </w:r>
    </w:p>
    <w:p w:rsidR="001439C8" w:rsidRDefault="001439C8" w:rsidP="001439C8">
      <w:pPr>
        <w:spacing w:after="0" w:line="36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A3B6B1" wp14:editId="075AC9D6">
            <wp:extent cx="4086225" cy="3064669"/>
            <wp:effectExtent l="0" t="0" r="0" b="2540"/>
            <wp:docPr id="1" name="Рисунок 1" descr="https://ds05.infourok.ru/uploads/ex/03cf/000a0266-d87e6525/hello_html_m2c6c3b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cf/000a0266-d87e6525/hello_html_m2c6c3b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000" cy="30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D98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Известно, что между речевой функцией и общей двигательной системой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человека существует тесная связь. Чем выше двигательная активность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маленького ребёнка, тем лучше </w:t>
      </w:r>
      <w:r w:rsidRPr="003B674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развита его речь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5C7D98" w:rsidRDefault="005C7D98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7D98" w:rsidRDefault="005C7D98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7D98" w:rsidRDefault="005C7D98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439C8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Такая же тесная связь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установлена между рукой и речевым центром мозга. Гармонизация движений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тела, мелкой моторики рук и органов речи способствует формированию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правильного произношения, помогает избавиться от монотонности речи,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нормализовать её темп, учит соблюдению речевых пауз, снижает психическое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напряжение. </w:t>
      </w:r>
    </w:p>
    <w:p w:rsidR="008F7233" w:rsidRPr="008F7233" w:rsidRDefault="008F7233" w:rsidP="003B6741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Кроме того, известно, что у человека существует не только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слуховая и зрительная, но и тактильно-двигательная память. Эта память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включается в работу, когда мы что-то трогаем, на что-то показываем или каким-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образом действуем.</w:t>
      </w:r>
    </w:p>
    <w:p w:rsidR="008F7233" w:rsidRP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B6741">
        <w:rPr>
          <w:rFonts w:ascii="Arial" w:eastAsia="Times New Roman" w:hAnsi="Arial" w:cs="Arial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Пальчиковые</w:t>
      </w:r>
      <w:r w:rsidRPr="008F7233">
        <w:rPr>
          <w:rFonts w:ascii="Arial" w:eastAsia="Times New Roman" w:hAnsi="Arial" w:cs="Arial"/>
          <w:b/>
          <w:color w:val="0070C0"/>
          <w:sz w:val="27"/>
          <w:szCs w:val="27"/>
          <w:lang w:eastAsia="ru-RU"/>
        </w:rPr>
        <w:t> игры</w:t>
      </w:r>
      <w:r w:rsidRPr="008F7233">
        <w:rPr>
          <w:rFonts w:ascii="Arial" w:eastAsia="Times New Roman" w:hAnsi="Arial" w:cs="Arial"/>
          <w:color w:val="0070C0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упражнения – уникальное средство для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речи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Педиатры и психологи считают, что психомоторные процессы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речи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напрямую зависят от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мелкой моторики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Разучивание текстов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использованием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F723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пальчиковой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гимнастики стимулирует развитие мышления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внимания, воображения. Ребёнок лучше запоминает стихотворные тексты, 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речь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делается более точной и выразительной. Более того, когда мама для такой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игры берёт малыша на руки, сажает на колени, обнимая, придерживает, когда</w:t>
      </w:r>
    </w:p>
    <w:p w:rsidR="008F7233" w:rsidRPr="008F7233" w:rsidRDefault="008F7233" w:rsidP="001439C8">
      <w:pPr>
        <w:spacing w:after="0" w:line="360" w:lineRule="auto"/>
        <w:ind w:firstLine="360"/>
        <w:jc w:val="both"/>
        <w:rPr>
          <w:rFonts w:ascii="Arial Black" w:eastAsia="Times New Roman" w:hAnsi="Arial Black" w:cs="Arial"/>
          <w:color w:val="111111"/>
          <w:sz w:val="36"/>
          <w:szCs w:val="36"/>
          <w:u w:val="single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трогает ладошку, берёт его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пальчики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поглаживает или щекочет,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похлопывает или раскачивает, ребёнок получает массу необходимых для его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эмоционально интеллектуального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развития впечатлений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Такой контакт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успокаивает и радует ребёнка, вызывает у него улыбку и смех.</w:t>
      </w:r>
    </w:p>
    <w:p w:rsidR="008F7233" w:rsidRPr="008F7233" w:rsidRDefault="008F7233" w:rsidP="001439C8">
      <w:pPr>
        <w:spacing w:after="0" w:line="360" w:lineRule="auto"/>
        <w:ind w:firstLine="360"/>
        <w:jc w:val="center"/>
        <w:rPr>
          <w:rFonts w:ascii="Arial Black" w:eastAsia="Times New Roman" w:hAnsi="Arial Black" w:cs="Arial"/>
          <w:b/>
          <w:color w:val="FF0000"/>
          <w:sz w:val="36"/>
          <w:szCs w:val="36"/>
          <w:u w:val="single"/>
          <w:lang w:eastAsia="ru-RU"/>
        </w:rPr>
      </w:pPr>
      <w:r w:rsidRPr="008F7233">
        <w:rPr>
          <w:rFonts w:ascii="Arial Black" w:eastAsia="Times New Roman" w:hAnsi="Arial Black" w:cs="Arial"/>
          <w:b/>
          <w:color w:val="FF0000"/>
          <w:sz w:val="36"/>
          <w:szCs w:val="36"/>
          <w:u w:val="single"/>
          <w:lang w:eastAsia="ru-RU"/>
        </w:rPr>
        <w:t>Рекомендации к проведению </w:t>
      </w:r>
      <w:r w:rsidRPr="001439C8">
        <w:rPr>
          <w:rFonts w:ascii="Arial Black" w:eastAsia="Times New Roman" w:hAnsi="Arial Black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пальчиковых игр</w:t>
      </w:r>
      <w:r w:rsidR="001439C8" w:rsidRPr="001439C8">
        <w:rPr>
          <w:rFonts w:ascii="Arial Black" w:eastAsia="Times New Roman" w:hAnsi="Arial Black" w:cs="Arial"/>
          <w:b/>
          <w:bCs/>
          <w:color w:val="FF0000"/>
          <w:sz w:val="36"/>
          <w:szCs w:val="36"/>
          <w:u w:val="single"/>
          <w:bdr w:val="none" w:sz="0" w:space="0" w:color="auto" w:frame="1"/>
          <w:lang w:eastAsia="ru-RU"/>
        </w:rPr>
        <w:t>:</w:t>
      </w:r>
    </w:p>
    <w:p w:rsidR="008F7233" w:rsidRDefault="008F7233" w:rsidP="001439C8">
      <w:pPr>
        <w:pStyle w:val="a3"/>
        <w:numPr>
          <w:ilvl w:val="0"/>
          <w:numId w:val="1"/>
        </w:numPr>
        <w:spacing w:before="225" w:after="225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Убедитесь в том, что ребенок знает основ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ных персонажей стихов, песенок,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он мог вспомнить (или узнать впервые, как выглядит то или иное животное, о котором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рассказывается в </w:t>
      </w:r>
      <w:proofErr w:type="spellStart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потешке</w:t>
      </w:r>
      <w:proofErr w:type="spellEnd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</w:p>
    <w:p w:rsidR="005C7D98" w:rsidRDefault="005C7D98" w:rsidP="005C7D98">
      <w:pPr>
        <w:spacing w:before="225" w:after="225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7D98" w:rsidRPr="005C7D98" w:rsidRDefault="005C7D98" w:rsidP="005C7D98">
      <w:pPr>
        <w:spacing w:before="225" w:after="225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B6741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Перед игрой с ребёнком можно обсудить её содержание, сразу при этом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отрабатывая необходимые жесты, комбинации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пальцев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движения. </w:t>
      </w:r>
    </w:p>
    <w:p w:rsidR="003B6741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не только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позволит подготовить малыша к правильному выполнению упражнения, но 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создаст </w:t>
      </w:r>
      <w:proofErr w:type="gramStart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необходимый</w:t>
      </w:r>
      <w:proofErr w:type="gramEnd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эмоциональный 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настрой.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Перед началом упражнений ребёнок разогревает ладони лёгкими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поглаживаниями до приятного ощущения тепла.</w:t>
      </w:r>
    </w:p>
    <w:p w:rsidR="008F7233" w:rsidRP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При проведении первых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стихотворный текст читайте 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рассказывайте медленнее, чем обычно, чтобы ваш ребенок успел показать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движение; по мере освоения движения меняйте темп (можно даже показать в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нарочно ускоренном - и поэтому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«смешном»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малышей темпе).</w:t>
      </w:r>
    </w:p>
    <w:p w:rsid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Тексты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пальчиковых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игр можно не только декламировать, но и петь на хорошо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знакомую детям мелодию или просто под музыку.</w:t>
      </w:r>
    </w:p>
    <w:p w:rsidR="008F7233" w:rsidRPr="008F7233" w:rsidRDefault="001439C8" w:rsidP="001439C8">
      <w:pPr>
        <w:spacing w:before="225" w:after="225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 </w:t>
      </w:r>
      <w:r w:rsidR="008F7233"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Выполняйте упражнение вместе с ребёнком. При этом демонстрируя</w:t>
      </w:r>
      <w:r w:rsid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8F7233"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собственную увлечённость игрой.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При выполнении упражнений необходимо вовлекать, по возможности, все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Необходимо следить за правильной постановкой кисти руки, точным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переключением с одного движения на другое.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Нужно добиваться, чтобы все упражнения выполнялись ребёнком легко, без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чрезмерного напряжения мышц руки, чтобы они приносили ему радость.</w:t>
      </w:r>
    </w:p>
    <w:p w:rsid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Все указания даются спокойным, доброжелательным тоном, чётко, без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лишних слов. При необходимости ребёнку оказывается помощь.</w:t>
      </w:r>
    </w:p>
    <w:p w:rsidR="005C7D98" w:rsidRDefault="005C7D98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7D98" w:rsidRPr="008F7233" w:rsidRDefault="005C7D98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</w:p>
    <w:p w:rsidR="001473D5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При повторных проведениях игры ребенок нередко начинает произносить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текст частично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(особенно начало и окончание фраз)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Постепенно текст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разучивается наизусть, дети произносят его целиком, соотнося слова с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движением.</w:t>
      </w:r>
    </w:p>
    <w:p w:rsid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Выполняйте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пальчиковую игру от 3 до 5 раз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сначала правой рукой, затем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левой, а потом двумя руками вместе. 13.</w:t>
      </w:r>
      <w:r w:rsidRPr="008F72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 торопитесь обновлять репертуар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 вашем повседневном активе должно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быть не более 2-3 разных игр; новые игры вводите постепенно, </w:t>
      </w:r>
      <w:proofErr w:type="gramStart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исключая</w:t>
      </w:r>
      <w:proofErr w:type="gramEnd"/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</w:t>
      </w:r>
    </w:p>
    <w:p w:rsidR="008F7233" w:rsidRPr="008F7233" w:rsidRDefault="008F7233" w:rsidP="001473D5">
      <w:pPr>
        <w:spacing w:after="0" w:line="360" w:lineRule="auto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одной из хорошо знакомых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через время возвращайтесь к ней)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Не ставьте перед ребёнком несколько сложных задач сразу (к примеру,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показывать движения и произносить текст). Объём внимания у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детей ограничен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невыполнимая задача может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«отбить»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интерес к игре.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15. Никогда не принуждайте. Игра должна проводиться по желанию ребёнка, 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положительном эмоциональном фоне. Попытайтесь разобраться в причинах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отказа, если возможно, ликвидируйте их </w:t>
      </w:r>
      <w:r w:rsidRPr="008F7233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изменив задание)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поменяйте игру.</w:t>
      </w:r>
    </w:p>
    <w:p w:rsidR="008F7233" w:rsidRP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Если малыш постоянно требует продолжения игры,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переключить его внимание на выполнение другого задания. Во всём должна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быть мера.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Никогда не начинайте занятие, если Вы утомлены, раздражены 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озабочены какими-то проблемами; если ребёнок неважно себя чувствует или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увлечён своей игрой;</w:t>
      </w:r>
    </w:p>
    <w:p w:rsidR="008F7233" w:rsidRPr="008F7233" w:rsidRDefault="008F7233" w:rsidP="001439C8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18. Недопустимо переутомление ребёнка в игре, которое может привести к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негативизму.</w:t>
      </w:r>
    </w:p>
    <w:p w:rsidR="008F7233" w:rsidRPr="008F7233" w:rsidRDefault="008F7233" w:rsidP="001439C8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19.</w:t>
      </w:r>
      <w:r w:rsidR="00143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Помните</w:t>
      </w:r>
      <w:r w:rsidR="00414B4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ребенок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лучше </w:t>
      </w:r>
      <w:r w:rsidRPr="008F723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развивается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когда он успешен, когда чувствует, что</w:t>
      </w:r>
      <w:r w:rsidR="001439C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всё получается и им довольны близкие взрослые.</w:t>
      </w:r>
    </w:p>
    <w:p w:rsidR="008F7233" w:rsidRPr="008F7233" w:rsidRDefault="008F7233" w:rsidP="001439C8">
      <w:pPr>
        <w:spacing w:before="225" w:after="225" w:line="36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F7233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Хвалите ребенка даже за самые маленькие успехи!</w:t>
      </w:r>
      <w:r w:rsidR="001439C8" w:rsidRPr="001439C8">
        <w:rPr>
          <w:noProof/>
          <w:lang w:eastAsia="ru-RU"/>
        </w:rPr>
        <w:t xml:space="preserve"> </w:t>
      </w:r>
      <w:r w:rsidR="001439C8">
        <w:rPr>
          <w:noProof/>
          <w:lang w:eastAsia="ru-RU"/>
        </w:rPr>
        <w:drawing>
          <wp:inline distT="0" distB="0" distL="0" distR="0" wp14:anchorId="63E0C554" wp14:editId="40FF22FF">
            <wp:extent cx="3843865" cy="2162175"/>
            <wp:effectExtent l="0" t="0" r="4445" b="0"/>
            <wp:docPr id="2" name="Рисунок 2" descr="https://i.ytimg.com/vi/do2OhPvlil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do2OhPvlilY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4" cy="2171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8D0" w:rsidRDefault="00C528D0"/>
    <w:sectPr w:rsidR="00C528D0" w:rsidSect="001439C8">
      <w:pgSz w:w="11906" w:h="16838"/>
      <w:pgMar w:top="567" w:right="1274" w:bottom="284" w:left="1418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20B4"/>
    <w:multiLevelType w:val="hybridMultilevel"/>
    <w:tmpl w:val="3168ED0A"/>
    <w:lvl w:ilvl="0" w:tplc="EF7044A0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12"/>
    <w:rsid w:val="001439C8"/>
    <w:rsid w:val="001473D5"/>
    <w:rsid w:val="001A6B12"/>
    <w:rsid w:val="002023FE"/>
    <w:rsid w:val="003B6741"/>
    <w:rsid w:val="00414B47"/>
    <w:rsid w:val="005C7D98"/>
    <w:rsid w:val="008F7233"/>
    <w:rsid w:val="00C4593E"/>
    <w:rsid w:val="00C5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9</cp:revision>
  <dcterms:created xsi:type="dcterms:W3CDTF">2020-11-17T12:26:00Z</dcterms:created>
  <dcterms:modified xsi:type="dcterms:W3CDTF">2020-11-17T12:51:00Z</dcterms:modified>
</cp:coreProperties>
</file>