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Структурное </w:t>
      </w:r>
      <w:r>
        <w:rPr>
          <w:rFonts w:ascii="Times New Roman" w:hAnsi="Times New Roman" w:cs="Times New Roman"/>
          <w:b/>
          <w:sz w:val="28"/>
        </w:rPr>
        <w:t xml:space="preserve">подразделение «Детский сад №13 </w:t>
      </w:r>
      <w:r w:rsidRPr="00F15FFE">
        <w:rPr>
          <w:rFonts w:ascii="Times New Roman" w:hAnsi="Times New Roman" w:cs="Times New Roman"/>
          <w:b/>
          <w:sz w:val="28"/>
        </w:rPr>
        <w:t>комбинированного вида»</w:t>
      </w:r>
    </w:p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 МБДОУ «Детский сад «Радуга» комбинированного вида»         </w:t>
      </w:r>
    </w:p>
    <w:p w:rsidR="00F15FFE" w:rsidRPr="00F15FFE" w:rsidRDefault="00F15FFE" w:rsidP="00F15FF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15FFE">
        <w:rPr>
          <w:rFonts w:ascii="Times New Roman" w:hAnsi="Times New Roman" w:cs="Times New Roman"/>
          <w:b/>
          <w:sz w:val="28"/>
        </w:rPr>
        <w:t>Рузаевского</w:t>
      </w:r>
      <w:proofErr w:type="spellEnd"/>
      <w:r w:rsidRPr="00F15FF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F15FFE" w:rsidRPr="00DD46F6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Pr="006A38D3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EC5451" w:rsidRDefault="00EC5451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EC5451" w:rsidRPr="00B02829" w:rsidRDefault="00B02829" w:rsidP="00B02829">
      <w:pPr>
        <w:ind w:left="1985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</w:t>
      </w:r>
      <w:r w:rsidRPr="00B02829">
        <w:rPr>
          <w:rFonts w:ascii="Times New Roman" w:hAnsi="Times New Roman" w:cs="Times New Roman"/>
          <w:sz w:val="48"/>
        </w:rPr>
        <w:t xml:space="preserve"> </w:t>
      </w:r>
      <w:r w:rsidR="00EC5451" w:rsidRPr="00B02829">
        <w:rPr>
          <w:rFonts w:ascii="Times New Roman" w:hAnsi="Times New Roman" w:cs="Times New Roman"/>
          <w:sz w:val="48"/>
        </w:rPr>
        <w:t xml:space="preserve">Выступление на </w:t>
      </w:r>
      <w:r w:rsidRPr="00B02829">
        <w:rPr>
          <w:rFonts w:ascii="Times New Roman" w:hAnsi="Times New Roman" w:cs="Times New Roman"/>
          <w:sz w:val="48"/>
        </w:rPr>
        <w:t>семинаре</w:t>
      </w:r>
    </w:p>
    <w:p w:rsidR="00B02829" w:rsidRDefault="00B02829" w:rsidP="00B02829">
      <w:pPr>
        <w:pStyle w:val="a5"/>
        <w:spacing w:before="0" w:beforeAutospacing="0" w:after="285" w:afterAutospacing="0"/>
        <w:contextualSpacing/>
        <w:jc w:val="center"/>
        <w:rPr>
          <w:b/>
          <w:color w:val="000000"/>
          <w:sz w:val="40"/>
          <w:szCs w:val="28"/>
        </w:rPr>
      </w:pPr>
      <w:r w:rsidRPr="00B02829">
        <w:rPr>
          <w:b/>
          <w:color w:val="000000"/>
          <w:sz w:val="40"/>
          <w:szCs w:val="28"/>
        </w:rPr>
        <w:t xml:space="preserve">« Театрализованная деятельность как средство развития творческих способностей  детей </w:t>
      </w:r>
    </w:p>
    <w:p w:rsidR="00B02829" w:rsidRPr="00B02829" w:rsidRDefault="00B02829" w:rsidP="00B02829">
      <w:pPr>
        <w:pStyle w:val="a5"/>
        <w:spacing w:before="0" w:beforeAutospacing="0" w:after="285" w:afterAutospacing="0"/>
        <w:contextualSpacing/>
        <w:jc w:val="center"/>
        <w:rPr>
          <w:b/>
          <w:color w:val="000000"/>
          <w:sz w:val="40"/>
          <w:szCs w:val="28"/>
        </w:rPr>
      </w:pPr>
      <w:r w:rsidRPr="00B02829">
        <w:rPr>
          <w:b/>
          <w:color w:val="000000"/>
          <w:sz w:val="40"/>
          <w:szCs w:val="28"/>
        </w:rPr>
        <w:t>дошкольного возраста»</w:t>
      </w:r>
    </w:p>
    <w:p w:rsidR="00EC5451" w:rsidRPr="00EC5451" w:rsidRDefault="00EC5451" w:rsidP="00EC5451">
      <w:pPr>
        <w:pStyle w:val="a5"/>
        <w:spacing w:before="0" w:beforeAutospacing="0" w:after="0" w:afterAutospacing="0"/>
        <w:jc w:val="center"/>
        <w:rPr>
          <w:b/>
          <w:sz w:val="32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Старший воспитатель:</w:t>
      </w: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Миронова Л.Н.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EC5451" w:rsidRDefault="00EC5451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Рузаевка 2018г.</w:t>
      </w:r>
    </w:p>
    <w:p w:rsidR="00B02829" w:rsidRDefault="00B02829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B02829">
        <w:rPr>
          <w:rFonts w:ascii="Times New Roman" w:hAnsi="Times New Roman" w:cs="Times New Roman"/>
          <w:sz w:val="28"/>
          <w:szCs w:val="24"/>
        </w:rPr>
        <w:t xml:space="preserve">      Театральная деятельность —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B02829">
        <w:rPr>
          <w:rFonts w:ascii="Times New Roman" w:hAnsi="Times New Roman" w:cs="Times New Roman"/>
          <w:sz w:val="28"/>
          <w:szCs w:val="24"/>
        </w:rPr>
        <w:t xml:space="preserve"> получая огромное эмоциональное наслаждение.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B02829">
        <w:rPr>
          <w:rFonts w:ascii="Times New Roman" w:hAnsi="Times New Roman" w:cs="Times New Roman"/>
          <w:i/>
          <w:sz w:val="28"/>
          <w:szCs w:val="24"/>
        </w:rPr>
        <w:t>Творческие игры дошкольников.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Эффективность детской театрализованной деятельности и создание оригинальных сценических образов обусловлены степенью готовности дошкольника к ним.</w:t>
      </w:r>
      <w:r w:rsidRPr="00B02829">
        <w:rPr>
          <w:rFonts w:ascii="Times New Roman" w:hAnsi="Times New Roman" w:cs="Times New Roman"/>
          <w:sz w:val="28"/>
          <w:szCs w:val="24"/>
        </w:rPr>
        <w:br/>
        <w:t>Готовность к театрализованной деятельности ребенка определяется как система знаний и умений, обеспечивающих возможность совместной деятельности по созданию спектакля и комфортность ребенка на всех ее этапах. Эта система включает: знания об искусстве театра и эмоционально-положительное отношение к нему; умения, позволяющие дошкольнику создать образ в соответствии со сценической задачей; умение строить сценический образ действующих лиц; практические умения по осуществлению собственной сценической деятельности, педагогическое сопровождение строить с учетом постепенного нарастания самостоятельности и творчества ребенка; реализации детьми игровых замыслов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02829">
        <w:rPr>
          <w:rFonts w:ascii="Times New Roman" w:hAnsi="Times New Roman" w:cs="Times New Roman"/>
          <w:sz w:val="28"/>
          <w:szCs w:val="24"/>
        </w:rPr>
        <w:br/>
        <w:t>Содержание занятий по театрализованной деятельности включает в себя: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— просмотр кукольных спектаклей и беседы по ним;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— подготовку и разыгрывание разнообразных сказок и инсценировок;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—упражнения по формированию выразительности исполнения (вербальной и невербальной);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— отдельные упражнения по этике;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— упражнения в целях социальн</w:t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B02829">
        <w:rPr>
          <w:rFonts w:ascii="Times New Roman" w:hAnsi="Times New Roman" w:cs="Times New Roman"/>
          <w:sz w:val="28"/>
          <w:szCs w:val="24"/>
        </w:rPr>
        <w:t xml:space="preserve"> эмоционального развития детей;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— игры-драматизации. 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br/>
        <w:t xml:space="preserve">Огромную роль в организации театрализованной деятельности играет воспитатель, </w:t>
      </w:r>
      <w:r w:rsidRPr="00B02829">
        <w:rPr>
          <w:rFonts w:ascii="Times New Roman" w:hAnsi="Times New Roman" w:cs="Times New Roman"/>
          <w:sz w:val="28"/>
          <w:szCs w:val="24"/>
        </w:rPr>
        <w:lastRenderedPageBreak/>
        <w:t>умело направляющий данный процесс. Необходимо, чтобы воспитатель не только выразительно читал или рассказывал что-либо, умел смотреть и видеть, слушать и слышать, но и был готов к любому "превращению", то есть владел основами актерского мастерства, а также основами режиссерских умений. Именно это ведет к повышению его творческого потенциала и помогает совершенствовать театрализованную деятельность детей.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Нельзя допускать, чтобы дети боялись выйти "на сцену", боялись ошибиться. Недопустимо деление на "артистов" и "зрителей", то есть на постоянно выступающих и постоянно остающихся смотреть, как "играют" другие.</w:t>
      </w:r>
      <w:r w:rsidRPr="00B02829">
        <w:rPr>
          <w:rFonts w:ascii="Times New Roman" w:hAnsi="Times New Roman" w:cs="Times New Roman"/>
          <w:sz w:val="28"/>
          <w:szCs w:val="24"/>
        </w:rPr>
        <w:br/>
        <w:t>В процессе реализации комплекса занятий по театрализованной деятельности решаются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02829">
        <w:rPr>
          <w:rFonts w:ascii="Times New Roman" w:hAnsi="Times New Roman" w:cs="Times New Roman"/>
          <w:sz w:val="28"/>
          <w:szCs w:val="24"/>
        </w:rPr>
        <w:t>следующие задачи:</w:t>
      </w:r>
      <w:r w:rsidRPr="00B02829">
        <w:rPr>
          <w:rFonts w:ascii="Times New Roman" w:hAnsi="Times New Roman" w:cs="Times New Roman"/>
          <w:sz w:val="28"/>
          <w:szCs w:val="24"/>
        </w:rPr>
        <w:br/>
        <w:t>— развитие творческих способностей и творческой самостоятельности дошкольника;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— воспитание интереса к различным видам творческой деятельности;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— овладение импровизационными умениями;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— развитие всех компонентов, функций и форм речевой деятельности;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 — совершенствование познавательных процессов.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br/>
      </w:r>
      <w:r w:rsidRPr="00B02829">
        <w:rPr>
          <w:rFonts w:ascii="Times New Roman" w:hAnsi="Times New Roman" w:cs="Times New Roman"/>
          <w:i/>
          <w:sz w:val="28"/>
          <w:szCs w:val="24"/>
        </w:rPr>
        <w:t>Классификация творческих игр.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Игра – наиболее доступный ребенку, интересный способ  переработки, выражения эмоций, впечатлений.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02829">
        <w:rPr>
          <w:rFonts w:ascii="Times New Roman" w:hAnsi="Times New Roman" w:cs="Times New Roman"/>
          <w:sz w:val="28"/>
          <w:szCs w:val="24"/>
        </w:rPr>
        <w:t xml:space="preserve">Театрализованная игра – эффективное  средство социализации дошкольника в процессе осмысления им нравственного подтекста литературного произведения,  благоприятное условие  для  развития чувства партнерства, освоения способов позитивного взаимодействия.  В театрализованной игре дети знакомятся с чувствами, настроениями героев, осваивают способы эмоционального выражения, </w:t>
      </w:r>
      <w:proofErr w:type="spellStart"/>
      <w:r w:rsidRPr="00B02829">
        <w:rPr>
          <w:rFonts w:ascii="Times New Roman" w:hAnsi="Times New Roman" w:cs="Times New Roman"/>
          <w:sz w:val="28"/>
          <w:szCs w:val="24"/>
        </w:rPr>
        <w:t>самореализуются</w:t>
      </w:r>
      <w:proofErr w:type="spellEnd"/>
      <w:r w:rsidRPr="00B0282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02829">
        <w:rPr>
          <w:rFonts w:ascii="Times New Roman" w:hAnsi="Times New Roman" w:cs="Times New Roman"/>
          <w:sz w:val="28"/>
          <w:szCs w:val="24"/>
        </w:rPr>
        <w:t>самовыражаются</w:t>
      </w:r>
      <w:proofErr w:type="spellEnd"/>
      <w:r w:rsidRPr="00B02829">
        <w:rPr>
          <w:rFonts w:ascii="Times New Roman" w:hAnsi="Times New Roman" w:cs="Times New Roman"/>
          <w:sz w:val="28"/>
          <w:szCs w:val="24"/>
        </w:rPr>
        <w:t xml:space="preserve">, знакомятся с окружающим миром через  образы, краски, звуки, которые </w:t>
      </w:r>
      <w:proofErr w:type="spellStart"/>
      <w:r w:rsidRPr="00B02829">
        <w:rPr>
          <w:rFonts w:ascii="Times New Roman" w:hAnsi="Times New Roman" w:cs="Times New Roman"/>
          <w:sz w:val="28"/>
          <w:szCs w:val="24"/>
        </w:rPr>
        <w:t>способсвуют</w:t>
      </w:r>
      <w:proofErr w:type="spellEnd"/>
      <w:r w:rsidRPr="00B02829">
        <w:rPr>
          <w:rFonts w:ascii="Times New Roman" w:hAnsi="Times New Roman" w:cs="Times New Roman"/>
          <w:sz w:val="28"/>
          <w:szCs w:val="24"/>
        </w:rPr>
        <w:t xml:space="preserve"> развитию психических процессов, качеств и свойств личности – воображения, самостоятельности, инициативности, эмоциональной отзывчивости. Малыши смеются, когда смеются персонажи, грустят, огорчаются вместе с ними, могут плакать над неудачами любимого героя, всегда прийти к нему на помощь. </w:t>
      </w:r>
      <w:r w:rsidRPr="00B02829">
        <w:rPr>
          <w:rFonts w:ascii="Times New Roman" w:hAnsi="Times New Roman" w:cs="Times New Roman"/>
          <w:sz w:val="28"/>
          <w:szCs w:val="24"/>
        </w:rPr>
        <w:br/>
        <w:t> Большинство исследователей приходят к выводу о том, что  театрализованные игры наиболее близки к искусству </w:t>
      </w:r>
      <w:r w:rsidRPr="00B02829">
        <w:rPr>
          <w:rFonts w:ascii="Times New Roman" w:hAnsi="Times New Roman" w:cs="Times New Roman"/>
          <w:sz w:val="28"/>
          <w:szCs w:val="24"/>
        </w:rPr>
        <w:br/>
        <w:t>и часто называют их «творческими» синонимы понятия «театрализованная игра», «театрально-игровая деятельность и творчество» и  «игра-драматизация». Театрализованная игра сохраняет все структурные </w:t>
      </w:r>
      <w:r>
        <w:rPr>
          <w:rFonts w:ascii="Times New Roman" w:hAnsi="Times New Roman" w:cs="Times New Roman"/>
          <w:sz w:val="28"/>
          <w:szCs w:val="24"/>
        </w:rPr>
        <w:t>компоненты сюжетно-ролевой игры</w:t>
      </w:r>
      <w:r w:rsidRPr="00B02829">
        <w:rPr>
          <w:rFonts w:ascii="Times New Roman" w:hAnsi="Times New Roman" w:cs="Times New Roman"/>
          <w:sz w:val="28"/>
          <w:szCs w:val="24"/>
        </w:rPr>
        <w:t>: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роль (определяющий компонент)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 игровые действия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 игровое употребление предметов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lastRenderedPageBreak/>
        <w:t> реальные отношения.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В театрализованных играх игровое действие и игровой предмет, костюм или кукла, имеют большее значение, так как облегчают принятие ребенком роли, определяющей выбор игровых действий. Характерными особенностями театрализованной игры являются литературная или  фольклорная основа  содержания и наличие зрителей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02829">
        <w:rPr>
          <w:rFonts w:ascii="Times New Roman" w:hAnsi="Times New Roman" w:cs="Times New Roman"/>
          <w:sz w:val="28"/>
          <w:szCs w:val="24"/>
        </w:rPr>
        <w:br/>
        <w:t xml:space="preserve">В театрализованной игре образ героя, его основные черты, действия, переживания определены содержанием произведения. Творчество ребенка проявляется в правдивом изображении персонажа. Для этого надо понять, каков персонаж, почему так поступает, представить себе его состояние, чувства, уметь анализировать и оценивать поступки. Это во многом зависит от опыта ребенка: чем разнообразнее его впечатления об окружающей жизни, тем богаче воображение, чувства, способность мыслить. Поэтому очень важно с самого раннего возраста приобщать ребёнка к музыке, театру. Увлечь детей искусством, научить их понимать </w:t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>прекрасное</w:t>
      </w:r>
      <w:proofErr w:type="gramEnd"/>
      <w:r w:rsidRPr="00B02829">
        <w:rPr>
          <w:rFonts w:ascii="Times New Roman" w:hAnsi="Times New Roman" w:cs="Times New Roman"/>
          <w:sz w:val="28"/>
          <w:szCs w:val="24"/>
        </w:rPr>
        <w:t xml:space="preserve"> – главная миссия воспитателя, музыкального руководителя. Именно искусство (театр) пробуждает в ребёнке способность размышлять о мире, о себе, об ответственности за свои поступки. В самой природе театрализованной игры (показ спектакля) заложены ее связи с сюжетно-ролевой игрой (игра в театр), что дает возможность объединить детей общей идеей, переживаниями, сплотить на основе </w:t>
      </w:r>
      <w:proofErr w:type="spellStart"/>
      <w:r w:rsidRPr="00B02829">
        <w:rPr>
          <w:rFonts w:ascii="Times New Roman" w:hAnsi="Times New Roman" w:cs="Times New Roman"/>
          <w:sz w:val="28"/>
          <w:szCs w:val="24"/>
        </w:rPr>
        <w:t>интереснойдеятельности</w:t>
      </w:r>
      <w:proofErr w:type="spellEnd"/>
      <w:r w:rsidRPr="00B02829">
        <w:rPr>
          <w:rFonts w:ascii="Times New Roman" w:hAnsi="Times New Roman" w:cs="Times New Roman"/>
          <w:sz w:val="28"/>
          <w:szCs w:val="24"/>
        </w:rPr>
        <w:t xml:space="preserve">, позволяющей каждому проявить активность, творчество </w:t>
      </w:r>
      <w:proofErr w:type="spellStart"/>
      <w:r w:rsidRPr="00B02829">
        <w:rPr>
          <w:rFonts w:ascii="Times New Roman" w:hAnsi="Times New Roman" w:cs="Times New Roman"/>
          <w:sz w:val="28"/>
          <w:szCs w:val="24"/>
        </w:rPr>
        <w:t>индивидуальность</w:t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Pr="00B02829">
        <w:rPr>
          <w:rFonts w:ascii="Times New Roman" w:hAnsi="Times New Roman" w:cs="Times New Roman"/>
          <w:sz w:val="28"/>
          <w:szCs w:val="24"/>
        </w:rPr>
        <w:t>ем</w:t>
      </w:r>
      <w:proofErr w:type="spellEnd"/>
      <w:r w:rsidRPr="00B02829">
        <w:rPr>
          <w:rFonts w:ascii="Times New Roman" w:hAnsi="Times New Roman" w:cs="Times New Roman"/>
          <w:sz w:val="28"/>
          <w:szCs w:val="24"/>
        </w:rPr>
        <w:t xml:space="preserve"> старше становятся дети, чем выше уровень развития, тем ценнее театрализованная игра (педагогически направленная) для становления самодеятельных форм поведения, где появляется возможность  самим намечать сюжет или организовывать игры с правилами, находить партнеров, выбирать средств</w:t>
      </w:r>
      <w:r>
        <w:rPr>
          <w:rFonts w:ascii="Times New Roman" w:hAnsi="Times New Roman" w:cs="Times New Roman"/>
          <w:sz w:val="28"/>
          <w:szCs w:val="24"/>
        </w:rPr>
        <w:t>а для реализации своих замыслов.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Театрализованные игры дошкольников нельзя назвать искусством в полном смысле слова, но они приближаются к нему. Б.М.Теплов видел в них переход от игры к драматическому искусству, но в зачаточной форме. При разыгрывании спектакля в деятельности детей   и настоящих артистов много общего. Детей также волнуют впечатления, реакция зрителей, они думают о воздействии на людей, их заботит результат (как изобразили).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В активном стремлении к творческому исполнению заключается воспитательное значение театрализованных игр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 xml:space="preserve">В отличие от театральной постановки театрализованная игра не требует обязательного присутствия зрителя, участия профессиональных актеров, в ней иногда достаточно внешнего подражания. Привлекая внимание родителей к этим играм, подчеркивая успехи ребенка,  можно способствовать возрождению семейной традиции устройства домашнего театра. Репетиции, изготовление костюмов, декораций, билетов-приглашений для родственников сплачивают членов семьи, наполняют жизнь содержательной деятельностью, радостными ожиданиями. Целесообразно </w:t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>советовать родителям использовать</w:t>
      </w:r>
      <w:proofErr w:type="gramEnd"/>
      <w:r w:rsidRPr="00B02829">
        <w:rPr>
          <w:rFonts w:ascii="Times New Roman" w:hAnsi="Times New Roman" w:cs="Times New Roman"/>
          <w:sz w:val="28"/>
          <w:szCs w:val="24"/>
        </w:rPr>
        <w:t xml:space="preserve"> опыт артистической и </w:t>
      </w:r>
      <w:r w:rsidRPr="00B02829">
        <w:rPr>
          <w:rFonts w:ascii="Times New Roman" w:hAnsi="Times New Roman" w:cs="Times New Roman"/>
          <w:sz w:val="28"/>
          <w:szCs w:val="24"/>
        </w:rPr>
        <w:lastRenderedPageBreak/>
        <w:t>театральной деятельности ребенка, приобретенный им в дошкольном учреждении. Это повышает уровень самоуважения ребенка.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 xml:space="preserve">Театрализованные игры дают большой простор для творческих проявлений ребёнка. Они развивают творческую самостоятельность детей, побуждают к импровизации в составлении небольших рассказов и сказок, поддерживают стремление детей самостоятельно искать выразительные средства для создания образа, используя движения, позу, мимику, разную интонацию и жест. Драматизация или театральная постановка представляет самый частый и распространенный вид детского </w:t>
      </w:r>
      <w:proofErr w:type="spellStart"/>
      <w:r w:rsidRPr="00B02829">
        <w:rPr>
          <w:rFonts w:ascii="Times New Roman" w:hAnsi="Times New Roman" w:cs="Times New Roman"/>
          <w:sz w:val="28"/>
          <w:szCs w:val="24"/>
        </w:rPr>
        <w:t>творчества</w:t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>.Э</w:t>
      </w:r>
      <w:proofErr w:type="gramEnd"/>
      <w:r w:rsidRPr="00B02829">
        <w:rPr>
          <w:rFonts w:ascii="Times New Roman" w:hAnsi="Times New Roman" w:cs="Times New Roman"/>
          <w:sz w:val="28"/>
          <w:szCs w:val="24"/>
        </w:rPr>
        <w:t>то</w:t>
      </w:r>
      <w:proofErr w:type="spellEnd"/>
      <w:r w:rsidRPr="00B02829">
        <w:rPr>
          <w:rFonts w:ascii="Times New Roman" w:hAnsi="Times New Roman" w:cs="Times New Roman"/>
          <w:sz w:val="28"/>
          <w:szCs w:val="24"/>
        </w:rPr>
        <w:t xml:space="preserve"> объясняется двумя основными моментами: во- первых, драма, основанная на действии, совершаемом самим ребенком, наиболее близко, действенно и непосредственно связывает художественное творчество с личным переживанием, во - вторых очень тесно связана с игрой.  Творческие способности проявляются в том, что дошкольники объединяют в игре разные события, вводят новые, недавние, которые произвели на них впечатления, иногда включают в изображение реальной жизни эпизоды из сказок, т. е. создают игровую ситуацию. В театрализованной деятельности действия не даются в готовом виде. Литературное произведение лишь подсказывает эти действия, но их еще надо воссоздать с помощью движений, жестов, мимики. Ребенок сам выбирает выразительные средства, перенимает их от старших. В создании игрового образа особенно велика роль слова. Оно помогает ребенку выявить свои мысли и чувства, понять переживания партнеров</w:t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02829">
        <w:rPr>
          <w:rFonts w:ascii="Times New Roman" w:hAnsi="Times New Roman" w:cs="Times New Roman"/>
          <w:sz w:val="28"/>
          <w:szCs w:val="24"/>
        </w:rPr>
        <w:br/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>э</w:t>
      </w:r>
      <w:proofErr w:type="gramEnd"/>
      <w:r w:rsidRPr="00B02829">
        <w:rPr>
          <w:rFonts w:ascii="Times New Roman" w:hAnsi="Times New Roman" w:cs="Times New Roman"/>
          <w:sz w:val="28"/>
          <w:szCs w:val="24"/>
        </w:rPr>
        <w:t>моциональной выразительности сюжета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B02829">
        <w:rPr>
          <w:rFonts w:ascii="Times New Roman" w:hAnsi="Times New Roman" w:cs="Times New Roman"/>
          <w:sz w:val="28"/>
          <w:szCs w:val="24"/>
        </w:rPr>
        <w:t>Л.В.Артемова выделяет игры – драматизации и режиссерские игры.</w:t>
      </w:r>
    </w:p>
    <w:p w:rsidR="00B02829" w:rsidRPr="00B02829" w:rsidRDefault="00B02829" w:rsidP="00B0282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02829">
        <w:rPr>
          <w:rFonts w:ascii="Times New Roman" w:hAnsi="Times New Roman" w:cs="Times New Roman"/>
          <w:sz w:val="28"/>
          <w:szCs w:val="24"/>
        </w:rPr>
        <w:t>В режиссерской игре ребенок не является действующим лицом, действует за игрушечный персонаж, сам выступает в роли сценариста  и режиссера, управляет игрушками или их заместителями. «Озвучивая» героев и комментируя сюжет, он использует разные средства вербальной выразительности. Преобладающими средствами выражения в этих играх являются интонация и мимика, пантомима ограничена, поскольку ребенок действует с неподвижной фигурой или игрушкой. Важная особенность этих игр состоит в переносе функции с одного объекта реальности на другой. Их сходство с режиссерской работой в том, что ребенок придумывает мизансцены, т.е. организует пространство, сам исполняет все роли или просто сопровождает игру «дикторским» текстом. В этих играх ребенок-режиссер приобретает умение «видеть целое раньше частей», которое является основной особенностью воображения как новообразования дошкольного возраста. </w:t>
      </w:r>
    </w:p>
    <w:p w:rsidR="00F15FFE" w:rsidRPr="00B02829" w:rsidRDefault="00B02829" w:rsidP="00B02829">
      <w:pPr>
        <w:contextualSpacing/>
        <w:jc w:val="both"/>
        <w:rPr>
          <w:b/>
          <w:bCs/>
          <w:sz w:val="28"/>
          <w:szCs w:val="27"/>
        </w:rPr>
      </w:pPr>
      <w:r w:rsidRPr="00B02829">
        <w:rPr>
          <w:rFonts w:ascii="Times New Roman" w:hAnsi="Times New Roman" w:cs="Times New Roman"/>
          <w:sz w:val="28"/>
          <w:szCs w:val="24"/>
        </w:rPr>
        <w:t>Режиссерские игры могут быть групповыми: каждый ведет игрушки в общем сюжете или выступает как режиссер импровизированного концерта, спектакля. При этом накапливается опыт общения, согласования замыслов и сюжетных действий</w:t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B02829">
        <w:rPr>
          <w:rFonts w:ascii="Times New Roman" w:hAnsi="Times New Roman" w:cs="Times New Roman"/>
          <w:sz w:val="28"/>
          <w:szCs w:val="24"/>
        </w:rPr>
        <w:t> </w:t>
      </w:r>
      <w:proofErr w:type="gramStart"/>
      <w:r w:rsidRPr="00B02829">
        <w:rPr>
          <w:rFonts w:ascii="Times New Roman" w:hAnsi="Times New Roman" w:cs="Times New Roman"/>
          <w:sz w:val="28"/>
          <w:szCs w:val="24"/>
        </w:rPr>
        <w:t xml:space="preserve">Л.В.Артемова предлагает классификацию режиссерских игр в соответствии с разнообразием театров (настольный, плоскостной,  бибабо, пальчиковый, марионеток,  теневой, на </w:t>
      </w:r>
      <w:proofErr w:type="spellStart"/>
      <w:r w:rsidRPr="00B02829">
        <w:rPr>
          <w:rFonts w:ascii="Times New Roman" w:hAnsi="Times New Roman" w:cs="Times New Roman"/>
          <w:sz w:val="28"/>
          <w:szCs w:val="24"/>
        </w:rPr>
        <w:t>фланелеграфе</w:t>
      </w:r>
      <w:proofErr w:type="spellEnd"/>
      <w:r w:rsidRPr="00B02829">
        <w:rPr>
          <w:rFonts w:ascii="Times New Roman" w:hAnsi="Times New Roman" w:cs="Times New Roman"/>
          <w:sz w:val="28"/>
          <w:szCs w:val="24"/>
        </w:rPr>
        <w:t xml:space="preserve"> и др.</w:t>
      </w:r>
      <w:proofErr w:type="gramEnd"/>
    </w:p>
    <w:sectPr w:rsidR="00F15FFE" w:rsidRPr="00B02829" w:rsidSect="00F15FFE">
      <w:pgSz w:w="11906" w:h="16838"/>
      <w:pgMar w:top="1134" w:right="850" w:bottom="709" w:left="709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5C6"/>
    <w:multiLevelType w:val="hybridMultilevel"/>
    <w:tmpl w:val="E3B2D89E"/>
    <w:lvl w:ilvl="0" w:tplc="CC22B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85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49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6F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8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EC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8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01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5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C5BA3"/>
    <w:multiLevelType w:val="hybridMultilevel"/>
    <w:tmpl w:val="81DA1DD8"/>
    <w:lvl w:ilvl="0" w:tplc="5EA8A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C4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C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63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B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A5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A0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3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1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B963F6"/>
    <w:multiLevelType w:val="hybridMultilevel"/>
    <w:tmpl w:val="353A83B8"/>
    <w:lvl w:ilvl="0" w:tplc="C936A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AA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89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E7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8F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23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83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CD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6E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6044EF"/>
    <w:multiLevelType w:val="hybridMultilevel"/>
    <w:tmpl w:val="AB86BC08"/>
    <w:lvl w:ilvl="0" w:tplc="FA984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C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EB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2B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4F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A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A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8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7C56BA"/>
    <w:multiLevelType w:val="hybridMultilevel"/>
    <w:tmpl w:val="F14C848A"/>
    <w:lvl w:ilvl="0" w:tplc="0EECE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01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4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AC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A1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EA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A2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CC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26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A269B1"/>
    <w:multiLevelType w:val="multilevel"/>
    <w:tmpl w:val="036E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54DE5"/>
    <w:multiLevelType w:val="hybridMultilevel"/>
    <w:tmpl w:val="253604DE"/>
    <w:lvl w:ilvl="0" w:tplc="0F72F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C3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A8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4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7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6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0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1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EF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1E6806"/>
    <w:multiLevelType w:val="hybridMultilevel"/>
    <w:tmpl w:val="06BCDE8E"/>
    <w:lvl w:ilvl="0" w:tplc="82EAD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AB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EA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8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4C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0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1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22"/>
    <w:rsid w:val="000333FE"/>
    <w:rsid w:val="0004393D"/>
    <w:rsid w:val="00050DEF"/>
    <w:rsid w:val="00133BDE"/>
    <w:rsid w:val="00181FB8"/>
    <w:rsid w:val="00184DCC"/>
    <w:rsid w:val="00187B4F"/>
    <w:rsid w:val="001F1476"/>
    <w:rsid w:val="00204858"/>
    <w:rsid w:val="002104D9"/>
    <w:rsid w:val="002A4BD4"/>
    <w:rsid w:val="002B793F"/>
    <w:rsid w:val="003D0359"/>
    <w:rsid w:val="00413BF0"/>
    <w:rsid w:val="00426A0C"/>
    <w:rsid w:val="004C73E9"/>
    <w:rsid w:val="004E5A74"/>
    <w:rsid w:val="00507741"/>
    <w:rsid w:val="0054730C"/>
    <w:rsid w:val="00641194"/>
    <w:rsid w:val="00865EA3"/>
    <w:rsid w:val="00882634"/>
    <w:rsid w:val="00895C8A"/>
    <w:rsid w:val="00972822"/>
    <w:rsid w:val="00AE25EC"/>
    <w:rsid w:val="00AE489E"/>
    <w:rsid w:val="00B02829"/>
    <w:rsid w:val="00B955FA"/>
    <w:rsid w:val="00B969B6"/>
    <w:rsid w:val="00BD5C2E"/>
    <w:rsid w:val="00C06DA1"/>
    <w:rsid w:val="00C135E4"/>
    <w:rsid w:val="00C561B3"/>
    <w:rsid w:val="00C7100B"/>
    <w:rsid w:val="00CB523A"/>
    <w:rsid w:val="00CB5369"/>
    <w:rsid w:val="00CF0D5A"/>
    <w:rsid w:val="00DB138E"/>
    <w:rsid w:val="00E2740A"/>
    <w:rsid w:val="00E54373"/>
    <w:rsid w:val="00E81F31"/>
    <w:rsid w:val="00EC5451"/>
    <w:rsid w:val="00F15FFE"/>
    <w:rsid w:val="00F80281"/>
    <w:rsid w:val="00F8175F"/>
    <w:rsid w:val="00F83A48"/>
    <w:rsid w:val="00FA45BF"/>
    <w:rsid w:val="00FA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2634"/>
    <w:rPr>
      <w:b/>
      <w:bCs/>
    </w:rPr>
  </w:style>
  <w:style w:type="paragraph" w:styleId="a5">
    <w:name w:val="Normal (Web)"/>
    <w:basedOn w:val="a"/>
    <w:uiPriority w:val="99"/>
    <w:unhideWhenUsed/>
    <w:rsid w:val="00E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</cp:lastModifiedBy>
  <cp:revision>2</cp:revision>
  <cp:lastPrinted>2018-02-13T13:49:00Z</cp:lastPrinted>
  <dcterms:created xsi:type="dcterms:W3CDTF">2020-09-20T19:29:00Z</dcterms:created>
  <dcterms:modified xsi:type="dcterms:W3CDTF">2020-09-20T19:29:00Z</dcterms:modified>
</cp:coreProperties>
</file>