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2C" w:rsidRPr="006F0D2C" w:rsidRDefault="006F0D2C" w:rsidP="006F0D2C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9"/>
          <w:szCs w:val="29"/>
        </w:rPr>
      </w:pPr>
      <w:bookmarkStart w:id="0" w:name="_GoBack"/>
      <w:r w:rsidRPr="006F0D2C">
        <w:rPr>
          <w:color w:val="333333"/>
          <w:sz w:val="29"/>
          <w:szCs w:val="29"/>
        </w:rPr>
        <w:t>Для детей, нуждающихся в диетическом питании, в образовательной организации может быть организовано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bookmarkEnd w:id="0"/>
    <w:p w:rsidR="00740FEB" w:rsidRDefault="00740FEB"/>
    <w:sectPr w:rsidR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E"/>
    <w:rsid w:val="004D4C17"/>
    <w:rsid w:val="00625E2E"/>
    <w:rsid w:val="006F0D2C"/>
    <w:rsid w:val="00740FEB"/>
    <w:rsid w:val="00E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4C67-5882-4B2B-BF40-7A2D472D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2023-04-05T09:02:00Z</dcterms:created>
  <dcterms:modified xsi:type="dcterms:W3CDTF">2023-04-05T09:03:00Z</dcterms:modified>
</cp:coreProperties>
</file>