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B" w:rsidRDefault="00F70FB0" w:rsidP="0081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B0">
        <w:rPr>
          <w:rFonts w:ascii="Times New Roman" w:hAnsi="Times New Roman" w:cs="Times New Roman"/>
          <w:b/>
          <w:sz w:val="28"/>
          <w:szCs w:val="28"/>
        </w:rPr>
        <w:t>«Использование технологии «Путешествие по «реке времени»</w:t>
      </w:r>
    </w:p>
    <w:p w:rsidR="00F70FB0" w:rsidRPr="00F70FB0" w:rsidRDefault="00F70FB0" w:rsidP="00813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FB0">
        <w:rPr>
          <w:rFonts w:ascii="Times New Roman" w:hAnsi="Times New Roman" w:cs="Times New Roman"/>
          <w:b/>
          <w:sz w:val="28"/>
          <w:szCs w:val="28"/>
        </w:rPr>
        <w:t xml:space="preserve"> в работе с детьми»</w:t>
      </w:r>
    </w:p>
    <w:p w:rsidR="00F70FB0" w:rsidRPr="00F70FB0" w:rsidRDefault="00F70FB0" w:rsidP="00813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FB0">
        <w:rPr>
          <w:rFonts w:ascii="Times New Roman" w:hAnsi="Times New Roman" w:cs="Times New Roman"/>
          <w:i/>
          <w:sz w:val="28"/>
          <w:szCs w:val="28"/>
        </w:rPr>
        <w:t xml:space="preserve"> Пугачева Е. В. </w:t>
      </w:r>
    </w:p>
    <w:p w:rsid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Хочу напомнить  в</w:t>
      </w:r>
      <w:r w:rsidRPr="00F70FB0">
        <w:rPr>
          <w:rFonts w:ascii="Times New Roman" w:hAnsi="Times New Roman" w:cs="Times New Roman"/>
          <w:sz w:val="28"/>
          <w:szCs w:val="28"/>
        </w:rPr>
        <w:t xml:space="preserve">ам  незаслуженно забытую  технологию -  «Путешествие по «реке времени», автор Короткова Надежда Александровна. Данную технологию  можно использовать в познавательно-исследовательской деятельности детей старшего дошкольного возраста. Надежда Александровна предлагает использовать  дидактическое пособие – панно «Река времени». Термин «река времени» придуман не Н. А. Коротковой, она позаимствовала его у английского писателя Дональда </w:t>
      </w:r>
      <w:proofErr w:type="spellStart"/>
      <w:r w:rsidRPr="00F70FB0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F70FB0">
        <w:rPr>
          <w:rFonts w:ascii="Times New Roman" w:hAnsi="Times New Roman" w:cs="Times New Roman"/>
          <w:sz w:val="28"/>
          <w:szCs w:val="28"/>
        </w:rPr>
        <w:t xml:space="preserve">, придумавшего его для повести-сказки «Путешествие дядюшки </w:t>
      </w:r>
      <w:proofErr w:type="spellStart"/>
      <w:r w:rsidRPr="00F70FB0"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 w:rsidRPr="00F70FB0">
        <w:rPr>
          <w:rFonts w:ascii="Times New Roman" w:hAnsi="Times New Roman" w:cs="Times New Roman"/>
          <w:sz w:val="28"/>
          <w:szCs w:val="28"/>
        </w:rPr>
        <w:t>».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Технология «путешествие по «реке времени» направлена на освоение временных отношений (представлений об историческом времени – от прошлого к настоящему); развивает целостное восприятие мира, логическое мышление, устанавливает причинно-следственные связи, последовательность развития мира по каждому направлению.</w:t>
      </w:r>
    </w:p>
    <w:p w:rsid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Путешествия «по реке времени» – одна из наиболее интересных и доступных игровых форм представления детям целостной картины мира. Именно она  позволяет дать детям представления об историческом времени; осознанно находить связи, отношения между явлениями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0FB0">
        <w:rPr>
          <w:rFonts w:ascii="Times New Roman" w:hAnsi="Times New Roman" w:cs="Times New Roman"/>
          <w:sz w:val="28"/>
          <w:szCs w:val="28"/>
        </w:rPr>
        <w:t>Дидактическое пособие «река времени» – это длинный лист (вначале это могут быть обои или склеенные листы ватмана, примерным размером 50х160 см или 60х18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70FB0">
        <w:rPr>
          <w:rFonts w:ascii="Times New Roman" w:hAnsi="Times New Roman" w:cs="Times New Roman"/>
          <w:sz w:val="28"/>
          <w:szCs w:val="28"/>
        </w:rPr>
        <w:t xml:space="preserve"> магнитная доска, на котором полосой синего цвета во всю длину обозначена река.</w:t>
      </w:r>
      <w:proofErr w:type="gramEnd"/>
      <w:r w:rsidRPr="00F70FB0">
        <w:rPr>
          <w:rFonts w:ascii="Times New Roman" w:hAnsi="Times New Roman" w:cs="Times New Roman"/>
          <w:sz w:val="28"/>
          <w:szCs w:val="28"/>
        </w:rPr>
        <w:t xml:space="preserve"> Вдоль «реки времени» намечаются несколько «остановок», с нестрогими, интуитивно понятными детям названиями. К примеру: «древность» - «старина» - «наше время». «Древность» – это эпоха древнего мира первобытных людей; «старина» – примерно мир средневековья и чуть позже, «наше время» - современный мир, может быть и будущее.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Карта-панно «река времени» символизирует линейное движение исторического времени: от прошлого к настоящему.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 xml:space="preserve">На панно заранее наклеиваются небольшие иллюстрации— </w:t>
      </w:r>
      <w:proofErr w:type="gramStart"/>
      <w:r w:rsidRPr="00F70FB0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F70FB0">
        <w:rPr>
          <w:rFonts w:ascii="Times New Roman" w:hAnsi="Times New Roman" w:cs="Times New Roman"/>
          <w:sz w:val="28"/>
          <w:szCs w:val="28"/>
        </w:rPr>
        <w:t xml:space="preserve">етки» каждой остановке во времени. Такими символами - «метками» являются изображения человека в типичной для исторической эпохи среде (например, кочевники у костра и шалаша, жители средневекового города-крепости, обитатели современного города). Возможны и другие метки символы – </w:t>
      </w:r>
      <w:r w:rsidRPr="00F70FB0">
        <w:rPr>
          <w:rFonts w:ascii="Times New Roman" w:hAnsi="Times New Roman" w:cs="Times New Roman"/>
          <w:sz w:val="28"/>
          <w:szCs w:val="28"/>
        </w:rPr>
        <w:lastRenderedPageBreak/>
        <w:t>может жилища или еще что-то характерное для определенной исторической эпохи.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Остановки на «реке времени» от мероприятия к мероприятию обживаются — заполняются соответствующим иллюстративным материалом. Где это возможно, рассказ и обсуждение следует подкрепить не только иллюстрациями, но и реальными старинными вещами, которые можно исследовать, попробовать в действии (например, определить, удобно ли было пользоваться для письма гусиным пером или ручкой с пером с чернилами). Такие картины-иллюстрации используются многократно.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 xml:space="preserve">Также понадобятся аналогичные по тематике (но в большем количестве и разнообразии) одноразовые картинки - «метки» для наклеивания на панно (размер картинок примерно 6 </w:t>
      </w:r>
      <w:proofErr w:type="spellStart"/>
      <w:r w:rsidRPr="00F70F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0FB0">
        <w:rPr>
          <w:rFonts w:ascii="Times New Roman" w:hAnsi="Times New Roman" w:cs="Times New Roman"/>
          <w:sz w:val="28"/>
          <w:szCs w:val="28"/>
        </w:rPr>
        <w:t xml:space="preserve"> 8 см или 7 </w:t>
      </w:r>
      <w:proofErr w:type="spellStart"/>
      <w:r w:rsidRPr="00F70F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0FB0">
        <w:rPr>
          <w:rFonts w:ascii="Times New Roman" w:hAnsi="Times New Roman" w:cs="Times New Roman"/>
          <w:sz w:val="28"/>
          <w:szCs w:val="28"/>
        </w:rPr>
        <w:t xml:space="preserve"> 10 см). Можно делать  прямоугольной формы, но интереснее вырезать по контуру, общая картинка времени становится более живой, не выставочной.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FB0">
        <w:rPr>
          <w:rFonts w:ascii="Times New Roman" w:hAnsi="Times New Roman" w:cs="Times New Roman"/>
          <w:b/>
          <w:i/>
          <w:sz w:val="28"/>
          <w:szCs w:val="28"/>
        </w:rPr>
        <w:t>Технология строится на следующих принципах: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0FB0">
        <w:rPr>
          <w:rFonts w:ascii="Times New Roman" w:hAnsi="Times New Roman" w:cs="Times New Roman"/>
          <w:sz w:val="28"/>
          <w:szCs w:val="28"/>
        </w:rPr>
        <w:t>Принцип доступности, который предполагает отбор таких фактов, явлений, которые понятны детям старшего дошкольного возраста.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0FB0">
        <w:rPr>
          <w:rFonts w:ascii="Times New Roman" w:hAnsi="Times New Roman" w:cs="Times New Roman"/>
          <w:sz w:val="28"/>
          <w:szCs w:val="28"/>
        </w:rPr>
        <w:t>Принцип наглядности - предусматривает подбор демонстрационного и раздаточного материала.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0FB0">
        <w:rPr>
          <w:rFonts w:ascii="Times New Roman" w:hAnsi="Times New Roman" w:cs="Times New Roman"/>
          <w:sz w:val="28"/>
          <w:szCs w:val="28"/>
        </w:rPr>
        <w:t>Принцип эмоционального восприятия информации - позволяет  использовать некоторые события, которые могли бы захватить детей и вызвать у них интерес.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70FB0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proofErr w:type="gramEnd"/>
      <w:r w:rsidRPr="00F70FB0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использовать следующие методы:</w:t>
      </w:r>
    </w:p>
    <w:p w:rsid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 w:rsidRPr="00F70FB0">
        <w:rPr>
          <w:rFonts w:ascii="Times New Roman" w:hAnsi="Times New Roman" w:cs="Times New Roman"/>
          <w:sz w:val="28"/>
          <w:szCs w:val="28"/>
        </w:rPr>
        <w:t>1.Словесный метод.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0FB0">
        <w:rPr>
          <w:rFonts w:ascii="Times New Roman" w:hAnsi="Times New Roman" w:cs="Times New Roman"/>
          <w:sz w:val="28"/>
          <w:szCs w:val="28"/>
        </w:rPr>
        <w:t>Рассказ, беседы, чтение, объяснения, уточнения, пояснения, вопросы поискового характера, использование грамзаписей.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B0">
        <w:rPr>
          <w:rFonts w:ascii="Times New Roman" w:hAnsi="Times New Roman" w:cs="Times New Roman"/>
          <w:sz w:val="28"/>
          <w:szCs w:val="28"/>
        </w:rPr>
        <w:t>Этот метод помогает лучше осмыслить жизнь того времени, с которым знакомятся дети, способствует выражению своей точки зрения, развивает память, кругозор, речь, словарный запас.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 w:rsidRPr="00F70FB0">
        <w:rPr>
          <w:rFonts w:ascii="Times New Roman" w:hAnsi="Times New Roman" w:cs="Times New Roman"/>
          <w:sz w:val="28"/>
          <w:szCs w:val="28"/>
        </w:rPr>
        <w:t>2. Наглядный метод.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а) Рассматривание сюжетных и предметных картинок, иллюстраций.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б) Схемы, модели, алгоритмы, знаки, таблицы. Использование видеофильмов и диафильмов.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в) Составление и оформление макетов.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B0">
        <w:rPr>
          <w:rFonts w:ascii="Times New Roman" w:hAnsi="Times New Roman" w:cs="Times New Roman"/>
          <w:sz w:val="28"/>
          <w:szCs w:val="28"/>
        </w:rPr>
        <w:t>Данный метод способствует развитию эмоционального отклика, яркому восприятию, умению выражать свои чувства и мысли.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 w:rsidRPr="00F70FB0">
        <w:rPr>
          <w:rFonts w:ascii="Times New Roman" w:hAnsi="Times New Roman" w:cs="Times New Roman"/>
          <w:sz w:val="28"/>
          <w:szCs w:val="28"/>
        </w:rPr>
        <w:t>3. Практический метод.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Экспериментирование, опыты, изготовление поделок, знакомство со способами действия.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 w:rsidRPr="00F70FB0">
        <w:rPr>
          <w:rFonts w:ascii="Times New Roman" w:hAnsi="Times New Roman" w:cs="Times New Roman"/>
          <w:sz w:val="28"/>
          <w:szCs w:val="28"/>
        </w:rPr>
        <w:t>4. Игровой метод.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Дидактические, сюжетно-ролевые, режиссерские, подвижные игры, игры на развитие умственной компетенции.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Знакомство детей с рекой времени</w:t>
      </w:r>
      <w:r>
        <w:rPr>
          <w:rFonts w:ascii="Times New Roman" w:hAnsi="Times New Roman" w:cs="Times New Roman"/>
          <w:sz w:val="28"/>
          <w:szCs w:val="28"/>
        </w:rPr>
        <w:t xml:space="preserve"> можно начать </w:t>
      </w:r>
      <w:r w:rsidRPr="00F70FB0">
        <w:rPr>
          <w:rFonts w:ascii="Times New Roman" w:hAnsi="Times New Roman" w:cs="Times New Roman"/>
          <w:sz w:val="28"/>
          <w:szCs w:val="28"/>
        </w:rPr>
        <w:t xml:space="preserve">с чтения произведения «Путешествие дядюшки </w:t>
      </w:r>
      <w:proofErr w:type="spellStart"/>
      <w:r w:rsidRPr="00F70FB0"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 w:rsidRPr="00F70FB0">
        <w:rPr>
          <w:rFonts w:ascii="Times New Roman" w:hAnsi="Times New Roman" w:cs="Times New Roman"/>
          <w:sz w:val="28"/>
          <w:szCs w:val="28"/>
        </w:rPr>
        <w:t xml:space="preserve">» английского писателя Дональда </w:t>
      </w:r>
      <w:proofErr w:type="spellStart"/>
      <w:r w:rsidRPr="00F70FB0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F70FB0">
        <w:rPr>
          <w:rFonts w:ascii="Times New Roman" w:hAnsi="Times New Roman" w:cs="Times New Roman"/>
          <w:sz w:val="28"/>
          <w:szCs w:val="28"/>
        </w:rPr>
        <w:t>.</w:t>
      </w:r>
    </w:p>
    <w:p w:rsid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sz w:val="28"/>
          <w:szCs w:val="28"/>
        </w:rPr>
        <w:t>Надежда Александровна предлагает в первый год использовать тематику  путешествий  на примерах материальной цивилизации: и</w:t>
      </w:r>
      <w:r>
        <w:rPr>
          <w:rFonts w:ascii="Times New Roman" w:hAnsi="Times New Roman" w:cs="Times New Roman"/>
          <w:sz w:val="28"/>
          <w:szCs w:val="28"/>
        </w:rPr>
        <w:t>стория жилища, транспорта или</w:t>
      </w:r>
      <w:r w:rsidRPr="00F70FB0">
        <w:rPr>
          <w:rFonts w:ascii="Times New Roman" w:hAnsi="Times New Roman" w:cs="Times New Roman"/>
          <w:sz w:val="28"/>
          <w:szCs w:val="28"/>
        </w:rPr>
        <w:t xml:space="preserve"> линии жизни ребенка, истории своей семьи. 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FB0">
        <w:rPr>
          <w:rFonts w:ascii="Times New Roman" w:hAnsi="Times New Roman" w:cs="Times New Roman"/>
          <w:b/>
          <w:i/>
          <w:sz w:val="28"/>
          <w:szCs w:val="28"/>
        </w:rPr>
        <w:t>Примерный алгоритм проведения путешествия по «Реке времени»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70FB0">
        <w:rPr>
          <w:rFonts w:ascii="Times New Roman" w:hAnsi="Times New Roman" w:cs="Times New Roman"/>
          <w:sz w:val="28"/>
          <w:szCs w:val="28"/>
        </w:rPr>
        <w:t>Обсуждение реального или вымышленного события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F70FB0">
        <w:rPr>
          <w:rFonts w:ascii="Times New Roman" w:hAnsi="Times New Roman" w:cs="Times New Roman"/>
          <w:sz w:val="28"/>
          <w:szCs w:val="28"/>
        </w:rPr>
        <w:t>Постановка цели исследования (узнать)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F70FB0">
        <w:rPr>
          <w:rFonts w:ascii="Times New Roman" w:hAnsi="Times New Roman" w:cs="Times New Roman"/>
          <w:sz w:val="28"/>
          <w:szCs w:val="28"/>
        </w:rPr>
        <w:t>Анализ-сравнение, активное обсуждение  демонстрационного иллюстративного или предметного материала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F70FB0">
        <w:rPr>
          <w:rFonts w:ascii="Times New Roman" w:hAnsi="Times New Roman" w:cs="Times New Roman"/>
          <w:sz w:val="28"/>
          <w:szCs w:val="28"/>
        </w:rPr>
        <w:t>Работа в подгруппах: сортировка и закрепление мелких иллюстраций  на панно «река времени»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F70FB0">
        <w:rPr>
          <w:rFonts w:ascii="Times New Roman" w:hAnsi="Times New Roman" w:cs="Times New Roman"/>
          <w:sz w:val="28"/>
          <w:szCs w:val="28"/>
        </w:rPr>
        <w:t>Сборка общей таблицы, сопоставление результатов исследования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F70FB0" w:rsidRP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F70FB0">
        <w:rPr>
          <w:rFonts w:ascii="Times New Roman" w:hAnsi="Times New Roman" w:cs="Times New Roman"/>
          <w:sz w:val="28"/>
          <w:szCs w:val="28"/>
        </w:rPr>
        <w:t>Вывешивание таблицы на стене группового помещения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F70FB0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F70FB0">
        <w:rPr>
          <w:rFonts w:ascii="Times New Roman" w:hAnsi="Times New Roman" w:cs="Times New Roman"/>
          <w:sz w:val="28"/>
          <w:szCs w:val="28"/>
        </w:rPr>
        <w:t>Дополнение таблицы детьми в самостоятельной деятельности</w:t>
      </w:r>
      <w:r w:rsidR="00C83910">
        <w:rPr>
          <w:rFonts w:ascii="Times New Roman" w:hAnsi="Times New Roman" w:cs="Times New Roman"/>
          <w:sz w:val="28"/>
          <w:szCs w:val="28"/>
        </w:rPr>
        <w:t>.</w:t>
      </w:r>
    </w:p>
    <w:p w:rsidR="00C83910" w:rsidRPr="00F70FB0" w:rsidRDefault="00C8391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у каждого педагога может быть алгоритм свой в зависимости от выбора разрабатываемой темы.</w:t>
      </w:r>
    </w:p>
    <w:p w:rsidR="00B6678A" w:rsidRPr="0081355B" w:rsidRDefault="00F70FB0" w:rsidP="0081355B">
      <w:pPr>
        <w:jc w:val="both"/>
        <w:rPr>
          <w:rFonts w:ascii="Times New Roman" w:hAnsi="Times New Roman" w:cs="Times New Roman"/>
          <w:sz w:val="28"/>
          <w:szCs w:val="28"/>
        </w:rPr>
      </w:pPr>
      <w:r w:rsidRPr="00F70FB0">
        <w:rPr>
          <w:rFonts w:ascii="Times New Roman" w:hAnsi="Times New Roman" w:cs="Times New Roman"/>
          <w:sz w:val="28"/>
          <w:szCs w:val="28"/>
        </w:rPr>
        <w:t> </w:t>
      </w:r>
    </w:p>
    <w:sectPr w:rsidR="00B6678A" w:rsidRPr="0081355B" w:rsidSect="00B6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621"/>
    <w:multiLevelType w:val="multilevel"/>
    <w:tmpl w:val="306C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2045"/>
    <w:multiLevelType w:val="multilevel"/>
    <w:tmpl w:val="56F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F0F71"/>
    <w:multiLevelType w:val="multilevel"/>
    <w:tmpl w:val="4A2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5264D"/>
    <w:multiLevelType w:val="multilevel"/>
    <w:tmpl w:val="44D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C7233"/>
    <w:multiLevelType w:val="multilevel"/>
    <w:tmpl w:val="9EF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D2FE3"/>
    <w:multiLevelType w:val="multilevel"/>
    <w:tmpl w:val="589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61446"/>
    <w:multiLevelType w:val="multilevel"/>
    <w:tmpl w:val="DF7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FB0"/>
    <w:rsid w:val="0081355B"/>
    <w:rsid w:val="00B6678A"/>
    <w:rsid w:val="00C83910"/>
    <w:rsid w:val="00F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8A"/>
  </w:style>
  <w:style w:type="paragraph" w:styleId="2">
    <w:name w:val="heading 2"/>
    <w:basedOn w:val="a"/>
    <w:link w:val="20"/>
    <w:uiPriority w:val="9"/>
    <w:qFormat/>
    <w:rsid w:val="00F7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FB0"/>
    <w:rPr>
      <w:b/>
      <w:bCs/>
    </w:rPr>
  </w:style>
  <w:style w:type="character" w:styleId="a5">
    <w:name w:val="Emphasis"/>
    <w:basedOn w:val="a0"/>
    <w:uiPriority w:val="20"/>
    <w:qFormat/>
    <w:rsid w:val="00F70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2022-03-01T17:28:00Z</dcterms:created>
  <dcterms:modified xsi:type="dcterms:W3CDTF">2022-03-01T17:41:00Z</dcterms:modified>
</cp:coreProperties>
</file>