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18" w:rsidRDefault="006D6EFF" w:rsidP="006D6EFF">
      <w:pPr>
        <w:pStyle w:val="10"/>
        <w:shd w:val="clear" w:color="auto" w:fill="auto"/>
        <w:spacing w:after="0" w:line="360" w:lineRule="auto"/>
      </w:pPr>
      <w:bookmarkStart w:id="0" w:name="bookmark0"/>
      <w:r>
        <w:t>ТЕМА</w:t>
      </w:r>
      <w:r>
        <w:rPr>
          <w:lang w:val="ru-RU"/>
        </w:rPr>
        <w:t>:</w:t>
      </w:r>
      <w:r w:rsidR="006D5FD3">
        <w:t xml:space="preserve"> Роль дополнительного образования в социальной адаптации детей-инвалидов и детей с ОВЗ</w:t>
      </w:r>
      <w:bookmarkEnd w:id="0"/>
    </w:p>
    <w:p w:rsidR="00463818" w:rsidRDefault="006D5FD3" w:rsidP="006D6EFF">
      <w:pPr>
        <w:pStyle w:val="11"/>
        <w:shd w:val="clear" w:color="auto" w:fill="auto"/>
        <w:spacing w:before="0" w:after="0" w:line="360" w:lineRule="auto"/>
        <w:ind w:firstLine="567"/>
      </w:pPr>
      <w:r>
        <w:t>Повышение уровня социальной адаптации детей-инвалидов, детей с ограниченными возможностями здоровья (ОВЗ) и формирование у них жизненных компетенций, направленных на совершенствование их социального и коммуникативного взаимодействия является одним из приор</w:t>
      </w:r>
      <w:r>
        <w:t>итетных направлений образовательной политики. Для решения данной проблемы существенными ресурсами располагает дополнительное образование, которое является мощным средством социализации, способствует социокультурному развитию личности детей и подростков, фо</w:t>
      </w:r>
      <w:r>
        <w:t xml:space="preserve">рмированию у них таких личностных качеств, как активность, самостоятельность, сознательность, ответственность. Это соответствует новому пониманию результативности обучения, конкретно достижений </w:t>
      </w:r>
      <w:proofErr w:type="spellStart"/>
      <w:r>
        <w:t>метапредметных</w:t>
      </w:r>
      <w:proofErr w:type="spellEnd"/>
      <w:r>
        <w:t xml:space="preserve"> и личностных результатов, обучающихся с инвалид</w:t>
      </w:r>
      <w:r>
        <w:t>ностью и обучающихся с ОВЗ.</w:t>
      </w:r>
    </w:p>
    <w:p w:rsidR="00463818" w:rsidRDefault="006D5FD3" w:rsidP="006D6EFF">
      <w:pPr>
        <w:pStyle w:val="11"/>
        <w:shd w:val="clear" w:color="auto" w:fill="auto"/>
        <w:spacing w:before="0" w:after="0" w:line="360" w:lineRule="auto"/>
        <w:ind w:firstLine="567"/>
      </w:pPr>
      <w:r>
        <w:t>В нашей стране создана уникальная система внешкольного воспитания и дополнительного образования детей. До сих пор Россия является одной из тех немногих стран, где обеспечивается государственное финансирование учреждений дополнит</w:t>
      </w:r>
      <w:r>
        <w:t>ельного образования детей. В сфере дополнительного образования созданы условия для добровольного выбора изучаемых предметов и темпов их освоения. В дополнительном образовании не заставляют ребенка учиться, а создают условия для грамотного выбора каждым сод</w:t>
      </w:r>
      <w:r>
        <w:t>ержания изучаемого предмета и темпов его освоения. Ребенок приходит в детское объединение добровольно, в свое свободное время от основных занятий, выбирает интересующий его предмет и понравившегося ему педагога.</w:t>
      </w:r>
    </w:p>
    <w:p w:rsidR="00463818" w:rsidRDefault="006D5FD3" w:rsidP="006D6EFF">
      <w:pPr>
        <w:pStyle w:val="11"/>
        <w:shd w:val="clear" w:color="auto" w:fill="auto"/>
        <w:spacing w:before="0" w:after="0" w:line="360" w:lineRule="auto"/>
        <w:ind w:firstLine="567"/>
      </w:pPr>
      <w:r>
        <w:t>Повышению роли дополнительного образования в</w:t>
      </w:r>
      <w:r>
        <w:t xml:space="preserve"> работе с детьми</w:t>
      </w:r>
      <w:r w:rsidR="006D6EFF">
        <w:rPr>
          <w:lang w:val="ru-RU"/>
        </w:rPr>
        <w:t xml:space="preserve"> </w:t>
      </w:r>
      <w:r>
        <w:t>- инвалидами и детьми с ОВЗ способствуют вступившие в силу Федеральный закон «Об образовании в Российской Федерации» и Концепция дополнительного образования, а также сложившаяся система мероприятий на федеральном уровне. Учреждения дополнит</w:t>
      </w:r>
      <w:r>
        <w:t>ельного образования детей на региональном уровне накопили пусть небольшой, но определенный опыт работы с детьми-инвалидами и детьми с ОВЗ. Данной категории детей предоставляется возможность посещать детские объединения по интересам в учреждениях дополнител</w:t>
      </w:r>
      <w:r>
        <w:t>ьного образования. Детские объединения становятся инклюзивными: в них занимаются дети с разным уровнем познавательного, эмоционального, речевого, психофизического и личностного развития, обладающими разными творческими возможностями.</w:t>
      </w:r>
    </w:p>
    <w:p w:rsidR="00266126" w:rsidRPr="006D6EFF" w:rsidRDefault="006D5FD3" w:rsidP="006D6EFF">
      <w:pPr>
        <w:pStyle w:val="11"/>
        <w:shd w:val="clear" w:color="auto" w:fill="auto"/>
        <w:spacing w:before="0" w:after="0" w:line="360" w:lineRule="auto"/>
        <w:ind w:firstLine="567"/>
        <w:rPr>
          <w:lang w:val="ru-RU"/>
        </w:rPr>
      </w:pPr>
      <w:r>
        <w:t>Обучение детей в допол</w:t>
      </w:r>
      <w:r>
        <w:t xml:space="preserve">ненном образовании положительно влияет на рост интереса обучающихся к гуманитарным предметам основной школы, а главное - создает основу </w:t>
      </w:r>
      <w:r>
        <w:lastRenderedPageBreak/>
        <w:t>предпрофессиональной подготовки</w:t>
      </w:r>
      <w:r w:rsidR="00266126">
        <w:rPr>
          <w:lang w:val="ru-RU"/>
        </w:rPr>
        <w:t xml:space="preserve"> </w:t>
      </w:r>
      <w:r w:rsidR="006D6EFF">
        <w:rPr>
          <w:color w:val="auto"/>
          <w:sz w:val="25"/>
          <w:szCs w:val="25"/>
          <w:lang w:val="ru-RU"/>
        </w:rPr>
        <w:t>старшекласс</w:t>
      </w:r>
      <w:proofErr w:type="spellStart"/>
      <w:r w:rsidR="00266126" w:rsidRPr="00266126">
        <w:rPr>
          <w:color w:val="auto"/>
          <w:sz w:val="25"/>
          <w:szCs w:val="25"/>
        </w:rPr>
        <w:t>ников</w:t>
      </w:r>
      <w:proofErr w:type="spellEnd"/>
      <w:r w:rsidR="00266126" w:rsidRPr="00266126">
        <w:rPr>
          <w:color w:val="auto"/>
          <w:sz w:val="25"/>
          <w:szCs w:val="25"/>
        </w:rPr>
        <w:t xml:space="preserve">; способствует выравниванию стартовых возможностей </w:t>
      </w:r>
      <w:r w:rsidR="006D6EFF">
        <w:rPr>
          <w:color w:val="auto"/>
          <w:sz w:val="25"/>
          <w:szCs w:val="25"/>
          <w:lang w:val="ru-RU"/>
        </w:rPr>
        <w:t xml:space="preserve">развития </w:t>
      </w:r>
      <w:r w:rsidR="00266126" w:rsidRPr="00266126">
        <w:rPr>
          <w:color w:val="auto"/>
          <w:sz w:val="25"/>
          <w:szCs w:val="25"/>
        </w:rPr>
        <w:t>личности ребенка, выбору индивидуальн</w:t>
      </w:r>
      <w:r w:rsidR="006D6EFF">
        <w:rPr>
          <w:color w:val="auto"/>
          <w:sz w:val="25"/>
          <w:szCs w:val="25"/>
        </w:rPr>
        <w:t xml:space="preserve">ого образовательного пути; </w:t>
      </w:r>
      <w:r w:rsidR="006D6EFF">
        <w:rPr>
          <w:color w:val="auto"/>
          <w:sz w:val="25"/>
          <w:szCs w:val="25"/>
          <w:lang w:val="ru-RU"/>
        </w:rPr>
        <w:t>обеспе</w:t>
      </w:r>
      <w:r w:rsidR="00266126" w:rsidRPr="00266126">
        <w:rPr>
          <w:color w:val="auto"/>
          <w:sz w:val="25"/>
          <w:szCs w:val="25"/>
        </w:rPr>
        <w:t>чивает каждому ребенку-инвалиду</w:t>
      </w:r>
      <w:r w:rsidR="006D6EFF">
        <w:rPr>
          <w:color w:val="auto"/>
          <w:sz w:val="25"/>
          <w:szCs w:val="25"/>
        </w:rPr>
        <w:t xml:space="preserve"> и ребенку с ОВЗ «ситуацию </w:t>
      </w:r>
      <w:r w:rsidR="006D6EFF">
        <w:rPr>
          <w:color w:val="auto"/>
          <w:sz w:val="25"/>
          <w:szCs w:val="25"/>
          <w:lang w:val="ru-RU"/>
        </w:rPr>
        <w:t>успеха</w:t>
      </w:r>
      <w:r w:rsidR="00266126" w:rsidRPr="00266126">
        <w:rPr>
          <w:color w:val="auto"/>
          <w:sz w:val="25"/>
          <w:szCs w:val="25"/>
        </w:rPr>
        <w:t>»; содействует самореализации личности ребенка и педагога.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Дополнительное образование позволяет полнее использовать потенциал общего образования за счет углубления, расширения и </w:t>
      </w:r>
      <w:proofErr w:type="gramStart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применения</w:t>
      </w:r>
      <w:proofErr w:type="gramEnd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полученных ребенком знаний; компенсирует неизбежную ограниченность общего образования за счет реализации досуговых и индивидуальных образовательных программ; дает возможность каждому ребенку с проблемами в развитии удовлетворить свои индивидуальные познавательные, эстетические, творческие запросы.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Дополнительное образование обеспечивает проявление успешности в избранной сфере и тем самым способствует развитию важных качеств личности для самореализации в любой сфере деятельности, в том числе и учебной; создает возможность формирования круга общения на основе общих интересов, общих духовных ценностей. В ряде случаев дополнительное образование становится фактором реабилитации личности за счет компенсации школьных неудач достижениями в области дополнительного образования.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В большинстве организаций дополнительного образования наблюдается достаточно высокий процент сохранности контингента, что свидетельствует об искренней заинтересованности детей в занятиях объединений системы дополнительного образования. Содержание, методы и приемы технологии личностно-ориентированного обучения направлены, прежде всего, на то, чтобы раскрыть и использовать индивидуальный опыт каждого ученика, помочь становлению личности путем организации познавательной деятельности.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Работа </w:t>
      </w:r>
      <w:proofErr w:type="gramStart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всех образовательных организаций, осуществляющих дополнительное образование детей в современной России определена</w:t>
      </w:r>
      <w:proofErr w:type="gramEnd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документами. К основным нормативным документам по организации дополнительного образования детей относятся:</w:t>
      </w:r>
    </w:p>
    <w:p w:rsidR="00266126" w:rsidRPr="00266126" w:rsidRDefault="00266126" w:rsidP="006D6EFF">
      <w:pPr>
        <w:numPr>
          <w:ilvl w:val="0"/>
          <w:numId w:val="1"/>
        </w:numPr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Федеральный Закон от 29.12.2012 № 273-ФЭ "Об образовании в Российской Федерации", статьи 2,10, 12, 23,75,76, 83,84;</w:t>
      </w:r>
    </w:p>
    <w:p w:rsidR="00266126" w:rsidRPr="00266126" w:rsidRDefault="00266126" w:rsidP="006D6EFF">
      <w:pPr>
        <w:numPr>
          <w:ilvl w:val="0"/>
          <w:numId w:val="1"/>
        </w:numPr>
        <w:tabs>
          <w:tab w:val="left" w:pos="53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Приказ Министерства образования и науки Российской Федерации от 29 августа2013 г. N1 008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66126" w:rsidRPr="00266126" w:rsidRDefault="00266126" w:rsidP="006D6EFF">
      <w:pPr>
        <w:pStyle w:val="2"/>
        <w:numPr>
          <w:ilvl w:val="0"/>
          <w:numId w:val="7"/>
        </w:numPr>
        <w:shd w:val="clear" w:color="auto" w:fill="auto"/>
        <w:spacing w:line="360" w:lineRule="auto"/>
        <w:ind w:left="0" w:firstLine="567"/>
      </w:pPr>
      <w:r w:rsidRPr="00266126">
        <w:t xml:space="preserve">Примерные требования к содержанию и оформлению образовательных программ дополнительного образования детей Министерства образования (Приложение к письму </w:t>
      </w:r>
      <w:r w:rsidRPr="00266126">
        <w:lastRenderedPageBreak/>
        <w:t>Департамента молодежной</w:t>
      </w:r>
      <w:r>
        <w:rPr>
          <w:lang w:val="ru-RU"/>
        </w:rPr>
        <w:t xml:space="preserve"> </w:t>
      </w:r>
      <w:r w:rsidRPr="00266126">
        <w:t xml:space="preserve">политики, воспитания и социальной поддержки детей </w:t>
      </w:r>
      <w:proofErr w:type="spellStart"/>
      <w:r w:rsidRPr="00266126">
        <w:t>Минобрнауки</w:t>
      </w:r>
      <w:proofErr w:type="spellEnd"/>
      <w:r w:rsidRPr="00266126">
        <w:t xml:space="preserve"> России от 11.12.2006 N06-1844);</w:t>
      </w:r>
    </w:p>
    <w:p w:rsidR="00266126" w:rsidRPr="006D6EFF" w:rsidRDefault="00266126" w:rsidP="006D6EFF">
      <w:pPr>
        <w:pStyle w:val="a6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1726-р;</w:t>
      </w:r>
    </w:p>
    <w:p w:rsidR="00266126" w:rsidRPr="006D6EFF" w:rsidRDefault="00266126" w:rsidP="006D6EFF">
      <w:pPr>
        <w:pStyle w:val="a6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План мероприятий на 2015-2020 годы по реализации Концепции развития дополнительного образования детей, утвержденный распоряжением Правительства Российской Федерации от 24 апреля 2015 г. N 729-р;</w:t>
      </w:r>
    </w:p>
    <w:p w:rsidR="00266126" w:rsidRPr="006D6EFF" w:rsidRDefault="00266126" w:rsidP="006D6EFF">
      <w:pPr>
        <w:pStyle w:val="a6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санитарные правила и нормативы.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Закон «Об образовании в Российской Федерации» определил дополнительное образование как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В соответствии с Федеральным законом об Образовании в Российской Федерации (ст. 10, п.6) дополнительное образование включает: дополнительное образование детей и взрослых; дополнительное профессиональное образование.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Дополнительные общеобразовательные программы имеют право реализовывать образовательные организации любых типов: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4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1) дошкольные образовательные организации;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2) общеобразовательные организации;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3) профессиональные образовательные организации;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4) образовательные организации высшего образования;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2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5) организации дополнительного образования;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6) организации дополнительного профессионального образования.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-5387"/>
          <w:tab w:val="left" w:pos="-524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Образовательную</w:t>
      </w: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>деятельность</w:t>
      </w: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>по</w:t>
      </w: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>дополнительным общеобразовательным программам также могут осуществлять: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0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</w:rPr>
        <w:t xml:space="preserve">- </w:t>
      </w: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организации, осуществляющие лечение, оздоровление и (или) отдых и организации, осуществляющие социальное обслуживание, включая организации для детей-сирот и детей, оставшихся без попечения родителей (ФЗ </w:t>
      </w:r>
      <w:proofErr w:type="spellStart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ч</w:t>
      </w:r>
      <w:proofErr w:type="gramStart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.З</w:t>
      </w:r>
      <w:proofErr w:type="spellEnd"/>
      <w:proofErr w:type="gramEnd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, ст.31);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0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-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(ФЗ ч.4, ст.31);</w:t>
      </w:r>
    </w:p>
    <w:p w:rsidR="00266126" w:rsidRPr="00266126" w:rsidRDefault="00266126" w:rsidP="006D6EFF">
      <w:pPr>
        <w:numPr>
          <w:ilvl w:val="0"/>
          <w:numId w:val="2"/>
        </w:numPr>
        <w:tabs>
          <w:tab w:val="left" w:pos="40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</w:rPr>
        <w:t xml:space="preserve">- </w:t>
      </w: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иные юридические лица (ФЗ ч.5, ст.31); нетиповые образовательные организации (ФЗ ч.5, ст.77).</w:t>
      </w:r>
    </w:p>
    <w:p w:rsidR="00266126" w:rsidRPr="00266126" w:rsidRDefault="006D6EFF" w:rsidP="006D6EFF">
      <w:pPr>
        <w:numPr>
          <w:ilvl w:val="0"/>
          <w:numId w:val="2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 xml:space="preserve">Для детей-инвалидов </w:t>
      </w:r>
      <w:r w:rsidR="00266126"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и детей с ОВЗ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66126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</w:pPr>
      <w:r>
        <w:t xml:space="preserve">Они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 и индивидуальной программой реабилитации и </w:t>
      </w:r>
      <w:proofErr w:type="spellStart"/>
      <w:r>
        <w:t>абилитации</w:t>
      </w:r>
      <w:proofErr w:type="spellEnd"/>
      <w:r>
        <w:t xml:space="preserve"> ребенк</w:t>
      </w:r>
      <w:proofErr w:type="gramStart"/>
      <w:r>
        <w:t>а-</w:t>
      </w:r>
      <w:proofErr w:type="gramEnd"/>
      <w:r>
        <w:t xml:space="preserve"> инвалида и инвалида.</w:t>
      </w:r>
    </w:p>
    <w:p w:rsidR="00266126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</w:pPr>
      <w:r>
        <w:t>Под специальными условиями для получения дополнительного образования детьми-инвалидами и детьми с ОВЗ понимаются условия обучения, воспитания и развития таких детей, включающие в себя использование специального программно-методического и дидактического оснащения, специальных технических средств обучения коллективного и индивидуального пользования, предоставление услуг ассистента (помощника), оказывающего данной категории детей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</w:p>
    <w:p w:rsidR="00266126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</w:pPr>
      <w:r>
        <w:t>Создание таких условий должно осуществляться совместными действиями администрации и педагогов образовательных организаций, детей и их родителей по мобилизации творческого потенциала дете</w:t>
      </w:r>
      <w:proofErr w:type="gramStart"/>
      <w:r>
        <w:t>й-</w:t>
      </w:r>
      <w:proofErr w:type="gramEnd"/>
      <w:r>
        <w:t xml:space="preserve"> инвалидов и детей с ОВЗ в целях преодоления препятствий, мешающих им получать образование, которое необходимо для их социокультурного развития.</w:t>
      </w:r>
    </w:p>
    <w:p w:rsidR="00266126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</w:pPr>
      <w:r>
        <w:t>В образовательных организациях образовательный процесс регламентируется образовательными программами, которые определяют содержание образования (ФЗ ст. 12, п.1). Образовательная программа является наиболее значимым элементом образовательной системы, выступает средством и объектом правового регулирования образовательных отношений.</w:t>
      </w:r>
    </w:p>
    <w:p w:rsidR="006D6EFF" w:rsidRPr="006D6EFF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  <w:rPr>
          <w:rStyle w:val="a5"/>
          <w:i w:val="0"/>
          <w:iCs w:val="0"/>
          <w:shd w:val="clear" w:color="auto" w:fill="auto"/>
        </w:rPr>
      </w:pPr>
      <w:r>
        <w:t>Закон об образовании дифференцирует содержание дополнительного образования, вводя разделение дополнительных общеобразовательных программ на</w:t>
      </w:r>
      <w:r>
        <w:rPr>
          <w:rStyle w:val="a5"/>
        </w:rPr>
        <w:t xml:space="preserve"> общеразвивающие</w:t>
      </w:r>
      <w:r>
        <w:t xml:space="preserve"> и</w:t>
      </w:r>
      <w:r w:rsidR="006D6EFF">
        <w:rPr>
          <w:rStyle w:val="a5"/>
        </w:rPr>
        <w:t xml:space="preserve"> предпрофесс</w:t>
      </w:r>
      <w:r w:rsidR="006D6EFF">
        <w:rPr>
          <w:rStyle w:val="a5"/>
          <w:lang w:val="ru-RU"/>
        </w:rPr>
        <w:t>и</w:t>
      </w:r>
      <w:r>
        <w:rPr>
          <w:rStyle w:val="a5"/>
        </w:rPr>
        <w:t xml:space="preserve">ональные. </w:t>
      </w:r>
    </w:p>
    <w:p w:rsidR="00266126" w:rsidRDefault="00266126" w:rsidP="006D6EFF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firstLine="567"/>
      </w:pPr>
      <w:r>
        <w:t>К дополнительным образовательным программам относятся (ФЗ ст. 12, п.4):</w:t>
      </w:r>
    </w:p>
    <w:p w:rsidR="00266126" w:rsidRDefault="00266126" w:rsidP="006D6EFF">
      <w:pPr>
        <w:pStyle w:val="1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60" w:lineRule="auto"/>
        <w:ind w:firstLine="567"/>
      </w:pPr>
      <w:r>
        <w:lastRenderedPageBreak/>
        <w:t>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266126" w:rsidRDefault="00266126" w:rsidP="006D6EFF">
      <w:pPr>
        <w:pStyle w:val="11"/>
        <w:numPr>
          <w:ilvl w:val="0"/>
          <w:numId w:val="3"/>
        </w:numPr>
        <w:shd w:val="clear" w:color="auto" w:fill="auto"/>
        <w:tabs>
          <w:tab w:val="left" w:pos="-5387"/>
        </w:tabs>
        <w:spacing w:before="0" w:after="0" w:line="360" w:lineRule="auto"/>
        <w:ind w:firstLine="567"/>
      </w:pPr>
      <w: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:rsidR="00266126" w:rsidRDefault="00266126" w:rsidP="006D6EFF">
      <w:pPr>
        <w:pStyle w:val="11"/>
        <w:numPr>
          <w:ilvl w:val="0"/>
          <w:numId w:val="3"/>
        </w:numPr>
        <w:shd w:val="clear" w:color="auto" w:fill="auto"/>
        <w:tabs>
          <w:tab w:val="left" w:pos="-5245"/>
        </w:tabs>
        <w:spacing w:before="0" w:after="0" w:line="360" w:lineRule="auto"/>
        <w:ind w:firstLine="567"/>
      </w:pPr>
      <w:r>
        <w:t>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регламентируется.</w:t>
      </w:r>
    </w:p>
    <w:p w:rsidR="00266126" w:rsidRDefault="00266126" w:rsidP="006D6EFF">
      <w:pPr>
        <w:pStyle w:val="11"/>
        <w:numPr>
          <w:ilvl w:val="0"/>
          <w:numId w:val="3"/>
        </w:numPr>
        <w:shd w:val="clear" w:color="auto" w:fill="auto"/>
        <w:tabs>
          <w:tab w:val="left" w:pos="-5387"/>
        </w:tabs>
        <w:spacing w:before="0" w:after="0" w:line="360" w:lineRule="auto"/>
        <w:ind w:firstLine="567"/>
      </w:pPr>
      <w:r>
        <w:t>В соответствии с ФЗ (ст.2, п.9) образовательная программа является комплексом основных характеристик образования: его объема, содержания, планируемых результатов. Должны быть прописаны организационно-педагогические условия и формы аттестации, представлены учебный план, календарный учебный график, рабочие программы учебных предметов, курсов, дисциплин (модулей), иных компонентов, а также оценочных и методических материалов. Таким образом, определена структура программы, которая должна отражать педагогическую концепцию разработчика программы, создавать целостные представления о содержании предлагаемого обучающимся учебного материала, планируемых результатах его освоения, методиках их выявления и оценки.</w:t>
      </w:r>
    </w:p>
    <w:p w:rsidR="00266126" w:rsidRDefault="00266126" w:rsidP="006D6EFF">
      <w:pPr>
        <w:pStyle w:val="11"/>
        <w:numPr>
          <w:ilvl w:val="0"/>
          <w:numId w:val="3"/>
        </w:numPr>
        <w:shd w:val="clear" w:color="auto" w:fill="auto"/>
        <w:tabs>
          <w:tab w:val="left" w:pos="-5245"/>
        </w:tabs>
        <w:spacing w:before="0" w:after="0" w:line="360" w:lineRule="auto"/>
        <w:ind w:firstLine="567"/>
      </w:pPr>
      <w:r>
        <w:t>Сроки обучения по дополнительным общеразвивающим общеобразовательным программам и дополнительным предпрофессиональным программам для детей-инвалидов и детей с ОВЗ могут быть увеличены с учетом особенностей их психофизического развития в соответствии с заключением психолог</w:t>
      </w:r>
      <w:proofErr w:type="gramStart"/>
      <w:r>
        <w:t>о-</w:t>
      </w:r>
      <w:proofErr w:type="gramEnd"/>
      <w:r>
        <w:t xml:space="preserve"> медико-педагогической комиссии — для учащихся с ограниченными возможностями здоровья, а также в соответствии с индивидуальной программой реабилитации и </w:t>
      </w:r>
      <w:proofErr w:type="spellStart"/>
      <w:r>
        <w:t>абилитации</w:t>
      </w:r>
      <w:proofErr w:type="spellEnd"/>
      <w:r>
        <w:t xml:space="preserve"> — для учащихся детей- инвалидов и инвалидов.</w:t>
      </w:r>
    </w:p>
    <w:p w:rsidR="00266126" w:rsidRDefault="00266126" w:rsidP="006D6EFF">
      <w:pPr>
        <w:pStyle w:val="11"/>
        <w:shd w:val="clear" w:color="auto" w:fill="auto"/>
        <w:spacing w:before="0" w:after="0" w:line="360" w:lineRule="auto"/>
        <w:ind w:firstLine="567"/>
      </w:pPr>
      <w:r>
        <w:t>Требования к результатам освоения программы дополнительного образования детей отражают совокупность индивидуальных, общественных и государственных потребностей. Существенным отличием дополнительных общеобразовательных программ является то, что результаты выступают в качестве целевых ориентиров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 и контингента обучающихся.</w:t>
      </w:r>
    </w:p>
    <w:p w:rsidR="00266126" w:rsidRDefault="00266126" w:rsidP="006D6EFF">
      <w:pPr>
        <w:pStyle w:val="11"/>
        <w:shd w:val="clear" w:color="auto" w:fill="auto"/>
        <w:spacing w:before="0" w:after="0" w:line="360" w:lineRule="auto"/>
        <w:ind w:firstLine="567"/>
      </w:pPr>
      <w:r>
        <w:t xml:space="preserve">В качестве предметных результатов можно выделить усвоение </w:t>
      </w:r>
      <w:proofErr w:type="gramStart"/>
      <w:r>
        <w:t>обучающимися</w:t>
      </w:r>
      <w:proofErr w:type="gramEnd"/>
      <w:r>
        <w:t xml:space="preserve"> конкретных элементов социального опыта, изменение уровня знаний, умений и навыков </w:t>
      </w:r>
      <w:r>
        <w:lastRenderedPageBreak/>
        <w:t>исходя из приобретенного самостоятельного опыта решения проблем, опыта творческой деятельности в среде здоровых сверстников.</w:t>
      </w:r>
    </w:p>
    <w:p w:rsidR="00266126" w:rsidRPr="00266126" w:rsidRDefault="00266126" w:rsidP="006D6EFF">
      <w:pPr>
        <w:pStyle w:val="2"/>
        <w:shd w:val="clear" w:color="auto" w:fill="auto"/>
        <w:spacing w:line="360" w:lineRule="auto"/>
        <w:ind w:firstLine="567"/>
      </w:pPr>
      <w:r>
        <w:t>При освоении программы дополнительного образования детьм</w:t>
      </w:r>
      <w:proofErr w:type="gramStart"/>
      <w:r>
        <w:t>и-</w:t>
      </w:r>
      <w:proofErr w:type="gramEnd"/>
      <w:r>
        <w:t xml:space="preserve"> инвалидами и детьми с ОВЗ, следует помнить, что приоритетным является не овладение знаниями, а приобретение умений применять знания, овладение определенными способами социальных и учебных действий. Это также подтверждает и тот факт, что предметные результаты невозможны без</w:t>
      </w:r>
      <w:r>
        <w:rPr>
          <w:lang w:val="ru-RU"/>
        </w:rPr>
        <w:t xml:space="preserve"> </w:t>
      </w:r>
      <w:proofErr w:type="spellStart"/>
      <w:r w:rsidRPr="00266126">
        <w:t>метапредметных</w:t>
      </w:r>
      <w:proofErr w:type="spellEnd"/>
      <w:r w:rsidRPr="00266126">
        <w:t>, в качестве которых могут быть способы деятельности, применяемые как в рамках образовательного процесса, так и при разрешении проблем в реальных, социальных и жизненных ситуациях.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Развитие творческого потенциала связано с познанием своих возможностей через освоение новых умений в сотрудничестве со сверстниками и взрослыми.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Личностный результат обучающегося во многом формируется под воздействием личности педагога дополнительного образования, родителей, ближайшего окружения.</w:t>
      </w:r>
    </w:p>
    <w:p w:rsidR="00266126" w:rsidRPr="00266126" w:rsidRDefault="00266126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Личностными результатами освоения программы дополнительного образования могут быть:</w:t>
      </w:r>
    </w:p>
    <w:p w:rsidR="00266126" w:rsidRPr="00266126" w:rsidRDefault="00266126" w:rsidP="006D6EFF">
      <w:pPr>
        <w:numPr>
          <w:ilvl w:val="0"/>
          <w:numId w:val="5"/>
        </w:numPr>
        <w:tabs>
          <w:tab w:val="left" w:pos="8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адаптация ребенка к условиям детско-взрослой общности;</w:t>
      </w:r>
    </w:p>
    <w:p w:rsidR="00266126" w:rsidRPr="00266126" w:rsidRDefault="00266126" w:rsidP="006D6EFF">
      <w:pPr>
        <w:numPr>
          <w:ilvl w:val="0"/>
          <w:numId w:val="5"/>
        </w:numPr>
        <w:tabs>
          <w:tab w:val="left" w:pos="96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удовлетворенность ребенком своей деятельностью в объединении дополнительного образования, </w:t>
      </w:r>
      <w:proofErr w:type="spellStart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самореализовался</w:t>
      </w:r>
      <w:proofErr w:type="spellEnd"/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ли он;</w:t>
      </w:r>
    </w:p>
    <w:p w:rsidR="00266126" w:rsidRPr="00266126" w:rsidRDefault="00266126" w:rsidP="006D6EFF">
      <w:pPr>
        <w:numPr>
          <w:ilvl w:val="0"/>
          <w:numId w:val="5"/>
        </w:numPr>
        <w:tabs>
          <w:tab w:val="left" w:pos="87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повышение творческой активности ребенка, проявление инициативы и любознательности;</w:t>
      </w:r>
    </w:p>
    <w:p w:rsidR="00266126" w:rsidRPr="00266126" w:rsidRDefault="00266126" w:rsidP="006D6EFF">
      <w:pPr>
        <w:numPr>
          <w:ilvl w:val="0"/>
          <w:numId w:val="5"/>
        </w:numPr>
        <w:tabs>
          <w:tab w:val="left" w:pos="86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формирование ценностных ориентаций;</w:t>
      </w:r>
    </w:p>
    <w:p w:rsidR="00266126" w:rsidRPr="006D6EFF" w:rsidRDefault="006D6EFF" w:rsidP="006D6EFF">
      <w:pPr>
        <w:pStyle w:val="a6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 </w:t>
      </w:r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формирование мотивов к конструктивному взаимодействию и сотрудничеству со сверстниками и педагогами;</w:t>
      </w:r>
    </w:p>
    <w:p w:rsidR="00266126" w:rsidRPr="00266126" w:rsidRDefault="00266126" w:rsidP="006D6EFF">
      <w:pPr>
        <w:numPr>
          <w:ilvl w:val="0"/>
          <w:numId w:val="5"/>
        </w:numPr>
        <w:tabs>
          <w:tab w:val="left" w:pos="85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266126">
        <w:rPr>
          <w:rFonts w:ascii="Times New Roman" w:eastAsia="Times New Roman" w:hAnsi="Times New Roman" w:cs="Times New Roman"/>
          <w:color w:val="auto"/>
          <w:sz w:val="25"/>
          <w:szCs w:val="25"/>
        </w:rPr>
        <w:t>навыки в изложении своих мыслей, взглядов;</w:t>
      </w:r>
    </w:p>
    <w:p w:rsidR="00266126" w:rsidRPr="006D6EFF" w:rsidRDefault="006D6EFF" w:rsidP="006D6EFF">
      <w:pPr>
        <w:pStyle w:val="a6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 </w:t>
      </w:r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навыки конструктивного взаимодействия в конфликтных ситуациях, толерантное отношение;</w:t>
      </w:r>
    </w:p>
    <w:p w:rsidR="00266126" w:rsidRPr="006D6EFF" w:rsidRDefault="006D6EFF" w:rsidP="006D6EFF">
      <w:pPr>
        <w:pStyle w:val="a6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 </w:t>
      </w:r>
      <w:proofErr w:type="gramStart"/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</w:t>
      </w:r>
      <w:proofErr w:type="gramEnd"/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proofErr w:type="gramStart"/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</w:t>
      </w:r>
      <w:r w:rsidR="00266126"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>достигать, не ущемляя прав и свобод окружающих людей); умение «презентовать» себя и свои проекты).</w:t>
      </w:r>
      <w:proofErr w:type="gramEnd"/>
    </w:p>
    <w:p w:rsidR="006D6EFF" w:rsidRPr="006D6EFF" w:rsidRDefault="006D6EFF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Формы подведения итогов реализации программы: реализация творческого проекта, социальные акции, зачет, выставка, презентации с использованием </w:t>
      </w:r>
      <w:proofErr w:type="spellStart"/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интернет-ресурсов</w:t>
      </w:r>
      <w:proofErr w:type="spellEnd"/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 др.</w:t>
      </w:r>
    </w:p>
    <w:p w:rsidR="006D6EFF" w:rsidRPr="006D6EFF" w:rsidRDefault="006D6EFF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В свете положений российского законодательства в направлении реализации прав детей-инвалидов и детей с ОВЗ на доступное и качественное дополнительное образование необходимо выделить базовые организационн</w:t>
      </w:r>
      <w:proofErr w:type="gramStart"/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о-</w:t>
      </w:r>
      <w:proofErr w:type="gramEnd"/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педагогические условия реализации дополнительных общеобразовательных программ: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нормативно-правовое обеспечение образовательного и воспитательного процесса;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программно-методическое обеспечение образовательного процесса;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организация взаимодействия всех субъектов образовательного процесса дополнительного образования;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создание атмосферы эмоционального комфорта в рамках образовательного процесса;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формирование взаимоотношений в духе сотрудничества и принятия особенностей каждого, формирование у детей позитивной, социально направленной учебной мотивации;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1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материально-техническое обеспечение дополнительного образования детей-инвалидов и детей с ОВЗ, отвечающее общим и особым образовательным потребностям;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-5387"/>
          <w:tab w:val="left" w:pos="-524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bookmarkStart w:id="1" w:name="_GoBack"/>
      <w:bookmarkEnd w:id="1"/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организация временного режима образовательной деятельности по дополнительным</w:t>
      </w: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>общеобразовательным</w:t>
      </w: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ab/>
        <w:t>общеразвивающим программам;</w:t>
      </w:r>
    </w:p>
    <w:p w:rsidR="006D6EFF" w:rsidRPr="006D6EFF" w:rsidRDefault="006D6EFF" w:rsidP="006D6EFF">
      <w:pPr>
        <w:numPr>
          <w:ilvl w:val="0"/>
          <w:numId w:val="6"/>
        </w:numPr>
        <w:tabs>
          <w:tab w:val="left" w:pos="4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организация рабочего места детей-инвалидов и детей с ОВЗ.</w:t>
      </w:r>
    </w:p>
    <w:p w:rsidR="006D6EFF" w:rsidRPr="006D6EFF" w:rsidRDefault="006D6EFF" w:rsidP="006D6EF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6D6EFF">
        <w:rPr>
          <w:rFonts w:ascii="Times New Roman" w:eastAsia="Times New Roman" w:hAnsi="Times New Roman" w:cs="Times New Roman"/>
          <w:color w:val="auto"/>
          <w:sz w:val="25"/>
          <w:szCs w:val="25"/>
        </w:rPr>
        <w:t>Все субъекты процесса дополнительного образования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включения ребенка-инвалида и ребенка с ОВЗ в процесс освоения дополнительной общеобразовательной программы.</w:t>
      </w:r>
    </w:p>
    <w:p w:rsidR="00266126" w:rsidRPr="00266126" w:rsidRDefault="00266126" w:rsidP="006D6EFF">
      <w:pPr>
        <w:pStyle w:val="11"/>
        <w:shd w:val="clear" w:color="auto" w:fill="auto"/>
        <w:spacing w:before="0" w:after="0" w:line="360" w:lineRule="auto"/>
        <w:ind w:firstLine="567"/>
      </w:pPr>
    </w:p>
    <w:p w:rsidR="00266126" w:rsidRPr="00266126" w:rsidRDefault="00266126" w:rsidP="006D6EFF">
      <w:pPr>
        <w:pStyle w:val="11"/>
        <w:shd w:val="clear" w:color="auto" w:fill="auto"/>
        <w:spacing w:before="0" w:after="0" w:line="360" w:lineRule="auto"/>
        <w:ind w:firstLine="567"/>
      </w:pPr>
    </w:p>
    <w:sectPr w:rsidR="00266126" w:rsidRPr="00266126" w:rsidSect="006D6EFF">
      <w:type w:val="continuous"/>
      <w:pgSz w:w="11909" w:h="16834"/>
      <w:pgMar w:top="851" w:right="616" w:bottom="117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D3" w:rsidRDefault="006D5FD3">
      <w:r>
        <w:separator/>
      </w:r>
    </w:p>
  </w:endnote>
  <w:endnote w:type="continuationSeparator" w:id="0">
    <w:p w:rsidR="006D5FD3" w:rsidRDefault="006D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D3" w:rsidRDefault="006D5FD3"/>
  </w:footnote>
  <w:footnote w:type="continuationSeparator" w:id="0">
    <w:p w:rsidR="006D5FD3" w:rsidRDefault="006D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480"/>
    <w:multiLevelType w:val="multilevel"/>
    <w:tmpl w:val="09960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D55EF"/>
    <w:multiLevelType w:val="multilevel"/>
    <w:tmpl w:val="19984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206E0"/>
    <w:multiLevelType w:val="hybridMultilevel"/>
    <w:tmpl w:val="EF702F70"/>
    <w:lvl w:ilvl="0" w:tplc="5D9EF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B2175C"/>
    <w:multiLevelType w:val="multilevel"/>
    <w:tmpl w:val="D3EA4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70FBC"/>
    <w:multiLevelType w:val="hybridMultilevel"/>
    <w:tmpl w:val="1250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23F03"/>
    <w:multiLevelType w:val="multilevel"/>
    <w:tmpl w:val="41F6D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50756"/>
    <w:multiLevelType w:val="multilevel"/>
    <w:tmpl w:val="58F8A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C3E41"/>
    <w:multiLevelType w:val="multilevel"/>
    <w:tmpl w:val="2272B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8"/>
    <w:rsid w:val="00266126"/>
    <w:rsid w:val="00463818"/>
    <w:rsid w:val="006D5FD3"/>
    <w:rsid w:val="006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66126"/>
    <w:pPr>
      <w:shd w:val="clear" w:color="auto" w:fill="FFFFFF"/>
      <w:spacing w:line="322" w:lineRule="exact"/>
      <w:ind w:hanging="30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+ Курсив"/>
    <w:basedOn w:val="a4"/>
    <w:rsid w:val="00266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6D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66126"/>
    <w:pPr>
      <w:shd w:val="clear" w:color="auto" w:fill="FFFFFF"/>
      <w:spacing w:line="322" w:lineRule="exact"/>
      <w:ind w:hanging="30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+ Курсив"/>
    <w:basedOn w:val="a4"/>
    <w:rsid w:val="00266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6D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2017-11-03T10:10:00Z</dcterms:created>
  <dcterms:modified xsi:type="dcterms:W3CDTF">2017-11-03T10:33:00Z</dcterms:modified>
</cp:coreProperties>
</file>