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DF8F" w14:textId="5B5C85DA" w:rsidR="009F7E87" w:rsidRDefault="008C44FC" w:rsidP="008C44FC">
      <w:pPr>
        <w:shd w:val="clear" w:color="auto" w:fill="FFFFFF"/>
        <w:ind w:left="-1418" w:right="-766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 xml:space="preserve">Задание для дистанционного обучения. 5А (Отделение «Живопись»). </w:t>
      </w:r>
      <w:r>
        <w:rPr>
          <w:b/>
          <w:snapToGrid w:val="0"/>
          <w:color w:val="000000"/>
          <w:sz w:val="24"/>
        </w:rPr>
        <w:br/>
        <w:t>(02.02.2022г.)</w:t>
      </w:r>
      <w:r>
        <w:rPr>
          <w:bCs/>
          <w:snapToGrid w:val="0"/>
          <w:color w:val="000000"/>
          <w:sz w:val="24"/>
        </w:rPr>
        <w:br/>
        <w:t>1</w:t>
      </w:r>
      <w:proofErr w:type="gramStart"/>
      <w:r>
        <w:rPr>
          <w:bCs/>
          <w:snapToGrid w:val="0"/>
          <w:color w:val="000000"/>
          <w:sz w:val="24"/>
        </w:rPr>
        <w:t>)</w:t>
      </w:r>
      <w:proofErr w:type="gramEnd"/>
      <w:r>
        <w:rPr>
          <w:bCs/>
          <w:snapToGrid w:val="0"/>
          <w:color w:val="000000"/>
          <w:sz w:val="24"/>
        </w:rPr>
        <w:t xml:space="preserve"> </w:t>
      </w:r>
      <w:r w:rsidRPr="008C44FC">
        <w:rPr>
          <w:bCs/>
          <w:snapToGrid w:val="0"/>
          <w:color w:val="000000"/>
          <w:sz w:val="24"/>
        </w:rPr>
        <w:t xml:space="preserve">Прочитать статью «ИСКУССТВО РОССИИ II ПОЛОВИНЫ XIX ВЕКА. АРХИТЕКТУРА И СКУЛЬПТУРА.» (Энциклопедия для детей. Том 7. Искусство. Часть 2. Архитектура, изобразительное и декоративно-прикладное искусство XVII—XX веков.) </w:t>
      </w:r>
      <w:r>
        <w:rPr>
          <w:bCs/>
          <w:snapToGrid w:val="0"/>
          <w:color w:val="000000"/>
          <w:sz w:val="24"/>
        </w:rPr>
        <w:br/>
        <w:t xml:space="preserve">2) </w:t>
      </w:r>
      <w:r w:rsidRPr="008C44FC">
        <w:rPr>
          <w:bCs/>
          <w:snapToGrid w:val="0"/>
          <w:color w:val="000000"/>
          <w:sz w:val="24"/>
        </w:rPr>
        <w:t>Дать в тетради краткое описание творчества русских архитекторов и скульпторов II половины XIXв, познакомиться с произведениями архитекторами А. А. Парланда, В. О. Шервуда, И. А. Монигетти, Н. А. Померанцева, скульпторов Опекушина и Антакольского.</w:t>
      </w:r>
      <w:r>
        <w:rPr>
          <w:b/>
          <w:snapToGrid w:val="0"/>
          <w:color w:val="000000"/>
          <w:sz w:val="24"/>
          <w:highlight w:val="yellow"/>
        </w:rPr>
        <w:br/>
      </w:r>
      <w:r>
        <w:rPr>
          <w:b/>
          <w:snapToGrid w:val="0"/>
          <w:color w:val="000000"/>
          <w:sz w:val="24"/>
          <w:highlight w:val="yellow"/>
        </w:rPr>
        <w:br/>
      </w:r>
      <w:r w:rsidR="009F7E87" w:rsidRPr="009F7E87">
        <w:rPr>
          <w:b/>
          <w:snapToGrid w:val="0"/>
          <w:color w:val="000000"/>
          <w:sz w:val="24"/>
          <w:highlight w:val="yellow"/>
        </w:rPr>
        <w:t xml:space="preserve">Тема урока: ИСКУССТВО РОССИИ </w:t>
      </w:r>
      <w:r w:rsidR="009F7E87" w:rsidRPr="009F7E87">
        <w:rPr>
          <w:b/>
          <w:snapToGrid w:val="0"/>
          <w:color w:val="000000"/>
          <w:sz w:val="24"/>
          <w:highlight w:val="yellow"/>
          <w:lang w:val="en-US"/>
        </w:rPr>
        <w:t>II</w:t>
      </w:r>
      <w:r w:rsidR="009F7E87" w:rsidRPr="009F7E87">
        <w:rPr>
          <w:b/>
          <w:snapToGrid w:val="0"/>
          <w:color w:val="000000"/>
          <w:sz w:val="24"/>
          <w:highlight w:val="yellow"/>
        </w:rPr>
        <w:t xml:space="preserve"> ПОЛОВИНЫ </w:t>
      </w:r>
      <w:r w:rsidR="009F7E87" w:rsidRPr="009F7E87">
        <w:rPr>
          <w:b/>
          <w:snapToGrid w:val="0"/>
          <w:color w:val="000000"/>
          <w:sz w:val="24"/>
          <w:highlight w:val="yellow"/>
          <w:lang w:val="en-US"/>
        </w:rPr>
        <w:t>XIX</w:t>
      </w:r>
      <w:r w:rsidR="009F7E87" w:rsidRPr="009F7E87">
        <w:rPr>
          <w:b/>
          <w:snapToGrid w:val="0"/>
          <w:color w:val="000000"/>
          <w:sz w:val="24"/>
          <w:highlight w:val="yellow"/>
        </w:rPr>
        <w:t xml:space="preserve"> ВЕКА.</w:t>
      </w:r>
    </w:p>
    <w:p w14:paraId="3B8F4DF0" w14:textId="77777777" w:rsidR="009F7E87" w:rsidRPr="009F7E87" w:rsidRDefault="009F7E87" w:rsidP="009F7E87">
      <w:pPr>
        <w:shd w:val="clear" w:color="auto" w:fill="FFFFFF"/>
        <w:ind w:left="-1418" w:right="-766"/>
        <w:jc w:val="center"/>
        <w:rPr>
          <w:b/>
          <w:snapToGrid w:val="0"/>
          <w:color w:val="000000"/>
          <w:sz w:val="24"/>
        </w:rPr>
      </w:pPr>
      <w:r w:rsidRPr="009F7E87">
        <w:rPr>
          <w:b/>
          <w:snapToGrid w:val="0"/>
          <w:color w:val="000000"/>
          <w:sz w:val="24"/>
          <w:highlight w:val="yellow"/>
        </w:rPr>
        <w:t>АРХИТЕКТУРА И СКУЛЬПТУРА</w:t>
      </w:r>
    </w:p>
    <w:p w14:paraId="03ADB3A1" w14:textId="77777777" w:rsidR="009F7E87" w:rsidRDefault="009F7E87" w:rsidP="009F7E87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9F7E87">
        <w:rPr>
          <w:snapToGrid w:val="0"/>
          <w:color w:val="000000"/>
          <w:sz w:val="24"/>
          <w:highlight w:val="yellow"/>
        </w:rPr>
        <w:t xml:space="preserve">В середине </w:t>
      </w:r>
      <w:r w:rsidRPr="009F7E87">
        <w:rPr>
          <w:snapToGrid w:val="0"/>
          <w:color w:val="000000"/>
          <w:sz w:val="24"/>
          <w:highlight w:val="yellow"/>
          <w:lang w:val="en-US"/>
        </w:rPr>
        <w:t>XIX</w:t>
      </w:r>
      <w:r w:rsidRPr="009F7E87">
        <w:rPr>
          <w:snapToGrid w:val="0"/>
          <w:color w:val="000000"/>
          <w:sz w:val="24"/>
          <w:highlight w:val="yellow"/>
        </w:rPr>
        <w:t xml:space="preserve"> в. Россия пережила сильные потрясения: поражением за</w:t>
      </w:r>
      <w:r w:rsidRPr="009F7E87">
        <w:rPr>
          <w:snapToGrid w:val="0"/>
          <w:color w:val="000000"/>
          <w:sz w:val="24"/>
          <w:highlight w:val="yellow"/>
        </w:rPr>
        <w:softHyphen/>
        <w:t xml:space="preserve">кончилась Крымская война 1853—1856 гг., умер император Николай </w:t>
      </w:r>
      <w:r w:rsidRPr="009F7E87">
        <w:rPr>
          <w:snapToGrid w:val="0"/>
          <w:color w:val="000000"/>
          <w:sz w:val="24"/>
          <w:highlight w:val="yellow"/>
          <w:lang w:val="en-US"/>
        </w:rPr>
        <w:t>I</w:t>
      </w:r>
      <w:r w:rsidRPr="009F7E87">
        <w:rPr>
          <w:snapToGrid w:val="0"/>
          <w:color w:val="000000"/>
          <w:sz w:val="24"/>
          <w:highlight w:val="yellow"/>
        </w:rPr>
        <w:t>, взо</w:t>
      </w:r>
      <w:r w:rsidRPr="009F7E87">
        <w:rPr>
          <w:snapToGrid w:val="0"/>
          <w:color w:val="000000"/>
          <w:sz w:val="24"/>
          <w:highlight w:val="yellow"/>
        </w:rPr>
        <w:softHyphen/>
        <w:t xml:space="preserve">шедший на престол Александр </w:t>
      </w:r>
      <w:r w:rsidRPr="009F7E87">
        <w:rPr>
          <w:snapToGrid w:val="0"/>
          <w:color w:val="000000"/>
          <w:sz w:val="24"/>
          <w:highlight w:val="yellow"/>
          <w:lang w:val="en-US"/>
        </w:rPr>
        <w:t>II</w:t>
      </w:r>
      <w:r w:rsidRPr="009F7E87">
        <w:rPr>
          <w:snapToGrid w:val="0"/>
          <w:color w:val="000000"/>
          <w:sz w:val="24"/>
          <w:highlight w:val="yellow"/>
        </w:rPr>
        <w:t xml:space="preserve"> (1855—1881 гг.) осуществил долгождан</w:t>
      </w:r>
      <w:r w:rsidRPr="009F7E87">
        <w:rPr>
          <w:snapToGrid w:val="0"/>
          <w:color w:val="000000"/>
          <w:sz w:val="24"/>
          <w:highlight w:val="yellow"/>
        </w:rPr>
        <w:softHyphen/>
        <w:t>ную отмену крепостного права и другие реформы.</w:t>
      </w:r>
      <w:r>
        <w:rPr>
          <w:snapToGrid w:val="0"/>
          <w:color w:val="000000"/>
          <w:sz w:val="24"/>
        </w:rPr>
        <w:t xml:space="preserve"> Ощущалась острая потребность в переменах, и в обществе бурно обсуждались возможные пути развития страны.</w:t>
      </w:r>
    </w:p>
    <w:p w14:paraId="39D0C6E2" w14:textId="77777777" w:rsidR="009F7E87" w:rsidRDefault="009F7E87" w:rsidP="009F7E87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Ареной борьбы различных идей стали литературные журналы. Писатель и философ Николай Гаврилович Чернышевский провозглашал: искусство ценно тем, что оно произносит «приговор над изображаемыми явлениями»; его цель — «руководить мнением общества, приготовлять и облегчать улуч</w:t>
      </w:r>
      <w:r>
        <w:rPr>
          <w:snapToGrid w:val="0"/>
          <w:color w:val="000000"/>
          <w:sz w:val="24"/>
        </w:rPr>
        <w:softHyphen/>
        <w:t xml:space="preserve">шения в национальной жизни». </w:t>
      </w:r>
      <w:r w:rsidRPr="009F7E87">
        <w:rPr>
          <w:snapToGrid w:val="0"/>
          <w:color w:val="000000"/>
          <w:sz w:val="24"/>
          <w:highlight w:val="yellow"/>
        </w:rPr>
        <w:t>Художники стремились к тому, чтобы их ис</w:t>
      </w:r>
      <w:r w:rsidRPr="009F7E87">
        <w:rPr>
          <w:snapToGrid w:val="0"/>
          <w:color w:val="000000"/>
          <w:sz w:val="24"/>
          <w:highlight w:val="yellow"/>
        </w:rPr>
        <w:softHyphen/>
        <w:t>кусство было связано с решением социальных проблем.</w:t>
      </w:r>
    </w:p>
    <w:p w14:paraId="196AAA10" w14:textId="77777777" w:rsidR="009F7E87" w:rsidRDefault="009F7E87" w:rsidP="009F7E87">
      <w:pPr>
        <w:shd w:val="clear" w:color="auto" w:fill="FFFFFF"/>
        <w:ind w:left="-1418" w:right="-766"/>
        <w:jc w:val="center"/>
        <w:rPr>
          <w:b/>
          <w:snapToGrid w:val="0"/>
          <w:color w:val="000000"/>
          <w:sz w:val="24"/>
        </w:rPr>
      </w:pPr>
      <w:bookmarkStart w:id="0" w:name="а2"/>
      <w:bookmarkEnd w:id="0"/>
      <w:r>
        <w:rPr>
          <w:b/>
          <w:snapToGrid w:val="0"/>
          <w:color w:val="000000"/>
          <w:sz w:val="24"/>
        </w:rPr>
        <w:t>АРХИТЕКТУРА И СКУЛЬПТУРА</w:t>
      </w:r>
    </w:p>
    <w:p w14:paraId="2C0AF91C" w14:textId="77777777" w:rsidR="009F7E87" w:rsidRDefault="009F7E87" w:rsidP="009F7E87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9F7E87">
        <w:rPr>
          <w:snapToGrid w:val="0"/>
          <w:color w:val="000000"/>
          <w:sz w:val="24"/>
          <w:highlight w:val="yellow"/>
        </w:rPr>
        <w:t xml:space="preserve">Во второй половине </w:t>
      </w:r>
      <w:r w:rsidRPr="009F7E87">
        <w:rPr>
          <w:snapToGrid w:val="0"/>
          <w:color w:val="000000"/>
          <w:sz w:val="24"/>
          <w:highlight w:val="yellow"/>
          <w:lang w:val="en-US"/>
        </w:rPr>
        <w:t>XIX</w:t>
      </w:r>
      <w:r w:rsidRPr="009F7E87">
        <w:rPr>
          <w:snapToGrid w:val="0"/>
          <w:color w:val="000000"/>
          <w:sz w:val="24"/>
          <w:highlight w:val="yellow"/>
        </w:rPr>
        <w:t xml:space="preserve"> в. архитектура и скульптура переживали кризис.</w:t>
      </w:r>
      <w:r>
        <w:rPr>
          <w:snapToGrid w:val="0"/>
          <w:color w:val="000000"/>
          <w:sz w:val="24"/>
        </w:rPr>
        <w:t xml:space="preserve"> В искусстве господствовал реализм, но применительно к архитектуре это слово едва ли что-нибудь означает, да и скульптура требует определённой условности приёмов и идеализации. Поэтому действительно смелых идей ни архитекторы, ни скульпторы предложить не смогли.</w:t>
      </w:r>
    </w:p>
    <w:p w14:paraId="3C038415" w14:textId="77777777" w:rsidR="009F7E87" w:rsidRDefault="009F7E87" w:rsidP="009F7E87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9F7E87">
        <w:rPr>
          <w:snapToGrid w:val="0"/>
          <w:color w:val="000000"/>
          <w:sz w:val="24"/>
          <w:highlight w:val="yellow"/>
        </w:rPr>
        <w:t>Архитекторы пробовали обрести источник вдохновения в исторических традициях, пытаясь отобрать лучшее и на этой основе создать оригиналь</w:t>
      </w:r>
      <w:r w:rsidRPr="009F7E87">
        <w:rPr>
          <w:snapToGrid w:val="0"/>
          <w:color w:val="000000"/>
          <w:sz w:val="24"/>
          <w:highlight w:val="yellow"/>
        </w:rPr>
        <w:softHyphen/>
        <w:t>ный стиль. Но на практике элементы разных стилей смешивались в одном здании. Такое подражание прошлому называется эклектизмом. Он и преоб</w:t>
      </w:r>
      <w:r w:rsidRPr="009F7E87">
        <w:rPr>
          <w:snapToGrid w:val="0"/>
          <w:color w:val="000000"/>
          <w:sz w:val="24"/>
          <w:highlight w:val="yellow"/>
        </w:rPr>
        <w:softHyphen/>
        <w:t>ладал тогда в архитектуре</w:t>
      </w:r>
      <w:r>
        <w:rPr>
          <w:snapToGrid w:val="0"/>
          <w:color w:val="000000"/>
          <w:sz w:val="24"/>
        </w:rPr>
        <w:t>.</w:t>
      </w:r>
    </w:p>
    <w:p w14:paraId="6DEEFC75" w14:textId="77777777" w:rsidR="009F7E87" w:rsidRDefault="009F7E87" w:rsidP="009F7E87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Облик городов в то время стремительно менялся. Доходные дома зани</w:t>
      </w:r>
      <w:r>
        <w:rPr>
          <w:snapToGrid w:val="0"/>
          <w:color w:val="000000"/>
          <w:sz w:val="24"/>
        </w:rPr>
        <w:softHyphen/>
        <w:t>мали центральные улицы, вытесняя особняки. Театры, музеи, банки, пасса</w:t>
      </w:r>
      <w:r>
        <w:rPr>
          <w:snapToGrid w:val="0"/>
          <w:color w:val="000000"/>
          <w:sz w:val="24"/>
        </w:rPr>
        <w:softHyphen/>
        <w:t>жи (универсальные магазины) и вокзалы соперничали по размерам и оби</w:t>
      </w:r>
      <w:r>
        <w:rPr>
          <w:snapToGrid w:val="0"/>
          <w:color w:val="000000"/>
          <w:sz w:val="24"/>
        </w:rPr>
        <w:softHyphen/>
        <w:t>лию украшений с храмами и дворцами. Следовательно, нужны были яркие архитектурные решения.</w:t>
      </w:r>
    </w:p>
    <w:p w14:paraId="045804C0" w14:textId="77777777" w:rsidR="009F7E87" w:rsidRDefault="009F7E87" w:rsidP="009F7E87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9F7E87">
        <w:rPr>
          <w:snapToGrid w:val="0"/>
          <w:color w:val="000000"/>
          <w:sz w:val="24"/>
          <w:highlight w:val="yellow"/>
        </w:rPr>
        <w:t xml:space="preserve">Здания второй половины </w:t>
      </w:r>
      <w:r w:rsidRPr="009F7E87">
        <w:rPr>
          <w:snapToGrid w:val="0"/>
          <w:color w:val="000000"/>
          <w:sz w:val="24"/>
          <w:highlight w:val="yellow"/>
          <w:lang w:val="en-US"/>
        </w:rPr>
        <w:t>XIX</w:t>
      </w:r>
      <w:r w:rsidRPr="009F7E87">
        <w:rPr>
          <w:snapToGrid w:val="0"/>
          <w:color w:val="000000"/>
          <w:sz w:val="24"/>
          <w:highlight w:val="yellow"/>
        </w:rPr>
        <w:t xml:space="preserve"> в. со</w:t>
      </w:r>
      <w:r w:rsidRPr="009F7E87">
        <w:rPr>
          <w:snapToGrid w:val="0"/>
          <w:color w:val="000000"/>
          <w:sz w:val="24"/>
          <w:highlight w:val="yellow"/>
        </w:rPr>
        <w:softHyphen/>
        <w:t>держат черты, восходящие к древне</w:t>
      </w:r>
      <w:r w:rsidRPr="009F7E87">
        <w:rPr>
          <w:snapToGrid w:val="0"/>
          <w:color w:val="000000"/>
          <w:sz w:val="24"/>
          <w:highlight w:val="yellow"/>
        </w:rPr>
        <w:softHyphen/>
        <w:t>русской архитектуре, орнаменты, заимствованные из народной вы</w:t>
      </w:r>
      <w:r w:rsidRPr="009F7E87">
        <w:rPr>
          <w:snapToGrid w:val="0"/>
          <w:color w:val="000000"/>
          <w:sz w:val="24"/>
          <w:highlight w:val="yellow"/>
        </w:rPr>
        <w:softHyphen/>
        <w:t>шивки или воспроизводящие в кам</w:t>
      </w:r>
      <w:r w:rsidRPr="009F7E87">
        <w:rPr>
          <w:snapToGrid w:val="0"/>
          <w:color w:val="000000"/>
          <w:sz w:val="24"/>
          <w:highlight w:val="yellow"/>
        </w:rPr>
        <w:softHyphen/>
        <w:t>не резьбу по дереву. Этот стиль, по</w:t>
      </w:r>
      <w:r w:rsidRPr="009F7E87">
        <w:rPr>
          <w:snapToGrid w:val="0"/>
          <w:color w:val="000000"/>
          <w:sz w:val="24"/>
          <w:highlight w:val="yellow"/>
        </w:rPr>
        <w:softHyphen/>
        <w:t xml:space="preserve">лучивший название </w:t>
      </w:r>
      <w:r w:rsidRPr="009F7E87">
        <w:rPr>
          <w:i/>
          <w:snapToGrid w:val="0"/>
          <w:color w:val="000000"/>
          <w:sz w:val="24"/>
          <w:highlight w:val="yellow"/>
        </w:rPr>
        <w:t xml:space="preserve">неорусского, </w:t>
      </w:r>
      <w:r w:rsidRPr="009F7E87">
        <w:rPr>
          <w:snapToGrid w:val="0"/>
          <w:color w:val="000000"/>
          <w:sz w:val="24"/>
          <w:highlight w:val="yellow"/>
        </w:rPr>
        <w:t>поддерживали и правительство, и передовая художественная интел</w:t>
      </w:r>
      <w:r w:rsidRPr="009F7E87">
        <w:rPr>
          <w:snapToGrid w:val="0"/>
          <w:color w:val="000000"/>
          <w:sz w:val="24"/>
          <w:highlight w:val="yellow"/>
        </w:rPr>
        <w:softHyphen/>
        <w:t>лигенция. В нём отразились важ</w:t>
      </w:r>
      <w:r w:rsidRPr="009F7E87">
        <w:rPr>
          <w:snapToGrid w:val="0"/>
          <w:color w:val="000000"/>
          <w:sz w:val="24"/>
          <w:highlight w:val="yellow"/>
        </w:rPr>
        <w:softHyphen/>
        <w:t>нейшие идеи времени — историзм и патриотизм.</w:t>
      </w:r>
    </w:p>
    <w:p w14:paraId="3FBAF11F" w14:textId="77777777" w:rsidR="009F7E87" w:rsidRPr="009F7E87" w:rsidRDefault="009F7E87" w:rsidP="009F7E87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highlight w:val="yellow"/>
        </w:rPr>
      </w:pPr>
      <w:r>
        <w:rPr>
          <w:snapToGrid w:val="0"/>
          <w:color w:val="000000"/>
          <w:sz w:val="24"/>
        </w:rPr>
        <w:t>Архитектура этой эпохи во мно</w:t>
      </w:r>
      <w:r>
        <w:rPr>
          <w:snapToGrid w:val="0"/>
          <w:color w:val="000000"/>
          <w:sz w:val="24"/>
        </w:rPr>
        <w:softHyphen/>
        <w:t xml:space="preserve">гом определила облик современных городов. </w:t>
      </w:r>
      <w:r w:rsidRPr="009F7E87">
        <w:rPr>
          <w:snapToGrid w:val="0"/>
          <w:color w:val="000000"/>
          <w:sz w:val="24"/>
          <w:highlight w:val="yellow"/>
        </w:rPr>
        <w:t>Тогда были построены цер</w:t>
      </w:r>
      <w:r w:rsidRPr="009F7E87">
        <w:rPr>
          <w:snapToGrid w:val="0"/>
          <w:color w:val="000000"/>
          <w:sz w:val="24"/>
          <w:highlight w:val="yellow"/>
        </w:rPr>
        <w:softHyphen/>
        <w:t>ковь Воскресения на Крови в Петер</w:t>
      </w:r>
      <w:r w:rsidRPr="009F7E87">
        <w:rPr>
          <w:snapToGrid w:val="0"/>
          <w:color w:val="000000"/>
          <w:sz w:val="24"/>
          <w:highlight w:val="yellow"/>
        </w:rPr>
        <w:softHyphen/>
        <w:t>бурге (1883—1907 гг., архитектор А. А. Парланд), музеи Исторический (1875—1883 гг., архитектор В. О. Шер</w:t>
      </w:r>
      <w:r w:rsidRPr="009F7E87">
        <w:rPr>
          <w:snapToGrid w:val="0"/>
          <w:color w:val="000000"/>
          <w:sz w:val="24"/>
          <w:highlight w:val="yellow"/>
        </w:rPr>
        <w:softHyphen/>
        <w:t>вуд) и Политехнический (1875— 1877; 1896; 1903—1907 гг., архитек</w:t>
      </w:r>
      <w:r w:rsidRPr="009F7E87">
        <w:rPr>
          <w:snapToGrid w:val="0"/>
          <w:color w:val="000000"/>
          <w:sz w:val="24"/>
          <w:highlight w:val="yellow"/>
        </w:rPr>
        <w:softHyphen/>
        <w:t>торы И. А. Монигетти, Н. А. Шохин, П. А. Воейков и В. И. Ерамешанцев), Верхние торговые ряды (ГУМ; 1889—</w:t>
      </w:r>
    </w:p>
    <w:p w14:paraId="01C11505" w14:textId="77777777" w:rsidR="009F7E87" w:rsidRDefault="009F7E87" w:rsidP="009F7E87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9F7E87">
        <w:rPr>
          <w:snapToGrid w:val="0"/>
          <w:color w:val="000000"/>
          <w:sz w:val="24"/>
          <w:highlight w:val="yellow"/>
        </w:rPr>
        <w:t>1893 гг., архитектор Н. А. Померан</w:t>
      </w:r>
      <w:r w:rsidRPr="009F7E87">
        <w:rPr>
          <w:snapToGrid w:val="0"/>
          <w:color w:val="000000"/>
          <w:sz w:val="24"/>
          <w:highlight w:val="yellow"/>
        </w:rPr>
        <w:softHyphen/>
        <w:t>цев) в Москве</w:t>
      </w:r>
      <w:r>
        <w:rPr>
          <w:snapToGrid w:val="0"/>
          <w:color w:val="000000"/>
          <w:sz w:val="24"/>
        </w:rPr>
        <w:t>, здания вокзалов в ря</w:t>
      </w:r>
      <w:r>
        <w:rPr>
          <w:snapToGrid w:val="0"/>
          <w:color w:val="000000"/>
          <w:sz w:val="24"/>
        </w:rPr>
        <w:softHyphen/>
        <w:t>де городов, Театр оперы и балета в Одессе (1884—1887 гг., архитек</w:t>
      </w:r>
      <w:r>
        <w:rPr>
          <w:snapToGrid w:val="0"/>
          <w:color w:val="000000"/>
          <w:sz w:val="24"/>
        </w:rPr>
        <w:softHyphen/>
        <w:t>торы Ф. Фельнер и Г. Гельмер) и Оперный театр в Киеве (архитек</w:t>
      </w:r>
      <w:r>
        <w:rPr>
          <w:snapToGrid w:val="0"/>
          <w:color w:val="000000"/>
          <w:sz w:val="24"/>
        </w:rPr>
        <w:softHyphen/>
        <w:t>тор В. А. Шрётер).</w:t>
      </w:r>
    </w:p>
    <w:p w14:paraId="675023BA" w14:textId="77777777" w:rsidR="009F7E87" w:rsidRDefault="009F7E87" w:rsidP="009F7E87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Архитекторы обратились к ис</w:t>
      </w:r>
      <w:r>
        <w:rPr>
          <w:snapToGrid w:val="0"/>
          <w:color w:val="000000"/>
          <w:sz w:val="24"/>
        </w:rPr>
        <w:softHyphen/>
        <w:t xml:space="preserve">тории искусства, </w:t>
      </w:r>
      <w:r w:rsidRPr="009F7E87">
        <w:rPr>
          <w:snapToGrid w:val="0"/>
          <w:color w:val="000000"/>
          <w:sz w:val="24"/>
          <w:highlight w:val="yellow"/>
        </w:rPr>
        <w:t>скульпторы  — к сюжетности, историческому и бытовому правдоподобию, даже к иллюстративности</w:t>
      </w:r>
      <w:r>
        <w:rPr>
          <w:snapToGrid w:val="0"/>
          <w:color w:val="000000"/>
          <w:sz w:val="24"/>
        </w:rPr>
        <w:t>. Их работы изо</w:t>
      </w:r>
      <w:r>
        <w:rPr>
          <w:snapToGrid w:val="0"/>
          <w:color w:val="000000"/>
          <w:sz w:val="24"/>
        </w:rPr>
        <w:softHyphen/>
        <w:t xml:space="preserve">биловали подробностями — это особенно касалось монументальной скульптуры. </w:t>
      </w:r>
      <w:r w:rsidRPr="009F7E87">
        <w:rPr>
          <w:snapToGrid w:val="0"/>
          <w:color w:val="000000"/>
          <w:sz w:val="24"/>
          <w:highlight w:val="yellow"/>
        </w:rPr>
        <w:t>Характерный пример — памятник «Тысячелетие России» в Великом Новгороде (1862 г.) по проекту Михаила Осиповича Микешина</w:t>
      </w:r>
      <w:r>
        <w:rPr>
          <w:snapToGrid w:val="0"/>
          <w:color w:val="000000"/>
          <w:sz w:val="24"/>
        </w:rPr>
        <w:t xml:space="preserve"> (1835—1896). Тяжеловесная форма памятника напоминает коло</w:t>
      </w:r>
      <w:r>
        <w:rPr>
          <w:snapToGrid w:val="0"/>
          <w:color w:val="000000"/>
          <w:sz w:val="24"/>
        </w:rPr>
        <w:softHyphen/>
        <w:t>кол, она увенчана царской державой и по-своему очень выразительна. Од</w:t>
      </w:r>
      <w:r>
        <w:rPr>
          <w:snapToGrid w:val="0"/>
          <w:color w:val="000000"/>
          <w:sz w:val="24"/>
        </w:rPr>
        <w:softHyphen/>
        <w:t>нако её трудно оценить по достоин</w:t>
      </w:r>
      <w:r>
        <w:rPr>
          <w:snapToGrid w:val="0"/>
          <w:color w:val="000000"/>
          <w:sz w:val="24"/>
        </w:rPr>
        <w:softHyphen/>
        <w:t>ству из-за множества фигур. Шесть статуй вокруг державы олицетворяют русскую государственность — от Рю</w:t>
      </w:r>
      <w:r>
        <w:rPr>
          <w:snapToGrid w:val="0"/>
          <w:color w:val="000000"/>
          <w:sz w:val="24"/>
        </w:rPr>
        <w:softHyphen/>
        <w:t>рика (согласно летописной легенде, начальника варяжского военного от</w:t>
      </w:r>
      <w:r>
        <w:rPr>
          <w:snapToGrid w:val="0"/>
          <w:color w:val="000000"/>
          <w:sz w:val="24"/>
        </w:rPr>
        <w:softHyphen/>
        <w:t>ряда, призванного княжить в Новго</w:t>
      </w:r>
      <w:r>
        <w:rPr>
          <w:snapToGrid w:val="0"/>
          <w:color w:val="000000"/>
          <w:sz w:val="24"/>
        </w:rPr>
        <w:softHyphen/>
        <w:t>роде, основателя династии Рюрико</w:t>
      </w:r>
      <w:r>
        <w:rPr>
          <w:snapToGrid w:val="0"/>
          <w:color w:val="000000"/>
          <w:sz w:val="24"/>
        </w:rPr>
        <w:softHyphen/>
        <w:t>вичей) до Петра Великого. Ниже расположен рельеф, в котором ал</w:t>
      </w:r>
      <w:r>
        <w:rPr>
          <w:snapToGrid w:val="0"/>
          <w:color w:val="000000"/>
          <w:sz w:val="24"/>
        </w:rPr>
        <w:softHyphen/>
        <w:t>легорические персонажи чередуют</w:t>
      </w:r>
      <w:r>
        <w:rPr>
          <w:snapToGrid w:val="0"/>
          <w:color w:val="000000"/>
          <w:sz w:val="24"/>
        </w:rPr>
        <w:softHyphen/>
        <w:t>ся с фигурами политических деяте</w:t>
      </w:r>
      <w:r>
        <w:rPr>
          <w:snapToGrid w:val="0"/>
          <w:color w:val="000000"/>
          <w:sz w:val="24"/>
        </w:rPr>
        <w:softHyphen/>
        <w:t>лей, святых, полководцев, писателей, художников.</w:t>
      </w:r>
    </w:p>
    <w:p w14:paraId="08777848" w14:textId="77777777" w:rsidR="009F7E87" w:rsidRDefault="009F7E87" w:rsidP="009F7E87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9F7E87">
        <w:rPr>
          <w:snapToGrid w:val="0"/>
          <w:color w:val="000000"/>
          <w:sz w:val="24"/>
          <w:highlight w:val="yellow"/>
        </w:rPr>
        <w:lastRenderedPageBreak/>
        <w:t>Скульпторы добивались удачи, лишь отказавшись от монументаль</w:t>
      </w:r>
      <w:r w:rsidRPr="009F7E87">
        <w:rPr>
          <w:snapToGrid w:val="0"/>
          <w:color w:val="000000"/>
          <w:sz w:val="24"/>
          <w:highlight w:val="yellow"/>
        </w:rPr>
        <w:softHyphen/>
        <w:t>ности. Таков знаменитый памятник А. С. Пушкину на Тверском бульва</w:t>
      </w:r>
      <w:r w:rsidRPr="009F7E87">
        <w:rPr>
          <w:snapToGrid w:val="0"/>
          <w:color w:val="000000"/>
          <w:sz w:val="24"/>
          <w:highlight w:val="yellow"/>
        </w:rPr>
        <w:softHyphen/>
        <w:t>ре в Москве (1880 г.) работы Алек</w:t>
      </w:r>
      <w:r w:rsidRPr="009F7E87">
        <w:rPr>
          <w:snapToGrid w:val="0"/>
          <w:color w:val="000000"/>
          <w:sz w:val="24"/>
          <w:highlight w:val="yellow"/>
        </w:rPr>
        <w:softHyphen/>
        <w:t>сандра Михайловича Опекушина</w:t>
      </w:r>
      <w:r>
        <w:rPr>
          <w:snapToGrid w:val="0"/>
          <w:color w:val="000000"/>
          <w:sz w:val="24"/>
        </w:rPr>
        <w:t xml:space="preserve"> (1838—1923). Памятник относи</w:t>
      </w:r>
      <w:r>
        <w:rPr>
          <w:snapToGrid w:val="0"/>
          <w:color w:val="000000"/>
          <w:sz w:val="24"/>
        </w:rPr>
        <w:softHyphen/>
        <w:t>тельно невелик; перед зрителем произведение, не рассчитанное на широкое пространство, скорее ка</w:t>
      </w:r>
      <w:r>
        <w:rPr>
          <w:snapToGrid w:val="0"/>
          <w:color w:val="000000"/>
          <w:sz w:val="24"/>
        </w:rPr>
        <w:softHyphen/>
        <w:t>мерное, чем монументальное. Поэт стоит задумавшись, в свободной позе, лишённой картинных жестов. Однако скульптору удалось пере</w:t>
      </w:r>
      <w:r>
        <w:rPr>
          <w:snapToGrid w:val="0"/>
          <w:color w:val="000000"/>
          <w:sz w:val="24"/>
        </w:rPr>
        <w:softHyphen/>
        <w:t>дать момент вдохновения, которое делает скромный облик Пушкина возвышенным и прекрасным.</w:t>
      </w:r>
    </w:p>
    <w:p w14:paraId="6A4E273D" w14:textId="77777777" w:rsidR="009F7E87" w:rsidRDefault="009F7E87" w:rsidP="009F7E87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</w:p>
    <w:p w14:paraId="53443B22" w14:textId="77777777" w:rsidR="009F7E87" w:rsidRDefault="009F7E87" w:rsidP="009F7E87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6AF6840C" wp14:editId="0E34A3CB">
            <wp:extent cx="2705100" cy="187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9D575F" w14:textId="77777777" w:rsidR="009F7E87" w:rsidRDefault="009F7E87" w:rsidP="009F7E87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Ф. Фельнер, Г. Гельмер.</w:t>
      </w:r>
    </w:p>
    <w:p w14:paraId="5E2DD76A" w14:textId="77777777" w:rsidR="009F7E87" w:rsidRDefault="009F7E87" w:rsidP="009F7E87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Театр оперы и балета. 1884—1887 гг. Одесса.</w:t>
      </w:r>
    </w:p>
    <w:p w14:paraId="1FADD9BF" w14:textId="77777777" w:rsidR="009F7E87" w:rsidRDefault="009F7E87" w:rsidP="009F7E87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147C57B9" wp14:editId="013E17CC">
            <wp:extent cx="2247900" cy="2552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873EDD" w14:textId="77777777" w:rsidR="009F7E87" w:rsidRDefault="009F7E87" w:rsidP="009F7E87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Владимир Шервуд.</w:t>
      </w:r>
    </w:p>
    <w:p w14:paraId="3E839341" w14:textId="77777777" w:rsidR="009F7E87" w:rsidRDefault="009F7E87" w:rsidP="009F7E87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Исторический музей. 1875—1883 гг.</w:t>
      </w:r>
    </w:p>
    <w:p w14:paraId="58B4FEE7" w14:textId="77777777" w:rsidR="009F7E87" w:rsidRDefault="009F7E87" w:rsidP="009F7E87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46239A71" wp14:editId="5EE8B6C5">
            <wp:extent cx="3667125" cy="2533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A3B90A" w14:textId="77777777" w:rsidR="009F7E87" w:rsidRDefault="009F7E87" w:rsidP="009F7E87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Александр Померанцев, Верхние торговые ряды (ГУМ). 1889—1893 гг.</w:t>
      </w:r>
    </w:p>
    <w:p w14:paraId="4DFE754C" w14:textId="77777777" w:rsidR="009F7E87" w:rsidRDefault="009F7E87" w:rsidP="009F7E87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 wp14:anchorId="20B88114" wp14:editId="613CAA1D">
            <wp:extent cx="2266950" cy="2562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E6B515" w14:textId="77777777" w:rsidR="009F7E87" w:rsidRDefault="009F7E87" w:rsidP="009F7E87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Михаил Микешин.</w:t>
      </w:r>
    </w:p>
    <w:p w14:paraId="6EBDC39D" w14:textId="77777777" w:rsidR="009F7E87" w:rsidRDefault="009F7E87" w:rsidP="009F7E87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Тысячелетие России.</w:t>
      </w:r>
    </w:p>
    <w:p w14:paraId="010647D7" w14:textId="77777777" w:rsidR="009F7E87" w:rsidRDefault="009F7E87" w:rsidP="009F7E87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1862 г.</w:t>
      </w:r>
    </w:p>
    <w:p w14:paraId="68FEA280" w14:textId="77777777" w:rsidR="009F7E87" w:rsidRDefault="009F7E87" w:rsidP="009F7E87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Великий Новгород.</w:t>
      </w:r>
    </w:p>
    <w:p w14:paraId="0BACE677" w14:textId="77777777" w:rsidR="009F7E87" w:rsidRDefault="009F7E87" w:rsidP="009F7E87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6F57102C" wp14:editId="7A144890">
            <wp:extent cx="2228850" cy="30765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1219A2" w14:textId="77777777" w:rsidR="009F7E87" w:rsidRDefault="009F7E87" w:rsidP="009F7E87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Александр Опекушин.</w:t>
      </w:r>
    </w:p>
    <w:p w14:paraId="686E0A61" w14:textId="77777777" w:rsidR="009F7E87" w:rsidRDefault="009F7E87" w:rsidP="009F7E87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Памятник</w:t>
      </w:r>
    </w:p>
    <w:p w14:paraId="609123B9" w14:textId="77777777" w:rsidR="009F7E87" w:rsidRDefault="009F7E87" w:rsidP="009F7E87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А. С. Пушкину. 1880 г.</w:t>
      </w:r>
    </w:p>
    <w:p w14:paraId="3B14640C" w14:textId="77777777" w:rsidR="009F7E87" w:rsidRDefault="009F7E87" w:rsidP="009F7E87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Москва.</w:t>
      </w:r>
    </w:p>
    <w:p w14:paraId="184EF328" w14:textId="77777777" w:rsidR="009F7E87" w:rsidRDefault="009F7E87" w:rsidP="009F7E87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 wp14:anchorId="7730C1C2" wp14:editId="24861CA6">
            <wp:extent cx="2305050" cy="2867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3145C" w14:textId="77777777" w:rsidR="009F7E87" w:rsidRPr="009F7E87" w:rsidRDefault="009F7E87" w:rsidP="009F7E87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  <w:highlight w:val="yellow"/>
        </w:rPr>
      </w:pPr>
      <w:r w:rsidRPr="009F7E87">
        <w:rPr>
          <w:b/>
          <w:i/>
          <w:snapToGrid w:val="0"/>
          <w:color w:val="800000"/>
          <w:sz w:val="24"/>
          <w:highlight w:val="yellow"/>
        </w:rPr>
        <w:t>Марк Антокольский.</w:t>
      </w:r>
    </w:p>
    <w:p w14:paraId="67C0C431" w14:textId="77777777" w:rsidR="009F7E87" w:rsidRPr="009F7E87" w:rsidRDefault="009F7E87" w:rsidP="009F7E87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  <w:highlight w:val="yellow"/>
        </w:rPr>
      </w:pPr>
      <w:r w:rsidRPr="009F7E87">
        <w:rPr>
          <w:b/>
          <w:i/>
          <w:snapToGrid w:val="0"/>
          <w:color w:val="800000"/>
          <w:sz w:val="24"/>
          <w:highlight w:val="yellow"/>
        </w:rPr>
        <w:t>Иван Грозный. 1871 г.</w:t>
      </w:r>
    </w:p>
    <w:p w14:paraId="69338389" w14:textId="77777777" w:rsidR="009F7E87" w:rsidRDefault="009F7E87" w:rsidP="009F7E87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 w:rsidRPr="009F7E87">
        <w:rPr>
          <w:b/>
          <w:i/>
          <w:snapToGrid w:val="0"/>
          <w:color w:val="800000"/>
          <w:sz w:val="24"/>
          <w:highlight w:val="yellow"/>
        </w:rPr>
        <w:t>Государственная Третьяковская галерея, Москва.</w:t>
      </w:r>
    </w:p>
    <w:p w14:paraId="784A02A5" w14:textId="77777777" w:rsidR="009F7E87" w:rsidRDefault="009F7E87" w:rsidP="009F7E87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 w:rsidRPr="009F7E87">
        <w:rPr>
          <w:snapToGrid w:val="0"/>
          <w:color w:val="800000"/>
          <w:sz w:val="24"/>
          <w:highlight w:val="yellow"/>
        </w:rPr>
        <w:t>Марк Матвеевич Антоколь</w:t>
      </w:r>
      <w:r w:rsidRPr="009F7E87">
        <w:rPr>
          <w:snapToGrid w:val="0"/>
          <w:color w:val="800000"/>
          <w:sz w:val="24"/>
          <w:highlight w:val="yellow"/>
        </w:rPr>
        <w:softHyphen/>
        <w:t>ский (1843—1902) создал произведения в историче</w:t>
      </w:r>
      <w:r w:rsidRPr="009F7E87">
        <w:rPr>
          <w:snapToGrid w:val="0"/>
          <w:color w:val="800000"/>
          <w:sz w:val="24"/>
          <w:highlight w:val="yellow"/>
        </w:rPr>
        <w:softHyphen/>
        <w:t>ском и мифологическом жанрах</w:t>
      </w:r>
      <w:r>
        <w:rPr>
          <w:snapToGrid w:val="0"/>
          <w:color w:val="800000"/>
          <w:sz w:val="24"/>
        </w:rPr>
        <w:t>. В этой скульптуре ему удалось передать про</w:t>
      </w:r>
      <w:r>
        <w:rPr>
          <w:snapToGrid w:val="0"/>
          <w:color w:val="800000"/>
          <w:sz w:val="24"/>
        </w:rPr>
        <w:softHyphen/>
        <w:t>тиворечивый характер русского царя — «мучите</w:t>
      </w:r>
      <w:r>
        <w:rPr>
          <w:snapToGrid w:val="0"/>
          <w:color w:val="800000"/>
          <w:sz w:val="24"/>
        </w:rPr>
        <w:softHyphen/>
        <w:t>ля и мученика», по словам самого мастера.</w:t>
      </w:r>
    </w:p>
    <w:p w14:paraId="4A547904" w14:textId="77777777" w:rsidR="009F7E87" w:rsidRDefault="009F7E87" w:rsidP="009F7E87">
      <w:pPr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4805D8CE" wp14:editId="235B4223">
            <wp:extent cx="2762250" cy="4067175"/>
            <wp:effectExtent l="19050" t="0" r="0" b="0"/>
            <wp:docPr id="7" name="Рисунок 6" descr="4586_mainfoto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86_mainfoto_0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E87">
        <w:rPr>
          <w:rFonts w:ascii="Arial" w:hAnsi="Arial" w:cs="Arial"/>
          <w:sz w:val="21"/>
          <w:szCs w:val="21"/>
        </w:rPr>
        <w:t xml:space="preserve"> </w:t>
      </w:r>
    </w:p>
    <w:p w14:paraId="25B358B6" w14:textId="77777777" w:rsidR="009F7E87" w:rsidRPr="009F7E87" w:rsidRDefault="008C44FC" w:rsidP="009F7E87">
      <w:pPr>
        <w:rPr>
          <w:i/>
          <w:color w:val="943634" w:themeColor="accent2" w:themeShade="BF"/>
          <w:sz w:val="28"/>
          <w:szCs w:val="28"/>
          <w:highlight w:val="yellow"/>
        </w:rPr>
      </w:pPr>
      <w:hyperlink r:id="rId11" w:history="1">
        <w:r w:rsidR="009F7E87" w:rsidRPr="009F7E87">
          <w:rPr>
            <w:i/>
            <w:color w:val="943634" w:themeColor="accent2" w:themeShade="BF"/>
            <w:sz w:val="28"/>
            <w:szCs w:val="28"/>
          </w:rPr>
          <w:t>Антокольский М. М.</w:t>
        </w:r>
      </w:hyperlink>
    </w:p>
    <w:p w14:paraId="6C5EF1D1" w14:textId="77777777" w:rsidR="009F7E87" w:rsidRPr="009F7E87" w:rsidRDefault="009F7E87" w:rsidP="009F7E87">
      <w:pPr>
        <w:rPr>
          <w:i/>
          <w:color w:val="943634" w:themeColor="accent2" w:themeShade="BF"/>
          <w:sz w:val="28"/>
          <w:szCs w:val="28"/>
          <w:highlight w:val="yellow"/>
        </w:rPr>
      </w:pPr>
      <w:r w:rsidRPr="009F7E87">
        <w:rPr>
          <w:b/>
          <w:bCs/>
          <w:i/>
          <w:color w:val="943634" w:themeColor="accent2" w:themeShade="BF"/>
          <w:sz w:val="28"/>
          <w:szCs w:val="28"/>
          <w:highlight w:val="yellow"/>
        </w:rPr>
        <w:t>Нестор-летописец</w:t>
      </w:r>
    </w:p>
    <w:p w14:paraId="116FC581" w14:textId="77777777" w:rsidR="009F7E87" w:rsidRPr="009F7E87" w:rsidRDefault="009F7E87" w:rsidP="009F7E87">
      <w:pPr>
        <w:rPr>
          <w:rFonts w:ascii="Arial" w:hAnsi="Arial" w:cs="Arial"/>
          <w:i/>
          <w:color w:val="943634" w:themeColor="accent2" w:themeShade="BF"/>
          <w:sz w:val="21"/>
          <w:szCs w:val="21"/>
        </w:rPr>
      </w:pPr>
      <w:r w:rsidRPr="009F7E87">
        <w:rPr>
          <w:rFonts w:ascii="Arial" w:hAnsi="Arial" w:cs="Arial"/>
          <w:i/>
          <w:color w:val="943634" w:themeColor="accent2" w:themeShade="BF"/>
          <w:sz w:val="21"/>
          <w:szCs w:val="21"/>
          <w:highlight w:val="yellow"/>
        </w:rPr>
        <w:t>1890</w:t>
      </w:r>
    </w:p>
    <w:p w14:paraId="07F8B2F8" w14:textId="77777777" w:rsidR="00082008" w:rsidRDefault="00082008" w:rsidP="009F7E87"/>
    <w:sectPr w:rsidR="00082008" w:rsidSect="0008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E87"/>
    <w:rsid w:val="00082008"/>
    <w:rsid w:val="008C44FC"/>
    <w:rsid w:val="009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DE3A"/>
  <w15:docId w15:val="{A230FF8F-239F-4F1F-BAF5-FCC8BD70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E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E8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F7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7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28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rusmuseumvrm.ru/reference/classifier/author/antokolskiy_mark_matveevich/index.php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 F</cp:lastModifiedBy>
  <cp:revision>3</cp:revision>
  <dcterms:created xsi:type="dcterms:W3CDTF">2022-02-01T11:46:00Z</dcterms:created>
  <dcterms:modified xsi:type="dcterms:W3CDTF">2022-02-03T10:10:00Z</dcterms:modified>
</cp:coreProperties>
</file>