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72"/>
          <w:szCs w:val="72"/>
        </w:rPr>
        <w:t>Консультация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для родителей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на тему: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44"/>
          <w:szCs w:val="44"/>
        </w:rPr>
        <w:t>«Роль дидактической игры в семье и детском саду»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158105" cy="6105525"/>
            <wp:effectExtent l="19050" t="0" r="4445" b="0"/>
            <wp:docPr id="1" name="Рисунок 1" descr="hello_html_m5110d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10d8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32"/>
          <w:szCs w:val="32"/>
          <w:u w:val="single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32"/>
          <w:szCs w:val="32"/>
          <w:u w:val="single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32"/>
          <w:szCs w:val="32"/>
          <w:u w:val="single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32"/>
          <w:szCs w:val="32"/>
          <w:u w:val="single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32"/>
          <w:szCs w:val="32"/>
          <w:u w:val="single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32"/>
          <w:szCs w:val="32"/>
          <w:u w:val="single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/>
          <w:color w:val="000000"/>
          <w:sz w:val="32"/>
          <w:szCs w:val="32"/>
          <w:u w:val="single"/>
        </w:rPr>
        <w:t>«Роль дидактической игры в семье и детском саду»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Дидактические игры</w:t>
      </w:r>
      <w:r>
        <w:rPr>
          <w:color w:val="000000"/>
          <w:sz w:val="26"/>
          <w:szCs w:val="26"/>
        </w:rPr>
        <w:t> — одно из средств воспитания и обучения детей дошкольного возраста.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 теории и практике дошкольного воспитания существует следующая классификация дидактических игр: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а) с игрушками и предметами;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б) </w:t>
      </w:r>
      <w:proofErr w:type="spellStart"/>
      <w:r>
        <w:rPr>
          <w:color w:val="000000"/>
          <w:sz w:val="26"/>
          <w:szCs w:val="26"/>
        </w:rPr>
        <w:t>настолько-печатные</w:t>
      </w:r>
      <w:proofErr w:type="spellEnd"/>
      <w:r>
        <w:rPr>
          <w:color w:val="000000"/>
          <w:sz w:val="26"/>
          <w:szCs w:val="26"/>
        </w:rPr>
        <w:t>;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в) словесные.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6"/>
          <w:szCs w:val="26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6"/>
          <w:szCs w:val="26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Дидактические задачи разнообразны. Это может быть ознакомление с окружающим (природа, животный и растительный мир, люди, их быт, труд, </w:t>
      </w:r>
      <w:r>
        <w:rPr>
          <w:color w:val="000000"/>
          <w:sz w:val="26"/>
          <w:szCs w:val="26"/>
        </w:rPr>
        <w:lastRenderedPageBreak/>
        <w:t>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6"/>
          <w:szCs w:val="26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6"/>
          <w:szCs w:val="26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13E5" w:rsidRDefault="00D013E5" w:rsidP="00D01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5"/>
    <w:rsid w:val="0079628A"/>
    <w:rsid w:val="00A77787"/>
    <w:rsid w:val="00D013E5"/>
    <w:rsid w:val="00DD1A34"/>
    <w:rsid w:val="00DE5D1B"/>
    <w:rsid w:val="00E60E69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2020-10-25T18:48:00Z</dcterms:created>
  <dcterms:modified xsi:type="dcterms:W3CDTF">2020-10-25T18:52:00Z</dcterms:modified>
</cp:coreProperties>
</file>