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041E" w14:textId="42C33A78" w:rsidR="00606EC9" w:rsidRDefault="00606EC9" w:rsidP="00606EC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06E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Консультации для родителей «Воспитание дружеских отношений в игре»</w:t>
      </w:r>
    </w:p>
    <w:p w14:paraId="6249C2CE" w14:textId="08BE5398" w:rsidR="00606EC9" w:rsidRPr="00606EC9" w:rsidRDefault="00606EC9" w:rsidP="00606EC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Сураева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Г.А.</w:t>
      </w:r>
    </w:p>
    <w:p w14:paraId="21586FFC" w14:textId="5A64A639" w:rsidR="00606EC9" w:rsidRPr="00606EC9" w:rsidRDefault="00606EC9" w:rsidP="00606EC9">
      <w:pPr>
        <w:jc w:val="both"/>
        <w:rPr>
          <w:rFonts w:ascii="Times New Roman" w:hAnsi="Times New Roman" w:cs="Times New Roman"/>
          <w:sz w:val="28"/>
          <w:szCs w:val="28"/>
        </w:rPr>
      </w:pPr>
      <w:r w:rsidRPr="00606EC9">
        <w:rPr>
          <w:rFonts w:ascii="Times New Roman" w:hAnsi="Times New Roman" w:cs="Times New Roman"/>
          <w:sz w:val="28"/>
          <w:szCs w:val="28"/>
        </w:rPr>
        <w:t xml:space="preserve">Творческие игры создаются самими детьми. Тематика этих игр многообразна. Дети изображают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быт  семьи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,  строительство  новых  домов,  наши  праздники.  В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этих  играх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чаще  всего  их  внимание привлекают  отношения  между  людьми  – заботы  матери,  ласковое  обращение  бабушки  и  других членов  семьи,  поведение  детей.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Вот  две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девочки  играют  в  «дочки-матери».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Одна  из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них обращается  со  своей  «дочкой»  ласково,  внимательно,  терпеливо.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Другая  «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мама»  проявляет  к «дочке»  чрезмерную  строгость:  строго  выговаривает  за  непослушание,  часто  наказывает.  Ясно,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что  поведение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этих  двух  девочек  в  игре  навеяно  различными  впечатлениями,  которые,  как 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бабушки,  дедушки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и  т.д.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Большое  место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в  творческих  играх  занимает  отображение 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 Такие игры не могут двигать вперёд физическое. Нравственное и умственное развитие ребёнка.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Заимствуя  содержание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игр  из  окружающей  действительности,  дети,  однако,  не 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пример  любви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к  труду,  к  своему  городу.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Дружеские  отношения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друг  к  другу.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Все  эти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качества проявляются в играх детей. У детей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игры  занимают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самое большое место. Тематические игры, в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большинстве  случаев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,  подсказываются  имеющимися  игрушками,  которые  являются  первичным организующим началом в играх детей. Дети быстро переходят от одной роли к другой. Родители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должны  заботиться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не  столько  о  том,  чтобы  накупить  как  можно  больше  игрушек,  сколько  о тщательном  из  отборе,  чтобы  они  были  доступными,  яркими,  способными  побудить  ребёнка 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Бабушка  Кати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много  играла  с  четырёхлетней  внучкой.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Их  любимая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игра  называлась  «Репка». «Посадила бабка репку», - задумчиво начинала бабушка, и говорит: «Расти, расти, репка, сладкая,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крепкая,  большая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-пребольшая.»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Выросла  репка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большая,  сладкая,  крепкая,  круглая,  жёлтая. Пошла бабка репку рвать: тянет, </w:t>
      </w:r>
      <w:r w:rsidRPr="00606EC9">
        <w:rPr>
          <w:rFonts w:ascii="Times New Roman" w:hAnsi="Times New Roman" w:cs="Times New Roman"/>
          <w:sz w:val="28"/>
          <w:szCs w:val="28"/>
        </w:rPr>
        <w:lastRenderedPageBreak/>
        <w:t xml:space="preserve">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вытянули  репку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  тут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у  бабушки  в  руках  появилось  неведомо  откуда  взявшееся  яблоко, 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Большой  интерес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проявляют  дети  к  строительному  материалу.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Иногда  по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ходу  игры  ребёнку нужно построить пароход или автомобиль. Родители помогают ребёнку осуществить его замыслы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  показывают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,  как  нужно  строить.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Использование  строительного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материала  в  играх  развивает воображение ребёнка,  так  как этот  материал можно  применять самым различным  образом. Дети сооружают всевозможные постройки, часто это делается в связи с задуманной игрой: куклам дом,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кроватку;  лётчику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–  самолёт  и  т.д.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4-5  лет  содержание  творческих  игр  обогащается  под  влиянием  воспитания,  в  связи  с ростом их самостоятельности и расширением круга представлений. Они не удовлетворяются уже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изображением  отдельных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эпизодов,  а  придумывают  разные  сюжеты.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Если  раньше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,  например, поезд  изображался  движениями  и  звуками,  напоминающими  гудки  и  шум  паровоза,  то  теперь появляются роли машиниста, кондуктора, и поезд не просто идёт, а перевозит пассажиров и грузы. Дети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пяти  лет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умеют сделать  нужную постройку, находят  разнообразное  применение игрушкам. </w:t>
      </w:r>
    </w:p>
    <w:p w14:paraId="140FD4C5" w14:textId="58CCE765" w:rsidR="00615D1B" w:rsidRPr="00606EC9" w:rsidRDefault="00606EC9" w:rsidP="00606EC9">
      <w:pPr>
        <w:jc w:val="both"/>
        <w:rPr>
          <w:rFonts w:ascii="Times New Roman" w:hAnsi="Times New Roman" w:cs="Times New Roman"/>
          <w:sz w:val="28"/>
          <w:szCs w:val="28"/>
        </w:rPr>
      </w:pPr>
      <w:r w:rsidRPr="00606EC9">
        <w:rPr>
          <w:rFonts w:ascii="Times New Roman" w:hAnsi="Times New Roman" w:cs="Times New Roman"/>
          <w:sz w:val="28"/>
          <w:szCs w:val="28"/>
        </w:rPr>
        <w:t xml:space="preserve">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Для  выполнения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взятой  на  себя  роли,  ребёнок  использует  игрушки  и  различные  предметы, которые  способствуют  созданию  образов.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Сюжетные  игрушки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(кукла,  мишка,  лошадка, автомобиль  и  др.)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наталкивают  ребёнка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на  определённые  игры.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Например:  на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лошадке  можно ездить верхом, возить грузы, поить её. В посуде – готовить обед или угощать из неё чаем куклу и т.д.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Что  касается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предметов и  материалов,  то  их  дети  в играх используют по-разному.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Кубики  и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кирпичики  –  изображают  хлеб,  пирожное  или  стол,  стул.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Взрослые  должны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внимательно относиться к задуманному игровому замыслу ребёнка и не разрушать его игру только потому, что им  кажется  смешным,  что  прутик  в  игре  может  быть  и  лошадкой.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В  творческих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играх  дети  не только  отражают  накопленный  опыт,  но  и  углубляют  свои  представления  об 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</w:t>
      </w:r>
      <w:r w:rsidRPr="00606EC9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многие стороны жизни,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которые  он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без  игры  и  не  заметил бы.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игры  он  должен  действовать  так,  как  это  требует роль, что так же обогащает его представления, делает их более живыми.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Ребёнок,  например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,  не  один  раз  наблюдал,  как  действует  дворник,  но  когда  он 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всё  более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устойчивыми  и  целеустремлёнными,  их  игры  продолжаются  намного  дольше, обогащаясь  эпизодами  и  давая  простор  для  развития  воображения.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  чем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 содержательнее  и интереснее  игра,  чем  более  устойчивы  правила  в  игре,  тем  больше  дети  говорят  друг  с  другом, лучше  понимают  друг  друга,  умеют  быстрее  найти  общие  интересы  и  запросы. 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Речь  их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 xml:space="preserve"> совершенствуется, становится ярче. В их речи формируются мысли о тех сторонах жизни, которые они изображают в игре. В игре ребёнок испытывает сложные и высокие чувства коллективной ответственности, дружбы </w:t>
      </w:r>
      <w:proofErr w:type="gramStart"/>
      <w:r w:rsidRPr="00606EC9">
        <w:rPr>
          <w:rFonts w:ascii="Times New Roman" w:hAnsi="Times New Roman" w:cs="Times New Roman"/>
          <w:sz w:val="28"/>
          <w:szCs w:val="28"/>
        </w:rPr>
        <w:t>и  товарищества</w:t>
      </w:r>
      <w:proofErr w:type="gramEnd"/>
      <w:r w:rsidRPr="00606EC9">
        <w:rPr>
          <w:rFonts w:ascii="Times New Roman" w:hAnsi="Times New Roman" w:cs="Times New Roman"/>
          <w:sz w:val="28"/>
          <w:szCs w:val="28"/>
        </w:rPr>
        <w:t>,  он  приучается  согласовывать  свои  действия  с  действиями  других  детей, подчинять свои стремления ходу игры, воле товарищей.</w:t>
      </w:r>
    </w:p>
    <w:sectPr w:rsidR="00615D1B" w:rsidRPr="006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1B"/>
    <w:rsid w:val="00606EC9"/>
    <w:rsid w:val="006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237F"/>
  <w15:chartTrackingRefBased/>
  <w15:docId w15:val="{1BA4129E-4189-4B33-BE43-EA720AE8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Сафронова</dc:creator>
  <cp:keywords/>
  <dc:description/>
  <cp:lastModifiedBy>Ольга Сафронова</cp:lastModifiedBy>
  <cp:revision>2</cp:revision>
  <dcterms:created xsi:type="dcterms:W3CDTF">2023-10-12T05:48:00Z</dcterms:created>
  <dcterms:modified xsi:type="dcterms:W3CDTF">2023-10-12T05:49:00Z</dcterms:modified>
</cp:coreProperties>
</file>