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B" w:rsidRPr="009F0A4B" w:rsidRDefault="009F0A4B" w:rsidP="00C57254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A4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0A4B" w:rsidRPr="009F0A4B" w:rsidRDefault="00573272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F0A4B" w:rsidRPr="009F0A4B">
        <w:rPr>
          <w:rFonts w:ascii="Times New Roman" w:eastAsia="Calibri" w:hAnsi="Times New Roman" w:cs="Times New Roman"/>
          <w:sz w:val="28"/>
          <w:szCs w:val="28"/>
        </w:rPr>
        <w:t>ородского округа Саранск</w:t>
      </w:r>
    </w:p>
    <w:p w:rsidR="009F0A4B" w:rsidRPr="009F0A4B" w:rsidRDefault="009F0A4B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A4B">
        <w:rPr>
          <w:rFonts w:ascii="Times New Roman" w:eastAsia="Calibri" w:hAnsi="Times New Roman" w:cs="Times New Roman"/>
          <w:sz w:val="28"/>
          <w:szCs w:val="28"/>
        </w:rPr>
        <w:t>«Детский сад № 85 комбинированного вида»</w:t>
      </w:r>
    </w:p>
    <w:p w:rsidR="009F0A4B" w:rsidRPr="009F0A4B" w:rsidRDefault="009F0A4B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0A4B" w:rsidRPr="009F0A4B" w:rsidRDefault="009F0A4B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A4B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483223" w:rsidRDefault="009F0A4B" w:rsidP="00C57254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4B">
        <w:rPr>
          <w:rFonts w:ascii="Times New Roman" w:hAnsi="Times New Roman" w:cs="Times New Roman"/>
          <w:b/>
          <w:bCs/>
          <w:sz w:val="28"/>
          <w:szCs w:val="28"/>
        </w:rPr>
        <w:t>Лакштанкиной Евгении Николаевны</w:t>
      </w:r>
    </w:p>
    <w:p w:rsidR="009F0A4B" w:rsidRPr="009F0A4B" w:rsidRDefault="009F0A4B" w:rsidP="00C5725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A4B">
        <w:rPr>
          <w:rFonts w:ascii="Times New Roman" w:eastAsia="Calibri" w:hAnsi="Times New Roman" w:cs="Times New Roman"/>
          <w:b/>
          <w:sz w:val="28"/>
          <w:szCs w:val="28"/>
        </w:rPr>
        <w:t>Тема опыта:</w:t>
      </w:r>
      <w:r w:rsidR="005732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A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86A5E" w:rsidRPr="00D86A5E">
        <w:rPr>
          <w:rFonts w:ascii="Times New Roman" w:eastAsia="Calibri" w:hAnsi="Times New Roman" w:cs="Times New Roman"/>
          <w:bCs/>
          <w:sz w:val="28"/>
          <w:szCs w:val="28"/>
        </w:rPr>
        <w:t>Формирование патриотических чувств у дошкольников</w:t>
      </w:r>
      <w:r w:rsidR="00D86A5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74841" w:rsidRDefault="00274841" w:rsidP="00C5725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841">
        <w:rPr>
          <w:rFonts w:ascii="Times New Roman" w:eastAsia="Calibri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Лакштанкина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Николаевна, </w:t>
      </w:r>
      <w:r w:rsidRPr="00274841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образование </w:t>
      </w:r>
      <w:r w:rsidRPr="00274841">
        <w:rPr>
          <w:rFonts w:ascii="Times New Roman" w:eastAsia="Calibri" w:hAnsi="Times New Roman" w:cs="Times New Roman"/>
          <w:sz w:val="28"/>
          <w:szCs w:val="28"/>
        </w:rPr>
        <w:t>высшее,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C35">
        <w:rPr>
          <w:rFonts w:ascii="Times New Roman" w:eastAsia="Calibri" w:hAnsi="Times New Roman" w:cs="Times New Roman"/>
          <w:sz w:val="28"/>
          <w:szCs w:val="28"/>
        </w:rPr>
        <w:t xml:space="preserve">МГУ </w:t>
      </w:r>
      <w:proofErr w:type="spellStart"/>
      <w:r w:rsidR="00AB4C35">
        <w:rPr>
          <w:rFonts w:ascii="Times New Roman" w:eastAsia="Calibri" w:hAnsi="Times New Roman" w:cs="Times New Roman"/>
          <w:sz w:val="28"/>
          <w:szCs w:val="28"/>
        </w:rPr>
        <w:t>им.Н.П.Огарева</w:t>
      </w:r>
      <w:proofErr w:type="spellEnd"/>
      <w:r w:rsidR="00AB4C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специальность «Политология»</w:t>
      </w:r>
      <w:r w:rsidR="00AB4C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 дополнительной квалификацией </w:t>
      </w:r>
      <w:r w:rsidR="00AB4C3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AB4C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27484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74841">
        <w:rPr>
          <w:rFonts w:ascii="Times New Roman" w:eastAsia="Calibri" w:hAnsi="Times New Roman" w:cs="Times New Roman"/>
          <w:sz w:val="28"/>
          <w:szCs w:val="28"/>
        </w:rPr>
        <w:t xml:space="preserve"> году прошла профессиональную переподготовку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МГПИ им. М.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="00AB4C35">
        <w:rPr>
          <w:rFonts w:ascii="Times New Roman" w:eastAsia="Calibri" w:hAnsi="Times New Roman" w:cs="Times New Roman"/>
          <w:sz w:val="28"/>
          <w:szCs w:val="28"/>
        </w:rPr>
        <w:t xml:space="preserve"> по должности «воспитатель»</w:t>
      </w:r>
      <w:r>
        <w:rPr>
          <w:rFonts w:ascii="Times New Roman" w:eastAsia="Calibri" w:hAnsi="Times New Roman" w:cs="Times New Roman"/>
          <w:sz w:val="28"/>
          <w:szCs w:val="28"/>
        </w:rPr>
        <w:t>.  О</w:t>
      </w:r>
      <w:r w:rsidRPr="00274841">
        <w:rPr>
          <w:rFonts w:ascii="Times New Roman" w:eastAsia="Calibri" w:hAnsi="Times New Roman" w:cs="Times New Roman"/>
          <w:sz w:val="28"/>
          <w:szCs w:val="28"/>
        </w:rPr>
        <w:t>бщий педагогический стаж 1</w:t>
      </w:r>
      <w:r w:rsidR="00450BDB">
        <w:rPr>
          <w:rFonts w:ascii="Times New Roman" w:eastAsia="Calibri" w:hAnsi="Times New Roman" w:cs="Times New Roman"/>
          <w:sz w:val="28"/>
          <w:szCs w:val="28"/>
        </w:rPr>
        <w:t>1</w:t>
      </w:r>
      <w:r w:rsidRPr="00274841">
        <w:rPr>
          <w:rFonts w:ascii="Times New Roman" w:eastAsia="Calibri" w:hAnsi="Times New Roman" w:cs="Times New Roman"/>
          <w:sz w:val="28"/>
          <w:szCs w:val="28"/>
        </w:rPr>
        <w:t xml:space="preserve"> лет, в данном образовательном учреждении 1</w:t>
      </w:r>
      <w:r w:rsidR="00450BDB">
        <w:rPr>
          <w:rFonts w:ascii="Times New Roman" w:eastAsia="Calibri" w:hAnsi="Times New Roman" w:cs="Times New Roman"/>
          <w:sz w:val="28"/>
          <w:szCs w:val="28"/>
        </w:rPr>
        <w:t>1</w:t>
      </w:r>
      <w:r w:rsidRPr="00274841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C1672" w:rsidRPr="00A6335E" w:rsidRDefault="00BC1672" w:rsidP="00C57254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335E">
        <w:rPr>
          <w:rFonts w:ascii="Times New Roman" w:hAnsi="Times New Roman" w:cs="Times New Roman"/>
          <w:b/>
          <w:bCs/>
          <w:sz w:val="28"/>
          <w:szCs w:val="28"/>
        </w:rPr>
        <w:t>«Воспитание любви к родному краю, к родной культуре,</w:t>
      </w:r>
    </w:p>
    <w:p w:rsidR="00BC1672" w:rsidRPr="00A6335E" w:rsidRDefault="00BC1672" w:rsidP="00C57254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335E">
        <w:rPr>
          <w:rFonts w:ascii="Times New Roman" w:hAnsi="Times New Roman" w:cs="Times New Roman"/>
          <w:b/>
          <w:bCs/>
          <w:sz w:val="28"/>
          <w:szCs w:val="28"/>
        </w:rPr>
        <w:t>к родному городу, к родной речи – задача первостепенной важности,</w:t>
      </w:r>
    </w:p>
    <w:p w:rsidR="00BC1672" w:rsidRPr="00A6335E" w:rsidRDefault="00BC1672" w:rsidP="00C57254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      и нет необходимости это доказывать. Но как воспитать эту любовь?</w:t>
      </w:r>
    </w:p>
    <w:p w:rsidR="00BC1672" w:rsidRPr="00A6335E" w:rsidRDefault="00BC1672" w:rsidP="00C57254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     Она начинается с малого- с любовью к родному кра</w:t>
      </w:r>
      <w:r w:rsidR="00573272">
        <w:rPr>
          <w:rFonts w:ascii="Times New Roman" w:hAnsi="Times New Roman" w:cs="Times New Roman"/>
          <w:b/>
          <w:bCs/>
          <w:sz w:val="28"/>
          <w:szCs w:val="28"/>
        </w:rPr>
        <w:t xml:space="preserve">ю, родной культуре, родной речи, </w:t>
      </w: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с любви к своей семье, к своему </w:t>
      </w:r>
      <w:r w:rsidR="00A6335E" w:rsidRPr="00A6335E">
        <w:rPr>
          <w:rFonts w:ascii="Times New Roman" w:hAnsi="Times New Roman" w:cs="Times New Roman"/>
          <w:b/>
          <w:bCs/>
          <w:sz w:val="28"/>
          <w:szCs w:val="28"/>
        </w:rPr>
        <w:t>жилищу</w:t>
      </w:r>
      <w:r w:rsidR="00A6335E">
        <w:rPr>
          <w:rFonts w:ascii="Times New Roman" w:hAnsi="Times New Roman" w:cs="Times New Roman"/>
          <w:b/>
          <w:bCs/>
          <w:sz w:val="28"/>
          <w:szCs w:val="28"/>
        </w:rPr>
        <w:t>, к</w:t>
      </w: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 своему детскому саду. Постоянно расширяясь, </w:t>
      </w:r>
      <w:r w:rsidR="00A6335E"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эта </w:t>
      </w:r>
      <w:r w:rsidR="00A6335E">
        <w:rPr>
          <w:rFonts w:ascii="Times New Roman" w:hAnsi="Times New Roman" w:cs="Times New Roman"/>
          <w:b/>
          <w:bCs/>
          <w:sz w:val="28"/>
          <w:szCs w:val="28"/>
        </w:rPr>
        <w:t>любовь</w:t>
      </w: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 переходит к</w:t>
      </w:r>
      <w:r w:rsidR="00573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35E">
        <w:rPr>
          <w:rFonts w:ascii="Times New Roman" w:hAnsi="Times New Roman" w:cs="Times New Roman"/>
          <w:b/>
          <w:bCs/>
          <w:sz w:val="28"/>
          <w:szCs w:val="28"/>
        </w:rPr>
        <w:t xml:space="preserve">родной стране, её истории, прошлому и настоящему, ко всему </w:t>
      </w:r>
      <w:r w:rsidR="00A6335E" w:rsidRPr="00A6335E">
        <w:rPr>
          <w:rFonts w:ascii="Times New Roman" w:hAnsi="Times New Roman" w:cs="Times New Roman"/>
          <w:b/>
          <w:bCs/>
          <w:sz w:val="28"/>
          <w:szCs w:val="28"/>
        </w:rPr>
        <w:t>человечеству»</w:t>
      </w:r>
    </w:p>
    <w:p w:rsidR="00BC1672" w:rsidRPr="00A6335E" w:rsidRDefault="00BC1672" w:rsidP="00C57254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335E">
        <w:rPr>
          <w:rFonts w:ascii="Times New Roman" w:hAnsi="Times New Roman" w:cs="Times New Roman"/>
          <w:b/>
          <w:bCs/>
          <w:sz w:val="28"/>
          <w:szCs w:val="28"/>
        </w:rPr>
        <w:t>Л.С.Лихачев.</w:t>
      </w:r>
    </w:p>
    <w:p w:rsidR="00F3175C" w:rsidRDefault="00F3175C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75C">
        <w:rPr>
          <w:rFonts w:ascii="Times New Roman" w:eastAsia="Calibri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A6335E" w:rsidRPr="00A6335E" w:rsidRDefault="00A6335E" w:rsidP="00D519EE">
      <w:pPr>
        <w:tabs>
          <w:tab w:val="left" w:pos="9355"/>
        </w:tabs>
        <w:spacing w:after="0" w:line="256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35E">
        <w:rPr>
          <w:rFonts w:ascii="Times New Roman" w:eastAsia="Calibri" w:hAnsi="Times New Roman" w:cs="Times New Roman"/>
          <w:sz w:val="28"/>
          <w:szCs w:val="28"/>
        </w:rPr>
        <w:t>В наше время материальные ценности доминируют над духовными, поэтому у детей искажены представления о добре, сочувствии. У детей преобладает эмоциональная, волевая и духовная незрелость. Улучшить духовно-нравственное состояние общества надо через усиленное внимание к соответствующему направлению воспитательной работы с детьми, причем начиная с самого раннего возраста как самого эмоционального и восприимчивого периода детства.</w:t>
      </w:r>
    </w:p>
    <w:p w:rsidR="00A6335E" w:rsidRPr="00A6335E" w:rsidRDefault="00A6335E" w:rsidP="00D519EE">
      <w:pPr>
        <w:tabs>
          <w:tab w:val="left" w:pos="9355"/>
        </w:tabs>
        <w:spacing w:after="0" w:line="256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35E">
        <w:rPr>
          <w:rFonts w:ascii="Times New Roman" w:eastAsia="Calibri" w:hAnsi="Times New Roman" w:cs="Times New Roman"/>
          <w:sz w:val="28"/>
          <w:szCs w:val="28"/>
        </w:rPr>
        <w:t>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</w:r>
    </w:p>
    <w:p w:rsidR="00A6335E" w:rsidRPr="00A6335E" w:rsidRDefault="00A6335E" w:rsidP="00D519EE">
      <w:pPr>
        <w:spacing w:after="0" w:line="256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35E">
        <w:rPr>
          <w:rFonts w:ascii="Times New Roman" w:eastAsia="Calibri" w:hAnsi="Times New Roman" w:cs="Times New Roman"/>
          <w:sz w:val="28"/>
          <w:szCs w:val="28"/>
        </w:rPr>
        <w:t xml:space="preserve">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</w:t>
      </w:r>
      <w:proofErr w:type="gramStart"/>
      <w:r w:rsidRPr="00A6335E">
        <w:rPr>
          <w:rFonts w:ascii="Times New Roman" w:eastAsia="Calibri" w:hAnsi="Times New Roman" w:cs="Times New Roman"/>
          <w:sz w:val="28"/>
          <w:szCs w:val="28"/>
        </w:rPr>
        <w:t>гармоничное построение</w:t>
      </w:r>
      <w:proofErr w:type="gramEnd"/>
      <w:r w:rsidRPr="00A6335E">
        <w:rPr>
          <w:rFonts w:ascii="Times New Roman" w:eastAsia="Calibri" w:hAnsi="Times New Roman" w:cs="Times New Roman"/>
          <w:sz w:val="28"/>
          <w:szCs w:val="28"/>
        </w:rPr>
        <w:t xml:space="preserve"> целостного педагогического процесса в дошкольном учреждении</w:t>
      </w:r>
      <w:r w:rsidR="00AB4C35">
        <w:rPr>
          <w:rFonts w:ascii="Times New Roman" w:eastAsia="Calibri" w:hAnsi="Times New Roman" w:cs="Times New Roman"/>
          <w:sz w:val="28"/>
          <w:szCs w:val="28"/>
        </w:rPr>
        <w:t>,</w:t>
      </w:r>
      <w:r w:rsidRPr="00A6335E">
        <w:rPr>
          <w:rFonts w:ascii="Times New Roman" w:eastAsia="Calibri" w:hAnsi="Times New Roman" w:cs="Times New Roman"/>
          <w:sz w:val="28"/>
          <w:szCs w:val="28"/>
        </w:rPr>
        <w:t xml:space="preserve"> основанного на культурных ценностях родного края.</w:t>
      </w:r>
    </w:p>
    <w:p w:rsidR="00A6335E" w:rsidRDefault="00A6335E" w:rsidP="00D519EE">
      <w:pPr>
        <w:spacing w:after="0" w:line="256" w:lineRule="auto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35E">
        <w:rPr>
          <w:rFonts w:ascii="Times New Roman" w:eastAsia="Calibri" w:hAnsi="Times New Roman" w:cs="Times New Roman"/>
          <w:sz w:val="28"/>
          <w:szCs w:val="28"/>
        </w:rPr>
        <w:t xml:space="preserve"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 Именно в этот период происходит бурное накопление жизненного опыта: нравственного, социального, духовного. Человек за первые 7 </w:t>
      </w:r>
      <w:r w:rsidRPr="00A6335E">
        <w:rPr>
          <w:rFonts w:ascii="Times New Roman" w:eastAsia="Calibri" w:hAnsi="Times New Roman" w:cs="Times New Roman"/>
          <w:sz w:val="28"/>
          <w:szCs w:val="28"/>
        </w:rPr>
        <w:lastRenderedPageBreak/>
        <w:t>лет жизни приобретает столько, сколько не может приобрести за всю последующую жизнь и упущения в этом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CA5FDD" w:rsidRDefault="00AB4C35" w:rsidP="00AB4C35">
      <w:pPr>
        <w:spacing w:after="0" w:line="256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2FB2" w:rsidRPr="00AB4C35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идея опыта </w:t>
      </w:r>
      <w:r w:rsidRPr="00AB4C35">
        <w:rPr>
          <w:rFonts w:ascii="Times New Roman" w:hAnsi="Times New Roman"/>
          <w:sz w:val="28"/>
          <w:szCs w:val="28"/>
        </w:rPr>
        <w:t>заключается</w:t>
      </w:r>
      <w:r w:rsidRPr="00E62C44">
        <w:rPr>
          <w:rFonts w:ascii="Times New Roman" w:hAnsi="Times New Roman"/>
          <w:sz w:val="28"/>
          <w:szCs w:val="28"/>
        </w:rPr>
        <w:t xml:space="preserve"> в том,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</w:rPr>
        <w:t>ч</w:t>
      </w:r>
      <w:r w:rsidRPr="00E62C44">
        <w:rPr>
          <w:rFonts w:ascii="Times New Roman" w:hAnsi="Times New Roman"/>
          <w:sz w:val="28"/>
          <w:szCs w:val="28"/>
          <w:shd w:val="clear" w:color="auto" w:fill="FDFDFD"/>
        </w:rPr>
        <w:t>тобы стать к</w:t>
      </w:r>
      <w:r w:rsidRPr="00AB4C35">
        <w:rPr>
          <w:rFonts w:ascii="Times New Roman" w:hAnsi="Times New Roman"/>
          <w:sz w:val="28"/>
          <w:szCs w:val="28"/>
          <w:shd w:val="clear" w:color="auto" w:fill="FDFDFD"/>
        </w:rPr>
        <w:t>ультурной личностью, ребенок должен быть всесторонне развит</w:t>
      </w:r>
      <w:r>
        <w:rPr>
          <w:rFonts w:ascii="Times New Roman" w:hAnsi="Times New Roman"/>
          <w:sz w:val="28"/>
          <w:szCs w:val="28"/>
          <w:shd w:val="clear" w:color="auto" w:fill="FDFDFD"/>
        </w:rPr>
        <w:t>.</w:t>
      </w:r>
      <w:r w:rsidRPr="00AB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FB2" w:rsidRPr="00AB4C35">
        <w:rPr>
          <w:rFonts w:ascii="Times New Roman" w:eastAsia="Calibri" w:hAnsi="Times New Roman" w:cs="Times New Roman"/>
          <w:sz w:val="28"/>
          <w:szCs w:val="28"/>
        </w:rPr>
        <w:t xml:space="preserve">Работа проходит через все образовательные области, через все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свойственные </w:t>
      </w:r>
      <w:r w:rsidR="00462FB2" w:rsidRPr="00AB4C35">
        <w:rPr>
          <w:rFonts w:ascii="Times New Roman" w:eastAsia="Calibri" w:hAnsi="Times New Roman" w:cs="Times New Roman"/>
          <w:sz w:val="28"/>
          <w:szCs w:val="28"/>
        </w:rPr>
        <w:t>возрасту формы работы с детьми.</w:t>
      </w:r>
      <w:r w:rsidR="0057327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5FDD" w:rsidRPr="00CA5FDD">
        <w:rPr>
          <w:rFonts w:ascii="Times New Roman" w:eastAsia="Calibri" w:hAnsi="Times New Roman" w:cs="Times New Roman"/>
          <w:b/>
          <w:sz w:val="28"/>
          <w:szCs w:val="28"/>
        </w:rPr>
        <w:t xml:space="preserve">Целью данного педагогического опыта является </w:t>
      </w:r>
      <w:r w:rsidR="00CA5FDD">
        <w:rPr>
          <w:rFonts w:ascii="Times New Roman" w:eastAsia="Calibri" w:hAnsi="Times New Roman" w:cs="Times New Roman"/>
          <w:sz w:val="28"/>
          <w:szCs w:val="28"/>
        </w:rPr>
        <w:t>в</w:t>
      </w:r>
      <w:r w:rsidR="00CA5FDD" w:rsidRPr="00CA5FDD">
        <w:rPr>
          <w:rFonts w:ascii="Times New Roman" w:eastAsia="Calibri" w:hAnsi="Times New Roman" w:cs="Times New Roman"/>
          <w:sz w:val="28"/>
          <w:szCs w:val="28"/>
        </w:rPr>
        <w:t>оспитание гражданина и патриота своей страны, формирование нравственных ценностей</w:t>
      </w:r>
      <w:r w:rsidR="002D6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FDD" w:rsidRDefault="00CA5FDD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FD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462FB2" w:rsidRPr="00462FB2" w:rsidRDefault="00462FB2" w:rsidP="00C5725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6" w:lineRule="auto"/>
        <w:ind w:left="-56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B2">
        <w:rPr>
          <w:rFonts w:ascii="Times New Roman" w:eastAsia="Calibri" w:hAnsi="Times New Roman" w:cs="Times New Roman"/>
          <w:sz w:val="28"/>
          <w:szCs w:val="28"/>
        </w:rPr>
        <w:t>Пробуждать интерес и любовь к национальной культуре, народному творчеству, обычаям.</w:t>
      </w:r>
    </w:p>
    <w:p w:rsidR="00462FB2" w:rsidRPr="00462FB2" w:rsidRDefault="00462FB2" w:rsidP="00C5725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6" w:lineRule="auto"/>
        <w:ind w:left="-56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B2">
        <w:rPr>
          <w:rFonts w:ascii="Times New Roman" w:eastAsia="Calibri" w:hAnsi="Times New Roman" w:cs="Times New Roman"/>
          <w:sz w:val="28"/>
          <w:szCs w:val="28"/>
        </w:rPr>
        <w:t>Формировать умение видеть историю вокруг себя (в домах, улицах, в предметах быта, в традициях и обычаях)</w:t>
      </w:r>
    </w:p>
    <w:p w:rsidR="00462FB2" w:rsidRPr="00462FB2" w:rsidRDefault="00462FB2" w:rsidP="00C5725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6" w:lineRule="auto"/>
        <w:ind w:left="-56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B2">
        <w:rPr>
          <w:rFonts w:ascii="Times New Roman" w:eastAsia="Calibri" w:hAnsi="Times New Roman" w:cs="Times New Roman"/>
          <w:sz w:val="28"/>
          <w:szCs w:val="28"/>
        </w:rPr>
        <w:t>Воспитывать у детей любовь к родине, родному краю, природе, через непосредственное обращение к ней, восприятие ее красоты и многообразия.</w:t>
      </w:r>
    </w:p>
    <w:p w:rsidR="00462FB2" w:rsidRPr="00462FB2" w:rsidRDefault="00462FB2" w:rsidP="00C5725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6" w:lineRule="auto"/>
        <w:ind w:left="-56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B2">
        <w:rPr>
          <w:rFonts w:ascii="Times New Roman" w:eastAsia="Calibri" w:hAnsi="Times New Roman" w:cs="Times New Roman"/>
          <w:sz w:val="28"/>
          <w:szCs w:val="28"/>
        </w:rPr>
        <w:t>Воспитывать у детей любовь и уважение к своей семье, родному дому, детскому саду, родной улице, городу, стране.</w:t>
      </w:r>
    </w:p>
    <w:p w:rsidR="00462FB2" w:rsidRPr="00462FB2" w:rsidRDefault="00462FB2" w:rsidP="00C57254">
      <w:pPr>
        <w:numPr>
          <w:ilvl w:val="0"/>
          <w:numId w:val="2"/>
        </w:numPr>
        <w:tabs>
          <w:tab w:val="clear" w:pos="720"/>
          <w:tab w:val="num" w:pos="-142"/>
        </w:tabs>
        <w:spacing w:after="0" w:line="276" w:lineRule="auto"/>
        <w:ind w:left="-56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B2">
        <w:rPr>
          <w:rFonts w:ascii="Times New Roman" w:eastAsia="Calibri" w:hAnsi="Times New Roman" w:cs="Times New Roman"/>
          <w:sz w:val="28"/>
          <w:szCs w:val="28"/>
        </w:rPr>
        <w:t>Познакомить с интересными людьми города, прославившими его (поэты, музыканты, художники)</w:t>
      </w:r>
    </w:p>
    <w:p w:rsidR="00690F2C" w:rsidRPr="006925DD" w:rsidRDefault="00AB4C35" w:rsidP="008C1B82">
      <w:pPr>
        <w:tabs>
          <w:tab w:val="num" w:pos="0"/>
        </w:tabs>
        <w:spacing w:after="0" w:line="276" w:lineRule="auto"/>
        <w:ind w:left="-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462FB2" w:rsidRPr="00462FB2">
        <w:rPr>
          <w:rFonts w:ascii="Times New Roman" w:eastAsia="Calibri" w:hAnsi="Times New Roman" w:cs="Times New Roman"/>
          <w:sz w:val="28"/>
          <w:szCs w:val="28"/>
        </w:rPr>
        <w:t>Формировать представления об исконных древних ремеслах, промыслах нашего кр</w:t>
      </w:r>
      <w:r w:rsidR="00462FB2">
        <w:rPr>
          <w:rFonts w:ascii="Times New Roman" w:eastAsia="Calibri" w:hAnsi="Times New Roman" w:cs="Times New Roman"/>
          <w:sz w:val="28"/>
          <w:szCs w:val="28"/>
        </w:rPr>
        <w:t>ая.</w:t>
      </w:r>
      <w:r w:rsidR="00573272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62FB2" w:rsidRPr="00573272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опыта, опора на современные педагогические теории.</w:t>
      </w:r>
      <w:r w:rsidR="006925DD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6925DD" w:rsidRPr="006925DD">
        <w:rPr>
          <w:rFonts w:ascii="Times New Roman" w:eastAsia="Calibri" w:hAnsi="Times New Roman" w:cs="Times New Roman"/>
          <w:iCs/>
          <w:sz w:val="28"/>
          <w:szCs w:val="28"/>
        </w:rPr>
        <w:t>Еще с давних времен ученых волновали проблемы семьи и семейного воспитания. В России таким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и учеными были Н.И.Новиков, А. </w:t>
      </w:r>
      <w:r w:rsidR="006925DD" w:rsidRPr="006925DD">
        <w:rPr>
          <w:rFonts w:ascii="Times New Roman" w:eastAsia="Calibri" w:hAnsi="Times New Roman" w:cs="Times New Roman"/>
          <w:iCs/>
          <w:sz w:val="28"/>
          <w:szCs w:val="28"/>
        </w:rPr>
        <w:t>Радищев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,                          В.Ф.Одоевский, А. </w:t>
      </w:r>
      <w:proofErr w:type="spellStart"/>
      <w:r w:rsidR="006925DD" w:rsidRPr="006925DD">
        <w:rPr>
          <w:rFonts w:ascii="Times New Roman" w:eastAsia="Calibri" w:hAnsi="Times New Roman" w:cs="Times New Roman"/>
          <w:iCs/>
          <w:sz w:val="28"/>
          <w:szCs w:val="28"/>
        </w:rPr>
        <w:t>Хартс</w:t>
      </w:r>
      <w:proofErr w:type="spellEnd"/>
      <w:r w:rsidR="006925DD" w:rsidRPr="006925DD">
        <w:rPr>
          <w:rFonts w:ascii="Times New Roman" w:eastAsia="Calibri" w:hAnsi="Times New Roman" w:cs="Times New Roman"/>
          <w:iCs/>
          <w:sz w:val="28"/>
          <w:szCs w:val="28"/>
        </w:rPr>
        <w:t>, Н. Пирогов, Н.А. Добролюбов, К.Д. Ушинский,                     Т.Ф. Лесгафт, Л. Толстой, А. Макаренко, В.А. Сухомлинский.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Проблема духовно – нравственного воспитания дошкольников в семье рассматривалась в работах Л. В.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Загик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, В. М.Ивановой, Н. Ф. Виноградовой, Т. М. Марковой, О. Л. Зверевой, Е. С.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Бабунова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, И. С. Хомякова, Н. А. Стародубова, В. М. Иванова, Л. А.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Таланова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, Т. А. Репина</w:t>
      </w:r>
      <w:r w:rsidR="00573272" w:rsidRPr="006925DD">
        <w:rPr>
          <w:rFonts w:ascii="Times New Roman" w:eastAsia="Calibri" w:hAnsi="Times New Roman" w:cs="Times New Roman"/>
          <w:sz w:val="28"/>
          <w:szCs w:val="28"/>
        </w:rPr>
        <w:t>,</w:t>
      </w:r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 Л. Д. Вавилова, Д. О.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Дзинтаре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, В. А Сухомлинского, С.А. Козловой, Р.С. Буре, Л.В.</w:t>
      </w:r>
      <w:proofErr w:type="gram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Коломийчнко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, Л.И.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Божовича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 xml:space="preserve">, Т.А. Марковой, В.Г. Нечаевой, Т.А. Репина, А.А. </w:t>
      </w:r>
      <w:proofErr w:type="spellStart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Рояк</w:t>
      </w:r>
      <w:proofErr w:type="spellEnd"/>
      <w:r w:rsidR="00690F2C" w:rsidRPr="006925DD">
        <w:rPr>
          <w:rFonts w:ascii="Times New Roman" w:eastAsia="Calibri" w:hAnsi="Times New Roman" w:cs="Times New Roman"/>
          <w:sz w:val="28"/>
          <w:szCs w:val="28"/>
        </w:rPr>
        <w:t>, Л.В. Артем</w:t>
      </w:r>
      <w:r w:rsidR="006925DD">
        <w:rPr>
          <w:rFonts w:ascii="Times New Roman" w:eastAsia="Calibri" w:hAnsi="Times New Roman" w:cs="Times New Roman"/>
          <w:sz w:val="28"/>
          <w:szCs w:val="28"/>
        </w:rPr>
        <w:t>ова, В.С. Мухина, Е.О. Смирнова.</w:t>
      </w:r>
      <w:r w:rsidR="006925DD" w:rsidRPr="006925D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gramStart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 xml:space="preserve">Так же в нашей стране проводились исследования особенностей формирования личности ребенка такими учеными 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как А.Н. </w:t>
      </w:r>
      <w:proofErr w:type="spellStart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Буянова</w:t>
      </w:r>
      <w:proofErr w:type="spellEnd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,                        Д.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Н. </w:t>
      </w:r>
      <w:proofErr w:type="spellStart"/>
      <w:r w:rsidR="006925DD">
        <w:rPr>
          <w:rFonts w:ascii="Times New Roman" w:eastAsia="Calibri" w:hAnsi="Times New Roman" w:cs="Times New Roman"/>
          <w:iCs/>
          <w:sz w:val="28"/>
          <w:szCs w:val="28"/>
        </w:rPr>
        <w:t>Добрович</w:t>
      </w:r>
      <w:proofErr w:type="spellEnd"/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, С.В.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Ковалёва, Л.М.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Низовой, Н.В.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 xml:space="preserve">Бондаренко, И.В. Гребенникова, 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В.Я. Титаренко, Е.И. Артамонова, Е.В. </w:t>
      </w:r>
      <w:proofErr w:type="spellStart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Экжанова</w:t>
      </w:r>
      <w:proofErr w:type="spellEnd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, Е.В.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 Зырянова, А.С. Каргин,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Н.А. Хренов, С.К. Бондырева, Д.В. Колесов, А.В. За</w:t>
      </w:r>
      <w:r w:rsidR="008C1B82">
        <w:rPr>
          <w:rFonts w:ascii="Times New Roman" w:eastAsia="Calibri" w:hAnsi="Times New Roman" w:cs="Times New Roman"/>
          <w:iCs/>
          <w:sz w:val="28"/>
          <w:szCs w:val="28"/>
        </w:rPr>
        <w:t>харов,</w:t>
      </w:r>
      <w:r w:rsidR="006925D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Ю.</w:t>
      </w:r>
      <w:proofErr w:type="gramEnd"/>
      <w:r w:rsidR="006925DD" w:rsidRPr="005B3FE7">
        <w:rPr>
          <w:rFonts w:ascii="Times New Roman" w:eastAsia="Calibri" w:hAnsi="Times New Roman" w:cs="Times New Roman"/>
          <w:iCs/>
          <w:sz w:val="28"/>
          <w:szCs w:val="28"/>
        </w:rPr>
        <w:t>Л. Фадеева и другие.</w:t>
      </w:r>
      <w:r w:rsidR="008C1B82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8C1B82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690F2C" w:rsidRPr="00690F2C">
        <w:rPr>
          <w:rFonts w:ascii="Times New Roman" w:eastAsia="Calibri" w:hAnsi="Times New Roman" w:cs="Times New Roman"/>
          <w:sz w:val="28"/>
          <w:szCs w:val="28"/>
        </w:rPr>
        <w:t>При работе в данном направлении я ориентировалась на современную нормативно – правовую базу дошкольного образования:</w:t>
      </w:r>
    </w:p>
    <w:p w:rsidR="00690F2C" w:rsidRPr="00690F2C" w:rsidRDefault="00690F2C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2C">
        <w:rPr>
          <w:rFonts w:ascii="Times New Roman" w:eastAsia="Calibri" w:hAnsi="Times New Roman" w:cs="Times New Roman"/>
          <w:sz w:val="28"/>
          <w:szCs w:val="28"/>
        </w:rPr>
        <w:t>1. Федеральный закон РФ "Об образовании в Российской Федерации" № 273-ФЗ;</w:t>
      </w:r>
    </w:p>
    <w:p w:rsidR="00690F2C" w:rsidRDefault="00690F2C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2C">
        <w:rPr>
          <w:rFonts w:ascii="Times New Roman" w:eastAsia="Calibri" w:hAnsi="Times New Roman" w:cs="Times New Roman"/>
          <w:sz w:val="28"/>
          <w:szCs w:val="28"/>
        </w:rPr>
        <w:t>2. Приказ Министерства образования Российской Федерации от 17.10.2013 № 1155 «Об утверждении ФГОС ДО» и ФГОС ДО.</w:t>
      </w:r>
    </w:p>
    <w:p w:rsidR="005B3FE7" w:rsidRPr="005B3FE7" w:rsidRDefault="005B3FE7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FE7">
        <w:rPr>
          <w:rFonts w:ascii="Times New Roman" w:eastAsia="Calibri" w:hAnsi="Times New Roman" w:cs="Times New Roman"/>
          <w:b/>
          <w:sz w:val="28"/>
          <w:szCs w:val="28"/>
        </w:rPr>
        <w:t>Новизна, творческие находки автора.</w:t>
      </w:r>
    </w:p>
    <w:p w:rsidR="005B3FE7" w:rsidRPr="005B3FE7" w:rsidRDefault="008C1B82" w:rsidP="008C1B82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Научная новизна данного педагогического опыта заключается в том, что у детей формируется интерес к традициям своего народа, </w:t>
      </w:r>
      <w:r w:rsidRPr="005B3FE7">
        <w:rPr>
          <w:rFonts w:ascii="Times New Roman" w:eastAsia="Calibri" w:hAnsi="Times New Roman" w:cs="Times New Roman"/>
          <w:bCs/>
          <w:sz w:val="28"/>
          <w:szCs w:val="28"/>
        </w:rPr>
        <w:t>к культуре своего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3FE7" w:rsidRPr="005B3FE7">
        <w:rPr>
          <w:rFonts w:ascii="Times New Roman" w:eastAsia="Calibri" w:hAnsi="Times New Roman" w:cs="Times New Roman"/>
          <w:bCs/>
          <w:sz w:val="28"/>
          <w:szCs w:val="28"/>
        </w:rPr>
        <w:t xml:space="preserve"> Именно родная культура должна найти дорогу к сердцу, душе ребенка и лежать в основе его личности. Трудно построить будущее без знания исторических корней и опоры на опыт предшествующих поколений.</w:t>
      </w:r>
    </w:p>
    <w:p w:rsidR="005B3FE7" w:rsidRPr="00B01189" w:rsidRDefault="005B3FE7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189">
        <w:rPr>
          <w:rFonts w:ascii="Times New Roman" w:eastAsia="Calibri" w:hAnsi="Times New Roman" w:cs="Times New Roman"/>
          <w:b/>
          <w:sz w:val="28"/>
          <w:szCs w:val="28"/>
        </w:rPr>
        <w:t>Технология опыта.</w:t>
      </w:r>
    </w:p>
    <w:p w:rsidR="00F15559" w:rsidRPr="00AA1121" w:rsidRDefault="00F15559" w:rsidP="00F15559">
      <w:pPr>
        <w:spacing w:after="0"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1121">
        <w:rPr>
          <w:rFonts w:ascii="Times New Roman" w:hAnsi="Times New Roman"/>
          <w:sz w:val="28"/>
          <w:szCs w:val="28"/>
        </w:rPr>
        <w:t>На основе теоретико-экспериментальных исследований данной проблемы  была разработана и апробирована система работы по развитию</w:t>
      </w:r>
      <w:r>
        <w:rPr>
          <w:rFonts w:ascii="Times New Roman" w:hAnsi="Times New Roman"/>
          <w:sz w:val="28"/>
          <w:szCs w:val="28"/>
        </w:rPr>
        <w:t xml:space="preserve"> патриотических чувств  </w:t>
      </w:r>
      <w:r w:rsidRPr="00AA1121">
        <w:rPr>
          <w:rFonts w:ascii="Times New Roman" w:hAnsi="Times New Roman"/>
          <w:sz w:val="28"/>
          <w:szCs w:val="28"/>
        </w:rPr>
        <w:t>детей дош</w:t>
      </w:r>
      <w:r>
        <w:rPr>
          <w:rFonts w:ascii="Times New Roman" w:hAnsi="Times New Roman"/>
          <w:sz w:val="28"/>
          <w:szCs w:val="28"/>
        </w:rPr>
        <w:t>кольного возраста</w:t>
      </w:r>
      <w:r w:rsidRPr="00AA1121">
        <w:rPr>
          <w:rFonts w:ascii="Times New Roman" w:hAnsi="Times New Roman"/>
          <w:sz w:val="28"/>
          <w:szCs w:val="28"/>
        </w:rPr>
        <w:t>.</w:t>
      </w:r>
    </w:p>
    <w:p w:rsidR="00B93C4B" w:rsidRPr="00B01189" w:rsidRDefault="00F15559" w:rsidP="00B01189">
      <w:pPr>
        <w:tabs>
          <w:tab w:val="num" w:pos="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121">
        <w:rPr>
          <w:rFonts w:ascii="Times New Roman" w:hAnsi="Times New Roman"/>
          <w:sz w:val="28"/>
          <w:szCs w:val="28"/>
        </w:rPr>
        <w:t>Процесс обучения проходил в три этапа. Первый этап обучения являлся организационным, где изучалась и анализировалась литература по заявленной проблемати</w:t>
      </w:r>
      <w:r w:rsidR="00B01189">
        <w:rPr>
          <w:rFonts w:ascii="Times New Roman" w:hAnsi="Times New Roman"/>
          <w:sz w:val="28"/>
          <w:szCs w:val="28"/>
        </w:rPr>
        <w:t xml:space="preserve">ке, планировалась деятельность. </w:t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="00B01189">
        <w:rPr>
          <w:rFonts w:ascii="Times New Roman" w:eastAsia="Calibri" w:hAnsi="Times New Roman" w:cs="Times New Roman"/>
          <w:sz w:val="28"/>
          <w:szCs w:val="28"/>
        </w:rPr>
        <w:tab/>
      </w:r>
      <w:r w:rsidRPr="00AA1121">
        <w:rPr>
          <w:rFonts w:ascii="Times New Roman" w:hAnsi="Times New Roman"/>
          <w:sz w:val="28"/>
          <w:szCs w:val="28"/>
        </w:rPr>
        <w:t xml:space="preserve">На втором этапе проводилось изучение </w:t>
      </w:r>
      <w:r w:rsidR="00B01189">
        <w:rPr>
          <w:rFonts w:ascii="Times New Roman" w:hAnsi="Times New Roman"/>
          <w:sz w:val="28"/>
          <w:szCs w:val="28"/>
        </w:rPr>
        <w:t xml:space="preserve">данной проблемы через совместную </w:t>
      </w:r>
      <w:r w:rsidRPr="00AA1121">
        <w:rPr>
          <w:rFonts w:ascii="Times New Roman" w:hAnsi="Times New Roman"/>
          <w:sz w:val="28"/>
          <w:szCs w:val="28"/>
        </w:rPr>
        <w:t xml:space="preserve"> деятельность</w:t>
      </w:r>
      <w:r w:rsidR="00B01189">
        <w:rPr>
          <w:rFonts w:ascii="Times New Roman" w:hAnsi="Times New Roman"/>
          <w:sz w:val="28"/>
          <w:szCs w:val="28"/>
        </w:rPr>
        <w:t xml:space="preserve"> с детьми: </w:t>
      </w:r>
      <w:r w:rsidR="00B01189" w:rsidRPr="00B01189">
        <w:rPr>
          <w:rFonts w:ascii="Times New Roman" w:eastAsia="Calibri" w:hAnsi="Times New Roman" w:cs="Times New Roman"/>
          <w:b/>
          <w:sz w:val="28"/>
          <w:szCs w:val="28"/>
        </w:rPr>
        <w:t>прослушивание и обсуждение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музыкальных произведений;</w:t>
      </w:r>
      <w:r w:rsidR="00B01189" w:rsidRPr="00B011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ознакомление детей с народно – прикладным искусством</w:t>
      </w:r>
      <w:r w:rsidR="00B01189" w:rsidRPr="00B01189">
        <w:rPr>
          <w:rFonts w:ascii="Times New Roman" w:eastAsia="Calibri" w:hAnsi="Times New Roman" w:cs="Times New Roman"/>
          <w:bCs/>
          <w:sz w:val="28"/>
          <w:szCs w:val="28"/>
        </w:rPr>
        <w:t xml:space="preserve"> на занятиях по изобразительной деятельности: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«Гжель»; «Хохлома»; «Дымковские игрушки»; «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Жестово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»; «Городец», «Мордовский костюм»; </w:t>
      </w:r>
      <w:r w:rsidR="00B01189" w:rsidRPr="00B0118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01189" w:rsidRPr="00B01189">
        <w:rPr>
          <w:rFonts w:ascii="Times New Roman" w:eastAsia="Calibri" w:hAnsi="Times New Roman" w:cs="Times New Roman"/>
          <w:b/>
          <w:bCs/>
          <w:sz w:val="28"/>
          <w:szCs w:val="28"/>
        </w:rPr>
        <w:t>знакомление с художественной литературой:</w:t>
      </w:r>
      <w:r w:rsidR="00B01189" w:rsidRPr="00B011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«Как помирится» (По сказке «лиса и журавль»); о послушании в семье (по сказке «Петушок и курочка»); «В согласии жить – не кто не одолеет» (по сказке «Зимовье зверей»); «Кто зазнается, без друзей остается» (по сказке «Черепаха и заяц»); </w:t>
      </w:r>
      <w:r w:rsidR="00B01189" w:rsidRPr="00B011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дидактические игры:</w:t>
      </w:r>
      <w:proofErr w:type="gram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«Научи послушанию»; «Нужно – нельзя»; «Объясни, зачем?»; «Как можно?»; «Угадай настроение по картинке»; «Хорошо – плохо»; «Наш город»; «Мы – разные»; «Вежливый трамвайчик»; </w:t>
      </w:r>
      <w:r w:rsidR="00B01189">
        <w:rPr>
          <w:rFonts w:ascii="Times New Roman" w:eastAsia="Calibri" w:hAnsi="Times New Roman" w:cs="Times New Roman"/>
          <w:b/>
          <w:bCs/>
          <w:sz w:val="28"/>
          <w:szCs w:val="28"/>
        </w:rPr>
        <w:t>подвижные игры:</w:t>
      </w:r>
      <w:proofErr w:type="gram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 «Салки»; «У медведя </w:t>
      </w:r>
      <w:proofErr w:type="gramStart"/>
      <w:r w:rsidR="00B0118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 бору»; «Гуси-лебеди»; «Снег, снег кружится…»; «Зайка беленький сидит и ушами шевелит… »; «Угадай чей голосок»; «Ходит Ваня»; «Курочка – хохлатка»; «Хоровод»; «Ручеек»; «Пустое место»; «Третий лишний»;</w:t>
      </w:r>
      <w:r w:rsidR="00B01189" w:rsidRPr="00B011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1189">
        <w:rPr>
          <w:rFonts w:ascii="Times New Roman" w:eastAsia="Calibri" w:hAnsi="Times New Roman" w:cs="Times New Roman"/>
          <w:b/>
          <w:bCs/>
          <w:sz w:val="28"/>
          <w:szCs w:val="28"/>
        </w:rPr>
        <w:t>участие в конкурсах: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«Игрушка моей любимой бабушки»; «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Бабань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парь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»; «Рождественское чудо»; «Мамы руки золотые»; «Мордовский край»; «Изготовление кормушек и скворечников»; </w:t>
      </w:r>
      <w:r w:rsidR="00B01189">
        <w:rPr>
          <w:rFonts w:ascii="Times New Roman" w:eastAsia="Calibri" w:hAnsi="Times New Roman" w:cs="Times New Roman"/>
          <w:b/>
          <w:bCs/>
          <w:sz w:val="28"/>
          <w:szCs w:val="28"/>
        </w:rPr>
        <w:t>беседы: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«Зимняя птица – 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розовый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 снегирь»; «Без труда нет плода» (по сказке </w:t>
      </w:r>
      <w:r w:rsidR="00B0118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Морозко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»); «Доброе дело и милосердие» (по сказке «Цветик 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»); «Подснежника глянул глазок </w:t>
      </w:r>
      <w:proofErr w:type="spellStart"/>
      <w:r w:rsidR="00B01189">
        <w:rPr>
          <w:rFonts w:ascii="Times New Roman" w:eastAsia="Calibri" w:hAnsi="Times New Roman" w:cs="Times New Roman"/>
          <w:sz w:val="28"/>
          <w:szCs w:val="28"/>
        </w:rPr>
        <w:t>голубой</w:t>
      </w:r>
      <w:proofErr w:type="spellEnd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»; «За добро добром платят»; </w:t>
      </w:r>
      <w:r w:rsidR="00B01189">
        <w:rPr>
          <w:rFonts w:ascii="Times New Roman" w:eastAsia="Calibri" w:hAnsi="Times New Roman" w:cs="Times New Roman"/>
          <w:b/>
          <w:bCs/>
          <w:sz w:val="28"/>
          <w:szCs w:val="28"/>
        </w:rPr>
        <w:t>развлечения: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1189">
        <w:rPr>
          <w:rFonts w:ascii="Times New Roman" w:eastAsia="Calibri" w:hAnsi="Times New Roman" w:cs="Times New Roman"/>
          <w:sz w:val="28"/>
          <w:szCs w:val="28"/>
        </w:rPr>
        <w:t xml:space="preserve">«Праздник Рождества»; «Широкая Масленица»; «Пасхальная история»; (Тематическое) «Праздник народных игр»; «Троица – праздник русской березки»; </w:t>
      </w:r>
      <w:r w:rsidR="00B01189">
        <w:rPr>
          <w:rFonts w:ascii="Times New Roman" w:eastAsia="Calibri" w:hAnsi="Times New Roman" w:cs="Times New Roman"/>
          <w:b/>
          <w:bCs/>
          <w:sz w:val="28"/>
          <w:szCs w:val="28"/>
        </w:rPr>
        <w:t>экскурсии:</w:t>
      </w:r>
      <w:r w:rsidR="00B01189">
        <w:rPr>
          <w:rFonts w:ascii="Times New Roman" w:eastAsia="Calibri" w:hAnsi="Times New Roman" w:cs="Times New Roman"/>
          <w:sz w:val="28"/>
          <w:szCs w:val="28"/>
        </w:rPr>
        <w:t xml:space="preserve"> по городу, в библиотеку, краеведческий музей, в собор, к памятнику Ушакова.</w:t>
      </w:r>
      <w:proofErr w:type="gramEnd"/>
    </w:p>
    <w:p w:rsidR="00BA4BE1" w:rsidRPr="00B93C4B" w:rsidRDefault="00BA4BE1" w:rsidP="00B93C4B">
      <w:pPr>
        <w:tabs>
          <w:tab w:val="num" w:pos="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E1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93C4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93C4B" w:rsidRPr="00097A6B">
        <w:rPr>
          <w:rFonts w:ascii="Times New Roman" w:hAnsi="Times New Roman" w:cs="Times New Roman"/>
          <w:sz w:val="28"/>
          <w:szCs w:val="28"/>
        </w:rPr>
        <w:t>Результаты диагностики показали, что в начале учебного года 12% детей</w:t>
      </w:r>
      <w:r w:rsidR="00B93C4B">
        <w:rPr>
          <w:rFonts w:ascii="Times New Roman" w:hAnsi="Times New Roman" w:cs="Times New Roman"/>
          <w:sz w:val="28"/>
          <w:szCs w:val="28"/>
        </w:rPr>
        <w:t xml:space="preserve"> имели высокий уровень нравственно-патриотического</w:t>
      </w:r>
      <w:r w:rsidR="00B93C4B" w:rsidRPr="00097A6B">
        <w:rPr>
          <w:rFonts w:ascii="Times New Roman" w:hAnsi="Times New Roman" w:cs="Times New Roman"/>
          <w:sz w:val="28"/>
          <w:szCs w:val="28"/>
        </w:rPr>
        <w:t xml:space="preserve"> развития, у 30% был средний уровень развития, а у 58% детей был низкий уровень </w:t>
      </w:r>
      <w:proofErr w:type="spellStart"/>
      <w:r w:rsidR="00B93C4B" w:rsidRPr="00097A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93C4B" w:rsidRPr="00B93C4B">
        <w:rPr>
          <w:rFonts w:ascii="Times New Roman" w:hAnsi="Times New Roman" w:cs="Times New Roman"/>
          <w:sz w:val="28"/>
          <w:szCs w:val="28"/>
        </w:rPr>
        <w:t xml:space="preserve"> </w:t>
      </w:r>
      <w:r w:rsidR="00B93C4B">
        <w:rPr>
          <w:rFonts w:ascii="Times New Roman" w:hAnsi="Times New Roman" w:cs="Times New Roman"/>
          <w:sz w:val="28"/>
          <w:szCs w:val="28"/>
        </w:rPr>
        <w:t>нравственно-патриотических качеств</w:t>
      </w:r>
      <w:r w:rsidR="00B93C4B" w:rsidRPr="00097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C4B" w:rsidRPr="00097A6B">
        <w:rPr>
          <w:rFonts w:ascii="Times New Roman" w:hAnsi="Times New Roman" w:cs="Times New Roman"/>
          <w:sz w:val="28"/>
          <w:szCs w:val="28"/>
        </w:rPr>
        <w:t xml:space="preserve">После длительного обучения и развития </w:t>
      </w:r>
      <w:r w:rsidR="00B93C4B">
        <w:rPr>
          <w:rFonts w:ascii="Times New Roman" w:hAnsi="Times New Roman" w:cs="Times New Roman"/>
          <w:sz w:val="28"/>
          <w:szCs w:val="28"/>
        </w:rPr>
        <w:t xml:space="preserve">нравственно-патриотических качеств </w:t>
      </w:r>
      <w:r w:rsidR="00B93C4B" w:rsidRPr="00097A6B">
        <w:rPr>
          <w:rFonts w:ascii="Times New Roman" w:hAnsi="Times New Roman" w:cs="Times New Roman"/>
          <w:sz w:val="28"/>
          <w:szCs w:val="28"/>
        </w:rPr>
        <w:t>воспитанников, результаты в конце учебного года были следующими: с высоким уровнем стало 19% детей, со средним 35%, с низким 46%.</w:t>
      </w:r>
      <w:r w:rsidR="00B93C4B" w:rsidRPr="00B93C4B">
        <w:rPr>
          <w:rFonts w:ascii="Times New Roman" w:hAnsi="Times New Roman"/>
          <w:sz w:val="28"/>
          <w:szCs w:val="28"/>
        </w:rPr>
        <w:t xml:space="preserve"> </w:t>
      </w:r>
      <w:r w:rsidR="00B93C4B">
        <w:rPr>
          <w:rFonts w:ascii="Times New Roman" w:hAnsi="Times New Roman"/>
          <w:sz w:val="28"/>
          <w:szCs w:val="28"/>
        </w:rPr>
        <w:t xml:space="preserve"> У воспитанников сформировалась </w:t>
      </w:r>
      <w:r w:rsidR="00B9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любовь  и гордость</w:t>
      </w:r>
      <w:r w:rsidR="00B93C4B"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родной край,</w:t>
      </w:r>
      <w:r w:rsidR="00B93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расширились и обогатились  </w:t>
      </w:r>
      <w:r w:rsidR="00B93C4B"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 у детей об окружающем мире</w:t>
      </w:r>
      <w:r w:rsidR="00F1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r w:rsidR="00B93C4B">
        <w:rPr>
          <w:rFonts w:ascii="Times New Roman" w:hAnsi="Times New Roman" w:cs="Times New Roman"/>
          <w:sz w:val="28"/>
          <w:szCs w:val="28"/>
        </w:rPr>
        <w:tab/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1926"/>
        <w:gridCol w:w="1621"/>
        <w:gridCol w:w="1927"/>
        <w:gridCol w:w="1546"/>
      </w:tblGrid>
      <w:tr w:rsidR="00B93C4B" w:rsidRPr="00097A6B" w:rsidTr="00B93C4B">
        <w:trPr>
          <w:trHeight w:val="38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B93C4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4B" w:rsidRDefault="00B93C4B" w:rsidP="00AB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  <w:p w:rsidR="00B93C4B" w:rsidRPr="00097A6B" w:rsidRDefault="00B93C4B" w:rsidP="00AB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3C4B" w:rsidRDefault="00B93C4B" w:rsidP="00AB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2019- 2020</w:t>
            </w:r>
          </w:p>
          <w:p w:rsidR="00B93C4B" w:rsidRPr="00097A6B" w:rsidRDefault="00B93C4B" w:rsidP="00AB3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93C4B" w:rsidRPr="00097A6B" w:rsidTr="00B93C4B">
        <w:trPr>
          <w:trHeight w:val="40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B93C4B" w:rsidRPr="00097A6B" w:rsidTr="00B93C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19%</w:t>
            </w:r>
          </w:p>
        </w:tc>
      </w:tr>
      <w:tr w:rsidR="00B93C4B" w:rsidRPr="00097A6B" w:rsidTr="00B93C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</w:tr>
      <w:tr w:rsidR="00B93C4B" w:rsidRPr="00097A6B" w:rsidTr="00B93C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C4B" w:rsidRPr="00097A6B" w:rsidRDefault="00B93C4B" w:rsidP="00AB3BB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</w:tr>
    </w:tbl>
    <w:p w:rsidR="006C4A6A" w:rsidRPr="00BA4BE1" w:rsidRDefault="006C4A6A" w:rsidP="00BA4BE1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6A">
        <w:rPr>
          <w:rFonts w:ascii="Times New Roman" w:eastAsia="Calibri" w:hAnsi="Times New Roman" w:cs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6C4A6A" w:rsidRPr="006C4A6A" w:rsidRDefault="00BA4BE1" w:rsidP="00BA4BE1">
      <w:pPr>
        <w:tabs>
          <w:tab w:val="num" w:pos="360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C4A6A" w:rsidRPr="006C4A6A">
        <w:rPr>
          <w:rFonts w:ascii="Times New Roman" w:eastAsia="Calibri" w:hAnsi="Times New Roman" w:cs="Times New Roman"/>
          <w:sz w:val="28"/>
          <w:szCs w:val="28"/>
        </w:rPr>
        <w:t>Я думаю, что работу по воспитанию нравственно – патриотических чувств может провести любой педагог дошкольного учреждения. Родителям и другим участникам образовательного процесса так же могут быть полезны многие рекомендации.</w:t>
      </w:r>
    </w:p>
    <w:p w:rsidR="006C4A6A" w:rsidRPr="006C4A6A" w:rsidRDefault="006C4A6A" w:rsidP="006C4A6A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4A6A">
        <w:rPr>
          <w:rFonts w:ascii="Times New Roman" w:eastAsia="Calibri" w:hAnsi="Times New Roman" w:cs="Times New Roman"/>
          <w:sz w:val="28"/>
          <w:szCs w:val="28"/>
        </w:rPr>
        <w:t xml:space="preserve">Трудности заключались в </w:t>
      </w:r>
      <w:r w:rsidR="006925DD">
        <w:rPr>
          <w:rFonts w:ascii="Times New Roman" w:eastAsia="Calibri" w:hAnsi="Times New Roman" w:cs="Times New Roman"/>
          <w:sz w:val="28"/>
          <w:szCs w:val="28"/>
        </w:rPr>
        <w:t xml:space="preserve">том, </w:t>
      </w:r>
      <w:r w:rsidRPr="006C4A6A">
        <w:rPr>
          <w:rFonts w:ascii="Times New Roman" w:eastAsia="Calibri" w:hAnsi="Times New Roman" w:cs="Times New Roman"/>
          <w:sz w:val="28"/>
          <w:szCs w:val="28"/>
        </w:rPr>
        <w:t>что в настоящее время недостаточно методической литературы по приобщению детей к мордовской культуре. Представленный опыт предполагает определённые обязанности и требования к уровню его знаний, к самостоятельному сбору и систематизации материала о родном крае.</w:t>
      </w:r>
    </w:p>
    <w:p w:rsidR="006C4A6A" w:rsidRPr="006C4A6A" w:rsidRDefault="006C4A6A" w:rsidP="006C4A6A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A6A">
        <w:rPr>
          <w:rFonts w:ascii="Times New Roman" w:eastAsia="Calibri" w:hAnsi="Times New Roman" w:cs="Times New Roman"/>
          <w:b/>
          <w:sz w:val="28"/>
          <w:szCs w:val="28"/>
        </w:rPr>
        <w:t>Перспективы применения опыта в массовой практике.</w:t>
      </w:r>
    </w:p>
    <w:p w:rsidR="006C4A6A" w:rsidRPr="006C4A6A" w:rsidRDefault="006C4A6A" w:rsidP="006C4A6A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6A">
        <w:rPr>
          <w:rFonts w:ascii="Times New Roman" w:eastAsia="Calibri" w:hAnsi="Times New Roman" w:cs="Times New Roman"/>
          <w:sz w:val="28"/>
          <w:szCs w:val="28"/>
        </w:rPr>
        <w:t>Обобщение собственного педагогического опыта реализую через выступления на семинарах, конференциях, провожу открытые занятия.</w:t>
      </w:r>
    </w:p>
    <w:p w:rsidR="006C4A6A" w:rsidRPr="006C4A6A" w:rsidRDefault="006C4A6A" w:rsidP="006C4A6A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6A">
        <w:rPr>
          <w:rFonts w:ascii="Times New Roman" w:eastAsia="Calibri" w:hAnsi="Times New Roman" w:cs="Times New Roman"/>
          <w:sz w:val="28"/>
          <w:szCs w:val="28"/>
        </w:rPr>
        <w:lastRenderedPageBreak/>
        <w:t>Данный опыт работы может быть полезен как воспитателям дошкольных учреждений, так и педагогам дополнительного образования, студентам педагогических колледжей.</w:t>
      </w:r>
    </w:p>
    <w:p w:rsidR="00973F55" w:rsidRPr="00973F55" w:rsidRDefault="006925DD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заключении </w:t>
      </w:r>
      <w:r w:rsidR="00973F55" w:rsidRPr="00973F55">
        <w:rPr>
          <w:rFonts w:ascii="Times New Roman" w:eastAsia="Calibri" w:hAnsi="Times New Roman" w:cs="Times New Roman"/>
          <w:bCs/>
          <w:sz w:val="28"/>
          <w:szCs w:val="28"/>
        </w:rPr>
        <w:t>хотелось бы сказать, что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3F55" w:rsidRPr="00973F55">
        <w:rPr>
          <w:rFonts w:ascii="Times New Roman" w:eastAsia="Calibri" w:hAnsi="Times New Roman" w:cs="Times New Roman"/>
          <w:bCs/>
          <w:sz w:val="28"/>
          <w:szCs w:val="28"/>
        </w:rPr>
        <w:t xml:space="preserve">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="00973F55" w:rsidRPr="00973F55">
        <w:rPr>
          <w:rFonts w:ascii="Times New Roman" w:eastAsia="Calibri" w:hAnsi="Times New Roman" w:cs="Times New Roman"/>
          <w:bCs/>
          <w:sz w:val="28"/>
          <w:szCs w:val="28"/>
        </w:rPr>
        <w:t>социокультурного</w:t>
      </w:r>
      <w:proofErr w:type="spellEnd"/>
      <w:r w:rsidR="00973F55" w:rsidRPr="00973F55">
        <w:rPr>
          <w:rFonts w:ascii="Times New Roman" w:eastAsia="Calibri" w:hAnsi="Times New Roman" w:cs="Times New Roman"/>
          <w:bCs/>
          <w:sz w:val="28"/>
          <w:szCs w:val="28"/>
        </w:rPr>
        <w:t xml:space="preserve"> опыта, «складывается» человек. Патриотическое воспитание должно носить комплексный характер, пронизывать все виды детской деятельности, осуществляться в повседневной жизни и на занятиях по ознакомлению с окружающим. В детские годы формируются основные качества человека.</w:t>
      </w:r>
    </w:p>
    <w:p w:rsidR="00973F55" w:rsidRPr="00973F55" w:rsidRDefault="00973F55" w:rsidP="00C57254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F55">
        <w:rPr>
          <w:rFonts w:ascii="Times New Roman" w:eastAsia="Calibri" w:hAnsi="Times New Roman" w:cs="Times New Roman"/>
          <w:bCs/>
          <w:sz w:val="28"/>
          <w:szCs w:val="28"/>
        </w:rPr>
        <w:t>Систематическая работа, проводимая в ДОУ, позволяет привить дошкольникам первичные знания истории, географии родного края, его особенностей развития и становления.</w:t>
      </w:r>
    </w:p>
    <w:p w:rsidR="00973F55" w:rsidRPr="006925DD" w:rsidRDefault="00973F55" w:rsidP="006925DD">
      <w:pPr>
        <w:tabs>
          <w:tab w:val="num" w:pos="36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F55">
        <w:rPr>
          <w:rFonts w:ascii="Times New Roman" w:eastAsia="Calibri" w:hAnsi="Times New Roman" w:cs="Times New Roman"/>
          <w:bCs/>
          <w:sz w:val="28"/>
          <w:szCs w:val="28"/>
        </w:rPr>
        <w:t xml:space="preserve">Академик Д. С. Лихачев писал: </w:t>
      </w:r>
      <w:r w:rsidR="006C4A6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73F55">
        <w:rPr>
          <w:rFonts w:ascii="Times New Roman" w:eastAsia="Calibri" w:hAnsi="Times New Roman" w:cs="Times New Roman"/>
          <w:bCs/>
          <w:sz w:val="28"/>
          <w:szCs w:val="28"/>
        </w:rPr>
        <w:t>Патриотизм — это благороднейшее чувство. Это даже не чувство — это важнейшая сторона и личной, и общественной культуры духа...</w:t>
      </w:r>
      <w:r w:rsidR="006C4A6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4A6A" w:rsidRPr="00973F5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73F55">
        <w:rPr>
          <w:rFonts w:ascii="Times New Roman" w:eastAsia="Calibri" w:hAnsi="Times New Roman" w:cs="Times New Roman"/>
          <w:bCs/>
          <w:sz w:val="28"/>
          <w:szCs w:val="28"/>
        </w:rPr>
        <w:t xml:space="preserve"> Иными словами, между культурой и патриотизмом есть диалектическая взаимосвязь: формируя патриота, мы</w:t>
      </w:r>
      <w:r w:rsidR="006925DD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формируем культурного человек.</w:t>
      </w: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19EE" w:rsidRDefault="00D519EE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19EE" w:rsidRDefault="00D519EE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1B82" w:rsidRDefault="008C1B82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1B82" w:rsidRDefault="008C1B82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1B82" w:rsidRDefault="008C1B82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A1" w:rsidRDefault="006E2EA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A1" w:rsidRDefault="006E2EA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A1" w:rsidRDefault="006E2EA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A1" w:rsidRDefault="006E2EA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A1" w:rsidRDefault="006E2EA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BE1" w:rsidRDefault="00BA4BE1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3F55" w:rsidRPr="00973F55" w:rsidRDefault="00973F55" w:rsidP="00C57254">
      <w:pPr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литературы для детей и родителей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Воскресное чудо: рассказы для детей.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2002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Детям о вере: рассказы для детей.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2005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.Ганаго Б. Детям о душе: рассказы для детей.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2007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Детям о слове: рассказы для детей. –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2002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Навстречу детским сердцам: первые беседы для малышей.              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2002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Небесный гость: рассказы для детей.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2002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Ганаго Б. Помыслы сердца: рассказы для детей. / Б.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Ганаго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.– Минск: изд-во белорусского экзархата. – 2002 г. – с. 254.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Гладких Л. П. основы православной культуры: научно методическое пособие для педагогов детских садов/ Л. П. Гладких, В. М. Меньшиков; Курск, - 2008. – с. 324.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Брайер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, Б. В. Добрые сказки. / Б. В.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Брайер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Даниловский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благовестник. - 2006 г. - с. 163.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Бюлер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К. Духовное развитие ребенка. / К.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Бюлер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 - М.:  Центр поддержки культурно-исторических традиций Отечества. - 1924 г. – с. 394.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Виноградова А. М. Формирование этических представлений у детей старшего дошкольного возраста средствами художественной литературы.                        / А. М. Виноградова. - М.: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Даниловский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благовестник. - 1974 г. – с. 589.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12.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Е. И. Развитие личности ребенка на основе национальной культуры// Начальная школа. – 1997 г. - №5. – с. 43 -45.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13.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Никандров Н. Д. Вера и нравственность: православные традиции и современность. / Н. Д. Никандров. - М.: Центр поддержки культурно-исторических традиций Отечества. – 2003 г. – с. 256.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14.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Основы православной культуры / Л.Л. Шевченко – М.: Центр поддержки культурно-исторических традиций Отечества. -  2010 г.- с. 567.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973F55">
        <w:rPr>
          <w:rFonts w:ascii="Times New Roman" w:eastAsia="Calibri" w:hAnsi="Times New Roman" w:cs="Times New Roman"/>
          <w:sz w:val="28"/>
          <w:szCs w:val="28"/>
        </w:rPr>
        <w:t>. Первое словечко: Хрестоматия для детей / сост. Клавдия Лукашевич. – М.: Свято-Троицкая Сергиева лавра. – 2004 г. – с. 324.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. Феофан Затворник. Начертания христианского нравоучения. М.: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Типо-Литография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 – 1998 г. – с. 284.</w:t>
      </w:r>
    </w:p>
    <w:p w:rsidR="00973F55" w:rsidRPr="00973F55" w:rsidRDefault="00973F55" w:rsidP="00C57254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55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 w:rsidRPr="00973F55">
        <w:rPr>
          <w:rFonts w:ascii="Times New Roman" w:eastAsia="Calibri" w:hAnsi="Times New Roman" w:cs="Times New Roman"/>
          <w:sz w:val="28"/>
          <w:szCs w:val="28"/>
        </w:rPr>
        <w:t>. Формирование взаимоотношений дошкольников в детском саду и семье</w:t>
      </w:r>
      <w:proofErr w:type="gramStart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     / П</w:t>
      </w:r>
      <w:proofErr w:type="gramEnd"/>
      <w:r w:rsidRPr="00973F55">
        <w:rPr>
          <w:rFonts w:ascii="Times New Roman" w:eastAsia="Calibri" w:hAnsi="Times New Roman" w:cs="Times New Roman"/>
          <w:sz w:val="28"/>
          <w:szCs w:val="28"/>
        </w:rPr>
        <w:t xml:space="preserve">од ред. В. К. </w:t>
      </w:r>
      <w:proofErr w:type="spellStart"/>
      <w:r w:rsidRPr="00973F55">
        <w:rPr>
          <w:rFonts w:ascii="Times New Roman" w:eastAsia="Calibri" w:hAnsi="Times New Roman" w:cs="Times New Roman"/>
          <w:sz w:val="28"/>
          <w:szCs w:val="28"/>
        </w:rPr>
        <w:t>Котырло</w:t>
      </w:r>
      <w:proofErr w:type="spellEnd"/>
      <w:r w:rsidRPr="00973F55">
        <w:rPr>
          <w:rFonts w:ascii="Times New Roman" w:eastAsia="Calibri" w:hAnsi="Times New Roman" w:cs="Times New Roman"/>
          <w:sz w:val="28"/>
          <w:szCs w:val="28"/>
        </w:rPr>
        <w:t>. - М.: Российское библейское общество. – 1987 г. –         с. 135.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Автор: </w:t>
      </w:r>
      <w:proofErr w:type="spellStart"/>
      <w:r w:rsidRPr="007452CC">
        <w:rPr>
          <w:rFonts w:ascii="Times New Roman" w:hAnsi="Times New Roman" w:cs="Times New Roman"/>
          <w:b/>
          <w:bCs/>
          <w:sz w:val="28"/>
          <w:szCs w:val="28"/>
        </w:rPr>
        <w:t>Лакштанкина</w:t>
      </w:r>
      <w:proofErr w:type="spellEnd"/>
      <w:r w:rsidRPr="007452CC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Николаевна</w:t>
      </w:r>
    </w:p>
    <w:p w:rsidR="007452CC" w:rsidRPr="006C4A6A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Проверяющий</w:t>
      </w:r>
      <w:r w:rsidRPr="006C4A6A">
        <w:rPr>
          <w:rFonts w:ascii="Times New Roman" w:hAnsi="Times New Roman" w:cs="Times New Roman"/>
          <w:b/>
          <w:bCs/>
          <w:sz w:val="28"/>
          <w:szCs w:val="28"/>
          <w:lang w:val="en-US"/>
        </w:rPr>
        <w:t>: (</w:t>
      </w:r>
      <w:hyperlink r:id="rId5" w:history="1">
        <w:r w:rsidRPr="006C4A6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lakshtankina88@mail.ru</w:t>
        </w:r>
      </w:hyperlink>
      <w:r w:rsidRPr="006C4A6A">
        <w:rPr>
          <w:rFonts w:ascii="Times New Roman" w:hAnsi="Times New Roman" w:cs="Times New Roman"/>
          <w:b/>
          <w:bCs/>
          <w:sz w:val="28"/>
          <w:szCs w:val="28"/>
          <w:lang w:val="en-US"/>
        </w:rPr>
        <w:t> / ID: 7021337)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Отчет предоставлен сервисом «</w:t>
      </w:r>
      <w:proofErr w:type="spellStart"/>
      <w:r w:rsidRPr="007452CC">
        <w:rPr>
          <w:rFonts w:ascii="Times New Roman" w:hAnsi="Times New Roman" w:cs="Times New Roman"/>
          <w:b/>
          <w:bCs/>
          <w:sz w:val="28"/>
          <w:szCs w:val="28"/>
        </w:rPr>
        <w:t>Антиплагиат</w:t>
      </w:r>
      <w:proofErr w:type="spellEnd"/>
      <w:r w:rsidRPr="007452CC">
        <w:rPr>
          <w:rFonts w:ascii="Times New Roman" w:hAnsi="Times New Roman" w:cs="Times New Roman"/>
          <w:b/>
          <w:bCs/>
          <w:sz w:val="28"/>
          <w:szCs w:val="28"/>
        </w:rPr>
        <w:t>» - </w:t>
      </w:r>
      <w:proofErr w:type="spellStart"/>
      <w:r w:rsidR="00B958CB">
        <w:fldChar w:fldCharType="begin"/>
      </w:r>
      <w:r w:rsidR="007F40EB">
        <w:instrText>HYPERLINK "https://users.antiplagiat.ru/report/print/users.antiplagiat.ru"</w:instrText>
      </w:r>
      <w:r w:rsidR="00B958CB">
        <w:fldChar w:fldCharType="separate"/>
      </w:r>
      <w:r w:rsidRPr="007452CC">
        <w:rPr>
          <w:rStyle w:val="a3"/>
          <w:rFonts w:ascii="Times New Roman" w:hAnsi="Times New Roman" w:cs="Times New Roman"/>
          <w:b/>
          <w:bCs/>
          <w:sz w:val="28"/>
          <w:szCs w:val="28"/>
        </w:rPr>
        <w:t>users.antiplagiat.ru</w:t>
      </w:r>
      <w:proofErr w:type="spellEnd"/>
      <w:r w:rsidR="00B958CB">
        <w:fldChar w:fldCharType="end"/>
      </w:r>
    </w:p>
    <w:p w:rsid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ИНФОРМАЦИЯ О ДОКУМЕНТЕ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Начало загрузки: 29.08.2021 10:21:58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Длительность загрузки: 00:00:00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Имя исходного файла: Муниципальное.txt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Название документа: Муниципальное.txt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Размер текста: 12 </w:t>
      </w:r>
      <w:proofErr w:type="spellStart"/>
      <w:r w:rsidRPr="007452CC">
        <w:rPr>
          <w:rFonts w:ascii="Times New Roman" w:hAnsi="Times New Roman" w:cs="Times New Roman"/>
          <w:sz w:val="28"/>
          <w:szCs w:val="28"/>
        </w:rPr>
        <w:t>кБ</w:t>
      </w:r>
      <w:proofErr w:type="spellEnd"/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Тип документа: Учебное пособие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2C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452CC">
        <w:rPr>
          <w:rFonts w:ascii="Times New Roman" w:hAnsi="Times New Roman" w:cs="Times New Roman"/>
          <w:sz w:val="28"/>
          <w:szCs w:val="28"/>
        </w:rPr>
        <w:t>имволов</w:t>
      </w:r>
      <w:proofErr w:type="spellEnd"/>
      <w:r w:rsidRPr="007452CC">
        <w:rPr>
          <w:rFonts w:ascii="Times New Roman" w:hAnsi="Times New Roman" w:cs="Times New Roman"/>
          <w:sz w:val="28"/>
          <w:szCs w:val="28"/>
        </w:rPr>
        <w:t xml:space="preserve"> в тексте: 12568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Слов в тексте: 1603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Число предложений: 303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ИНФОРМАЦИЯ ОБ ОТЧЕТЕ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Начало проверки: 29.08.2021 10:21:59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Длительность проверки: 00:00:06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Корректировка от 29.08.2021 10:31:38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Комментарии: не указано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CC">
        <w:rPr>
          <w:rFonts w:ascii="Times New Roman" w:hAnsi="Times New Roman" w:cs="Times New Roman"/>
          <w:sz w:val="28"/>
          <w:szCs w:val="28"/>
        </w:rPr>
        <w:t>Модули поиска: Интернет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ЗАИМСТВОВАНИЯ18,19%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САМОЦИТИРОВАНИЯ</w:t>
      </w:r>
      <w:proofErr w:type="gramStart"/>
      <w:r w:rsidRPr="007452CC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End"/>
      <w:r w:rsidRPr="007452CC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7452CC" w:rsidRPr="007452CC" w:rsidRDefault="007452CC" w:rsidP="007452C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ЦИТИРОВАНИЯ</w:t>
      </w:r>
      <w:proofErr w:type="gramStart"/>
      <w:r w:rsidRPr="007452CC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End"/>
      <w:r w:rsidRPr="007452CC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7452CC" w:rsidRPr="007452CC" w:rsidRDefault="007452CC" w:rsidP="007452C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452CC">
        <w:rPr>
          <w:rFonts w:ascii="Times New Roman" w:hAnsi="Times New Roman" w:cs="Times New Roman"/>
          <w:b/>
          <w:bCs/>
          <w:sz w:val="28"/>
          <w:szCs w:val="28"/>
        </w:rPr>
        <w:t>ОРИГИНАЛЬНОСТ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 81,81%</w:t>
      </w:r>
      <w:r w:rsidRPr="007452CC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7452CC" w:rsidRPr="007452CC" w:rsidSect="007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ACE"/>
    <w:multiLevelType w:val="multilevel"/>
    <w:tmpl w:val="2B3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25168"/>
    <w:multiLevelType w:val="multilevel"/>
    <w:tmpl w:val="84D2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23"/>
    <w:rsid w:val="002555A6"/>
    <w:rsid w:val="00274841"/>
    <w:rsid w:val="002C7353"/>
    <w:rsid w:val="002D6E80"/>
    <w:rsid w:val="002E75B1"/>
    <w:rsid w:val="00450BDB"/>
    <w:rsid w:val="00462FB2"/>
    <w:rsid w:val="00483223"/>
    <w:rsid w:val="00573272"/>
    <w:rsid w:val="00587C26"/>
    <w:rsid w:val="005B3FE7"/>
    <w:rsid w:val="00690F2C"/>
    <w:rsid w:val="006925DD"/>
    <w:rsid w:val="006C4A6A"/>
    <w:rsid w:val="006E2EA1"/>
    <w:rsid w:val="007452CC"/>
    <w:rsid w:val="007F40EB"/>
    <w:rsid w:val="008C1B82"/>
    <w:rsid w:val="00973F55"/>
    <w:rsid w:val="009A0ED4"/>
    <w:rsid w:val="009F0A4B"/>
    <w:rsid w:val="00A6335E"/>
    <w:rsid w:val="00AB3E63"/>
    <w:rsid w:val="00AB4C35"/>
    <w:rsid w:val="00AE740C"/>
    <w:rsid w:val="00B01189"/>
    <w:rsid w:val="00B93C4B"/>
    <w:rsid w:val="00B958CB"/>
    <w:rsid w:val="00BA4BE1"/>
    <w:rsid w:val="00BC1672"/>
    <w:rsid w:val="00C57254"/>
    <w:rsid w:val="00C949CE"/>
    <w:rsid w:val="00CA5FDD"/>
    <w:rsid w:val="00D519EE"/>
    <w:rsid w:val="00D86A5E"/>
    <w:rsid w:val="00EC5469"/>
    <w:rsid w:val="00ED0018"/>
    <w:rsid w:val="00F137B5"/>
    <w:rsid w:val="00F15559"/>
    <w:rsid w:val="00F3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2C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42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22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shtankin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ст.воспитатель</cp:lastModifiedBy>
  <cp:revision>2</cp:revision>
  <dcterms:created xsi:type="dcterms:W3CDTF">2021-08-31T08:40:00Z</dcterms:created>
  <dcterms:modified xsi:type="dcterms:W3CDTF">2021-08-31T08:40:00Z</dcterms:modified>
</cp:coreProperties>
</file>