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E7" w:rsidRP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D65E7">
        <w:rPr>
          <w:rFonts w:ascii="Times New Roman" w:eastAsia="Times New Roman" w:hAnsi="Times New Roman" w:cs="Times New Roman"/>
          <w:color w:val="22272F"/>
          <w:sz w:val="34"/>
          <w:szCs w:val="34"/>
          <w:lang w:eastAsia="ru-RU"/>
        </w:rPr>
        <w:t>Постановление Администрации городского округа Саранск от 18 ноября 2015 г. N 3309</w:t>
      </w:r>
      <w:r w:rsidRPr="002D65E7">
        <w:rPr>
          <w:rFonts w:ascii="Times New Roman" w:eastAsia="Times New Roman" w:hAnsi="Times New Roman" w:cs="Times New Roman"/>
          <w:color w:val="22272F"/>
          <w:sz w:val="34"/>
          <w:szCs w:val="34"/>
          <w:lang w:eastAsia="ru-RU"/>
        </w:rPr>
        <w:br/>
        <w:t xml:space="preserve">"Об утверждении Порядка предоставления меры социальной поддержки по освобождению от оплаты </w:t>
      </w:r>
      <w:proofErr w:type="gramStart"/>
      <w:r w:rsidRPr="002D65E7">
        <w:rPr>
          <w:rFonts w:ascii="Times New Roman" w:eastAsia="Times New Roman" w:hAnsi="Times New Roman" w:cs="Times New Roman"/>
          <w:color w:val="22272F"/>
          <w:sz w:val="34"/>
          <w:szCs w:val="34"/>
          <w:lang w:eastAsia="ru-RU"/>
        </w:rPr>
        <w:t>стоимости питания</w:t>
      </w:r>
      <w:proofErr w:type="gramEnd"/>
      <w:r w:rsidRPr="002D65E7">
        <w:rPr>
          <w:rFonts w:ascii="Times New Roman" w:eastAsia="Times New Roman" w:hAnsi="Times New Roman" w:cs="Times New Roman"/>
          <w:color w:val="22272F"/>
          <w:sz w:val="34"/>
          <w:szCs w:val="34"/>
          <w:lang w:eastAsia="ru-RU"/>
        </w:rPr>
        <w:t xml:space="preserve">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В соответствии с </w:t>
      </w:r>
      <w:hyperlink r:id="rId4" w:anchor="/document/9065906/entry/0" w:history="1">
        <w:r w:rsidRPr="002D65E7">
          <w:rPr>
            <w:rFonts w:ascii="Times New Roman" w:eastAsia="Times New Roman" w:hAnsi="Times New Roman" w:cs="Times New Roman"/>
            <w:color w:val="734C9B"/>
            <w:sz w:val="23"/>
            <w:szCs w:val="23"/>
            <w:lang w:eastAsia="ru-RU"/>
          </w:rPr>
          <w:t>решением</w:t>
        </w:r>
      </w:hyperlink>
      <w:r w:rsidRPr="002D65E7">
        <w:rPr>
          <w:rFonts w:ascii="Times New Roman" w:eastAsia="Times New Roman" w:hAnsi="Times New Roman" w:cs="Times New Roman"/>
          <w:color w:val="22272F"/>
          <w:sz w:val="23"/>
          <w:szCs w:val="23"/>
          <w:lang w:eastAsia="ru-RU"/>
        </w:rPr>
        <w:t> Совета депутатов городского округа Саранск от 8 сентября 2015 г. N 458 "О предоставлении меры социальной поддержки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Администрация городского округа Саранск постановляет:</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1. Утвердить прилагаемый </w:t>
      </w:r>
      <w:hyperlink r:id="rId5" w:anchor="/document/9067405/entry/1000" w:history="1">
        <w:r w:rsidRPr="002D65E7">
          <w:rPr>
            <w:rFonts w:ascii="Times New Roman" w:eastAsia="Times New Roman" w:hAnsi="Times New Roman" w:cs="Times New Roman"/>
            <w:color w:val="734C9B"/>
            <w:sz w:val="23"/>
            <w:szCs w:val="23"/>
            <w:lang w:eastAsia="ru-RU"/>
          </w:rPr>
          <w:t>Порядок</w:t>
        </w:r>
      </w:hyperlink>
      <w:r w:rsidRPr="002D65E7">
        <w:rPr>
          <w:rFonts w:ascii="Times New Roman" w:eastAsia="Times New Roman" w:hAnsi="Times New Roman" w:cs="Times New Roman"/>
          <w:color w:val="22272F"/>
          <w:sz w:val="23"/>
          <w:szCs w:val="23"/>
          <w:lang w:eastAsia="ru-RU"/>
        </w:rPr>
        <w:t xml:space="preserve"> предоставления меры социальной поддержки по освобождению от оплаты </w:t>
      </w:r>
      <w:proofErr w:type="gramStart"/>
      <w:r w:rsidRPr="002D65E7">
        <w:rPr>
          <w:rFonts w:ascii="Times New Roman" w:eastAsia="Times New Roman" w:hAnsi="Times New Roman" w:cs="Times New Roman"/>
          <w:color w:val="22272F"/>
          <w:sz w:val="23"/>
          <w:szCs w:val="23"/>
          <w:lang w:eastAsia="ru-RU"/>
        </w:rPr>
        <w:t>стоимости питания</w:t>
      </w:r>
      <w:proofErr w:type="gramEnd"/>
      <w:r w:rsidRPr="002D65E7">
        <w:rPr>
          <w:rFonts w:ascii="Times New Roman" w:eastAsia="Times New Roman" w:hAnsi="Times New Roman" w:cs="Times New Roman"/>
          <w:color w:val="22272F"/>
          <w:sz w:val="23"/>
          <w:szCs w:val="23"/>
          <w:lang w:eastAsia="ru-RU"/>
        </w:rPr>
        <w:t xml:space="preserve">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2. Контроль за исполнением настоящего постановления возложить на Заместителя Главы Администрации городского округа Саранск - Директора Департамента по социальной политике.</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3. Настоящее постановление вступает в силу со дня </w:t>
      </w:r>
      <w:hyperlink r:id="rId6" w:anchor="/document/9067406/entry/0" w:history="1">
        <w:r w:rsidRPr="002D65E7">
          <w:rPr>
            <w:rFonts w:ascii="Times New Roman" w:eastAsia="Times New Roman" w:hAnsi="Times New Roman" w:cs="Times New Roman"/>
            <w:color w:val="734C9B"/>
            <w:sz w:val="23"/>
            <w:szCs w:val="23"/>
            <w:lang w:eastAsia="ru-RU"/>
          </w:rPr>
          <w:t>официального опубликования</w:t>
        </w:r>
      </w:hyperlink>
      <w:r w:rsidRPr="002D65E7">
        <w:rPr>
          <w:rFonts w:ascii="Times New Roman" w:eastAsia="Times New Roman" w:hAnsi="Times New Roman" w:cs="Times New Roman"/>
          <w:color w:val="22272F"/>
          <w:sz w:val="23"/>
          <w:szCs w:val="23"/>
          <w:lang w:eastAsia="ru-RU"/>
        </w:rPr>
        <w:t> и распространяет свое действие на правоотношения, возникшие с 14 сентября 2015 года.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2D65E7" w:rsidRPr="002D65E7" w:rsidTr="002D65E7">
        <w:tc>
          <w:tcPr>
            <w:tcW w:w="3300" w:type="pct"/>
            <w:shd w:val="clear" w:color="auto" w:fill="FFFFFF"/>
            <w:vAlign w:val="bottom"/>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Глава Администрации городского округа Саранск</w:t>
            </w:r>
          </w:p>
        </w:tc>
        <w:tc>
          <w:tcPr>
            <w:tcW w:w="1650" w:type="pct"/>
            <w:shd w:val="clear" w:color="auto" w:fill="FFFFFF"/>
            <w:vAlign w:val="bottom"/>
            <w:hideMark/>
          </w:tcPr>
          <w:p w:rsidR="002D65E7" w:rsidRPr="002D65E7" w:rsidRDefault="002D65E7" w:rsidP="002D65E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П.Н. </w:t>
            </w:r>
            <w:proofErr w:type="spellStart"/>
            <w:r w:rsidRPr="002D65E7">
              <w:rPr>
                <w:rFonts w:ascii="Times New Roman" w:eastAsia="Times New Roman" w:hAnsi="Times New Roman" w:cs="Times New Roman"/>
                <w:color w:val="22272F"/>
                <w:sz w:val="23"/>
                <w:szCs w:val="23"/>
                <w:lang w:eastAsia="ru-RU"/>
              </w:rPr>
              <w:t>Тултаев</w:t>
            </w:r>
            <w:proofErr w:type="spellEnd"/>
          </w:p>
        </w:tc>
      </w:tr>
    </w:tbl>
    <w:p w:rsid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2D65E7" w:rsidRP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bookmarkEnd w:id="0"/>
      <w:r w:rsidRPr="002D65E7">
        <w:rPr>
          <w:rFonts w:ascii="Times New Roman" w:eastAsia="Times New Roman" w:hAnsi="Times New Roman" w:cs="Times New Roman"/>
          <w:color w:val="22272F"/>
          <w:sz w:val="32"/>
          <w:szCs w:val="32"/>
          <w:lang w:eastAsia="ru-RU"/>
        </w:rPr>
        <w:lastRenderedPageBreak/>
        <w:t>Порядок</w:t>
      </w:r>
      <w:r w:rsidRPr="002D65E7">
        <w:rPr>
          <w:rFonts w:ascii="Times New Roman" w:eastAsia="Times New Roman" w:hAnsi="Times New Roman" w:cs="Times New Roman"/>
          <w:color w:val="22272F"/>
          <w:sz w:val="32"/>
          <w:szCs w:val="32"/>
          <w:lang w:eastAsia="ru-RU"/>
        </w:rPr>
        <w:br/>
        <w:t xml:space="preserve">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w:t>
      </w:r>
      <w:proofErr w:type="gramStart"/>
      <w:r w:rsidRPr="002D65E7">
        <w:rPr>
          <w:rFonts w:ascii="Times New Roman" w:eastAsia="Times New Roman" w:hAnsi="Times New Roman" w:cs="Times New Roman"/>
          <w:color w:val="22272F"/>
          <w:sz w:val="32"/>
          <w:szCs w:val="32"/>
          <w:lang w:eastAsia="ru-RU"/>
        </w:rPr>
        <w:t>Саранск</w:t>
      </w:r>
      <w:r w:rsidRPr="002D65E7">
        <w:rPr>
          <w:rFonts w:ascii="Times New Roman" w:eastAsia="Times New Roman" w:hAnsi="Times New Roman" w:cs="Times New Roman"/>
          <w:color w:val="22272F"/>
          <w:sz w:val="32"/>
          <w:szCs w:val="32"/>
          <w:lang w:eastAsia="ru-RU"/>
        </w:rPr>
        <w:br/>
        <w:t>(</w:t>
      </w:r>
      <w:proofErr w:type="gramEnd"/>
      <w:r w:rsidRPr="002D65E7">
        <w:rPr>
          <w:rFonts w:ascii="Times New Roman" w:eastAsia="Times New Roman" w:hAnsi="Times New Roman" w:cs="Times New Roman"/>
          <w:color w:val="22272F"/>
          <w:sz w:val="32"/>
          <w:szCs w:val="32"/>
          <w:lang w:eastAsia="ru-RU"/>
        </w:rPr>
        <w:t>утв. </w:t>
      </w:r>
      <w:hyperlink r:id="rId7" w:anchor="/document/9067405/entry/0" w:history="1">
        <w:r w:rsidRPr="002D65E7">
          <w:rPr>
            <w:rFonts w:ascii="Times New Roman" w:eastAsia="Times New Roman" w:hAnsi="Times New Roman" w:cs="Times New Roman"/>
            <w:color w:val="734C9B"/>
            <w:sz w:val="32"/>
            <w:szCs w:val="32"/>
            <w:lang w:eastAsia="ru-RU"/>
          </w:rPr>
          <w:t>постановлением</w:t>
        </w:r>
      </w:hyperlink>
      <w:r w:rsidRPr="002D65E7">
        <w:rPr>
          <w:rFonts w:ascii="Times New Roman" w:eastAsia="Times New Roman" w:hAnsi="Times New Roman" w:cs="Times New Roman"/>
          <w:color w:val="22272F"/>
          <w:sz w:val="32"/>
          <w:szCs w:val="32"/>
          <w:lang w:eastAsia="ru-RU"/>
        </w:rPr>
        <w:t> Администрации городского округа Саранск от 18 ноября 2015 г. N 3309)</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 xml:space="preserve">1. Настоящий порядок определяет условия предоставления меры социальной поддержки по освобождению от оплаты </w:t>
      </w:r>
      <w:proofErr w:type="gramStart"/>
      <w:r w:rsidRPr="002D65E7">
        <w:rPr>
          <w:rFonts w:ascii="Times New Roman" w:eastAsia="Times New Roman" w:hAnsi="Times New Roman" w:cs="Times New Roman"/>
          <w:color w:val="22272F"/>
          <w:sz w:val="23"/>
          <w:szCs w:val="23"/>
          <w:lang w:eastAsia="ru-RU"/>
        </w:rPr>
        <w:t>стоимости питания</w:t>
      </w:r>
      <w:proofErr w:type="gramEnd"/>
      <w:r w:rsidRPr="002D65E7">
        <w:rPr>
          <w:rFonts w:ascii="Times New Roman" w:eastAsia="Times New Roman" w:hAnsi="Times New Roman" w:cs="Times New Roman"/>
          <w:color w:val="22272F"/>
          <w:sz w:val="23"/>
          <w:szCs w:val="23"/>
          <w:lang w:eastAsia="ru-RU"/>
        </w:rPr>
        <w:t xml:space="preserve"> обучающимся с ограниченными возможностями здоровья (далее ОВЗ) в муниципальных общеобразовательных организациях, в том числе созданных в форме автономных учреждений, городского округа Саранск.</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обучающиеся с ОВЗ обеспечиваются бесплатным двухразовым питанием.</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Питание обучающихся с ОВЗ в муниципальных общеобразовательных организациях осуществляется в дни учебных занятий. Обучающиеся с ОВЗ не обеспечиваются питанием в выходные, праздничные дни и каникулярное время.</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В случае,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3. Для освобождения от оплаты стоимости питания в муниципальную общеобразовательную организацию представляются следующие документы:</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заявление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w:t>
      </w:r>
      <w:hyperlink r:id="rId8" w:anchor="/document/9067405/entry/300" w:history="1">
        <w:r w:rsidRPr="002D65E7">
          <w:rPr>
            <w:rFonts w:ascii="Times New Roman" w:eastAsia="Times New Roman" w:hAnsi="Times New Roman" w:cs="Times New Roman"/>
            <w:color w:val="734C9B"/>
            <w:sz w:val="23"/>
            <w:szCs w:val="23"/>
            <w:lang w:eastAsia="ru-RU"/>
          </w:rPr>
          <w:t>приложению 3</w:t>
        </w:r>
      </w:hyperlink>
      <w:r w:rsidRPr="002D65E7">
        <w:rPr>
          <w:rFonts w:ascii="Times New Roman" w:eastAsia="Times New Roman" w:hAnsi="Times New Roman" w:cs="Times New Roman"/>
          <w:color w:val="22272F"/>
          <w:sz w:val="23"/>
          <w:szCs w:val="23"/>
          <w:lang w:eastAsia="ru-RU"/>
        </w:rPr>
        <w:t>;</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оригинал и копия свидетельства о рождении ребенка;</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оригинал и копия заключения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или оригинал и копия заключения медико-социальной экспертизы.</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4. Документы представляются на русском языке либо имеют заверенный перевод на русский язык.</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 xml:space="preserve">5. 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питание при </w:t>
      </w:r>
      <w:r w:rsidRPr="002D65E7">
        <w:rPr>
          <w:rFonts w:ascii="Times New Roman" w:eastAsia="Times New Roman" w:hAnsi="Times New Roman" w:cs="Times New Roman"/>
          <w:color w:val="22272F"/>
          <w:sz w:val="23"/>
          <w:szCs w:val="23"/>
          <w:lang w:eastAsia="ru-RU"/>
        </w:rPr>
        <w:lastRenderedPageBreak/>
        <w:t>условии предъявления всех документов, указанных в </w:t>
      </w:r>
      <w:hyperlink r:id="rId9" w:anchor="/document/9067405/entry/1003" w:history="1">
        <w:r w:rsidRPr="002D65E7">
          <w:rPr>
            <w:rFonts w:ascii="Times New Roman" w:eastAsia="Times New Roman" w:hAnsi="Times New Roman" w:cs="Times New Roman"/>
            <w:color w:val="734C9B"/>
            <w:sz w:val="23"/>
            <w:szCs w:val="23"/>
            <w:lang w:eastAsia="ru-RU"/>
          </w:rPr>
          <w:t>п. 3</w:t>
        </w:r>
      </w:hyperlink>
      <w:r w:rsidRPr="002D65E7">
        <w:rPr>
          <w:rFonts w:ascii="Times New Roman" w:eastAsia="Times New Roman" w:hAnsi="Times New Roman" w:cs="Times New Roman"/>
          <w:color w:val="22272F"/>
          <w:sz w:val="23"/>
          <w:szCs w:val="23"/>
          <w:lang w:eastAsia="ru-RU"/>
        </w:rPr>
        <w:t>настоящего Порядка, и организуется с учетом натуральных норм питания.</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Руководитель муниципальной общеобразовательной организации принимает решение о прекращении предоставления двухразового питания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Право на получение меры социальной поддержки по освобождению от оплаты стоимости питания сохраняется за обучающимися с ОВЗ, достигшими возраста 18 лет и продолжающими обучение в муниципальной общеобразовательной организации, до окончания обучения.</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6. Мера социальной поддержки в виде освобождения от оплаты стоимости питания предоставляется на текущий учебный год гражданам, обучающимся в муниципальных общеобразовательных организациях на территории городского округа Саранск.</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 xml:space="preserve">7. 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заявку на получение бюджетных средств в форме субсидии на выполнение муниципального задания в части </w:t>
      </w:r>
      <w:proofErr w:type="gramStart"/>
      <w:r w:rsidRPr="002D65E7">
        <w:rPr>
          <w:rFonts w:ascii="Times New Roman" w:eastAsia="Times New Roman" w:hAnsi="Times New Roman" w:cs="Times New Roman"/>
          <w:color w:val="22272F"/>
          <w:sz w:val="23"/>
          <w:szCs w:val="23"/>
          <w:lang w:eastAsia="ru-RU"/>
        </w:rPr>
        <w:t>категории</w:t>
      </w:r>
      <w:proofErr w:type="gramEnd"/>
      <w:r w:rsidRPr="002D65E7">
        <w:rPr>
          <w:rFonts w:ascii="Times New Roman" w:eastAsia="Times New Roman" w:hAnsi="Times New Roman" w:cs="Times New Roman"/>
          <w:color w:val="22272F"/>
          <w:sz w:val="23"/>
          <w:szCs w:val="23"/>
          <w:lang w:eastAsia="ru-RU"/>
        </w:rPr>
        <w:t xml:space="preserve"> обучающихся с ОВЗ на текущий месяц по форме согласно </w:t>
      </w:r>
      <w:hyperlink r:id="rId10" w:anchor="/document/9067405/entry/100" w:history="1">
        <w:r w:rsidRPr="002D65E7">
          <w:rPr>
            <w:rFonts w:ascii="Times New Roman" w:eastAsia="Times New Roman" w:hAnsi="Times New Roman" w:cs="Times New Roman"/>
            <w:color w:val="734C9B"/>
            <w:sz w:val="23"/>
            <w:szCs w:val="23"/>
            <w:lang w:eastAsia="ru-RU"/>
          </w:rPr>
          <w:t>приложению 1</w:t>
        </w:r>
      </w:hyperlink>
      <w:r w:rsidRPr="002D65E7">
        <w:rPr>
          <w:rFonts w:ascii="Times New Roman" w:eastAsia="Times New Roman" w:hAnsi="Times New Roman" w:cs="Times New Roman"/>
          <w:color w:val="22272F"/>
          <w:sz w:val="23"/>
          <w:szCs w:val="23"/>
          <w:lang w:eastAsia="ru-RU"/>
        </w:rPr>
        <w:t>.</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8. 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средств в следующих размерах:</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в срок до 12 января текущего года в размере одной девятой части годовой суммы бюджетных средств;</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с ОВЗ на текущий календарный месяц, и на оставшуюся часть бюджетных средств на счетах муниципальных общеобразовательных организаций за отчетный месяц.</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9. 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10. 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средств в порядке, предусмотренном действующим законодательством Российской Федерации.</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11. Исполнение заявки осуществляет Департамент по социальной политике Администрации городского округа Саранск в соответствии со </w:t>
      </w:r>
      <w:hyperlink r:id="rId11" w:anchor="/document/12112604/entry/219" w:history="1">
        <w:r w:rsidRPr="002D65E7">
          <w:rPr>
            <w:rFonts w:ascii="Times New Roman" w:eastAsia="Times New Roman" w:hAnsi="Times New Roman" w:cs="Times New Roman"/>
            <w:color w:val="734C9B"/>
            <w:sz w:val="23"/>
            <w:szCs w:val="23"/>
            <w:lang w:eastAsia="ru-RU"/>
          </w:rPr>
          <w:t>статьей 219</w:t>
        </w:r>
      </w:hyperlink>
      <w:r w:rsidRPr="002D65E7">
        <w:rPr>
          <w:rFonts w:ascii="Times New Roman" w:eastAsia="Times New Roman" w:hAnsi="Times New Roman" w:cs="Times New Roman"/>
          <w:color w:val="22272F"/>
          <w:sz w:val="23"/>
          <w:szCs w:val="23"/>
          <w:lang w:eastAsia="ru-RU"/>
        </w:rPr>
        <w:t> Бюджетного кодекса Российской Федерации.</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 xml:space="preserve">12. 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w:t>
      </w:r>
      <w:r w:rsidRPr="002D65E7">
        <w:rPr>
          <w:rFonts w:ascii="Times New Roman" w:eastAsia="Times New Roman" w:hAnsi="Times New Roman" w:cs="Times New Roman"/>
          <w:color w:val="22272F"/>
          <w:sz w:val="23"/>
          <w:szCs w:val="23"/>
          <w:lang w:eastAsia="ru-RU"/>
        </w:rPr>
        <w:lastRenderedPageBreak/>
        <w:t>направляет в Департамент финансов Администрации городского округа Саранск отчет об использовании бюджетных средств за отчетный квартал по форме согласно </w:t>
      </w:r>
      <w:hyperlink r:id="rId12" w:anchor="/document/9067405/entry/200" w:history="1">
        <w:r w:rsidRPr="002D65E7">
          <w:rPr>
            <w:rFonts w:ascii="Times New Roman" w:eastAsia="Times New Roman" w:hAnsi="Times New Roman" w:cs="Times New Roman"/>
            <w:color w:val="734C9B"/>
            <w:sz w:val="23"/>
            <w:szCs w:val="23"/>
            <w:lang w:eastAsia="ru-RU"/>
          </w:rPr>
          <w:t>приложению 2</w:t>
        </w:r>
      </w:hyperlink>
      <w:r w:rsidRPr="002D65E7">
        <w:rPr>
          <w:rFonts w:ascii="Times New Roman" w:eastAsia="Times New Roman" w:hAnsi="Times New Roman" w:cs="Times New Roman"/>
          <w:color w:val="22272F"/>
          <w:sz w:val="23"/>
          <w:szCs w:val="23"/>
          <w:lang w:eastAsia="ru-RU"/>
        </w:rPr>
        <w:t>.</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13. Неиспользованные или использованные не по целевому назначению вышеуказанные бюджетные средства подлежат возврату в городской бюджет.</w:t>
      </w:r>
    </w:p>
    <w:p w:rsidR="002D65E7" w:rsidRPr="002D65E7" w:rsidRDefault="002D65E7" w:rsidP="002D65E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color w:val="22272F"/>
          <w:sz w:val="23"/>
          <w:szCs w:val="23"/>
          <w:lang w:eastAsia="ru-RU"/>
        </w:rPr>
        <w:t>14. Контроль за целевым использованием бюджетных средств осуществляет Департамент по социальной политике Администрации городского округа Саранск.</w:t>
      </w:r>
    </w:p>
    <w:p w:rsidR="002D65E7" w:rsidRPr="002D65E7" w:rsidRDefault="002D65E7" w:rsidP="002D65E7">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b/>
          <w:bCs/>
          <w:color w:val="22272F"/>
          <w:sz w:val="23"/>
          <w:szCs w:val="23"/>
          <w:lang w:eastAsia="ru-RU"/>
        </w:rPr>
        <w:t>Приложение 1</w:t>
      </w:r>
      <w:r w:rsidRPr="002D65E7">
        <w:rPr>
          <w:rFonts w:ascii="Times New Roman" w:eastAsia="Times New Roman" w:hAnsi="Times New Roman" w:cs="Times New Roman"/>
          <w:b/>
          <w:bCs/>
          <w:color w:val="22272F"/>
          <w:sz w:val="23"/>
          <w:szCs w:val="23"/>
          <w:lang w:eastAsia="ru-RU"/>
        </w:rPr>
        <w:br/>
        <w:t>к </w:t>
      </w:r>
      <w:hyperlink r:id="rId13" w:anchor="/document/9067405/entry/0" w:history="1">
        <w:r w:rsidRPr="002D65E7">
          <w:rPr>
            <w:rFonts w:ascii="Times New Roman" w:eastAsia="Times New Roman" w:hAnsi="Times New Roman" w:cs="Times New Roman"/>
            <w:b/>
            <w:bCs/>
            <w:color w:val="734C9B"/>
            <w:sz w:val="23"/>
            <w:szCs w:val="23"/>
            <w:lang w:eastAsia="ru-RU"/>
          </w:rPr>
          <w:t>постановлению</w:t>
        </w:r>
      </w:hyperlink>
      <w:r w:rsidRPr="002D65E7">
        <w:rPr>
          <w:rFonts w:ascii="Times New Roman" w:eastAsia="Times New Roman" w:hAnsi="Times New Roman" w:cs="Times New Roman"/>
          <w:b/>
          <w:bCs/>
          <w:color w:val="22272F"/>
          <w:sz w:val="23"/>
          <w:szCs w:val="23"/>
          <w:lang w:eastAsia="ru-RU"/>
        </w:rPr>
        <w:t> Администрации</w:t>
      </w:r>
      <w:r w:rsidRPr="002D65E7">
        <w:rPr>
          <w:rFonts w:ascii="Times New Roman" w:eastAsia="Times New Roman" w:hAnsi="Times New Roman" w:cs="Times New Roman"/>
          <w:b/>
          <w:bCs/>
          <w:color w:val="22272F"/>
          <w:sz w:val="23"/>
          <w:szCs w:val="23"/>
          <w:lang w:eastAsia="ru-RU"/>
        </w:rPr>
        <w:br/>
        <w:t>городского округа Саранск</w:t>
      </w:r>
      <w:r w:rsidRPr="002D65E7">
        <w:rPr>
          <w:rFonts w:ascii="Times New Roman" w:eastAsia="Times New Roman" w:hAnsi="Times New Roman" w:cs="Times New Roman"/>
          <w:b/>
          <w:bCs/>
          <w:color w:val="22272F"/>
          <w:sz w:val="23"/>
          <w:szCs w:val="23"/>
          <w:lang w:eastAsia="ru-RU"/>
        </w:rPr>
        <w:br/>
        <w:t>от 18 ноября 2015 г. N°3309</w:t>
      </w:r>
    </w:p>
    <w:p w:rsidR="002D65E7" w:rsidRP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D65E7">
        <w:rPr>
          <w:rFonts w:ascii="Times New Roman" w:eastAsia="Times New Roman" w:hAnsi="Times New Roman" w:cs="Times New Roman"/>
          <w:color w:val="22272F"/>
          <w:sz w:val="32"/>
          <w:szCs w:val="32"/>
          <w:lang w:eastAsia="ru-RU"/>
        </w:rPr>
        <w:t>Заявка</w:t>
      </w:r>
      <w:r w:rsidRPr="002D65E7">
        <w:rPr>
          <w:rFonts w:ascii="Times New Roman" w:eastAsia="Times New Roman" w:hAnsi="Times New Roman" w:cs="Times New Roman"/>
          <w:color w:val="22272F"/>
          <w:sz w:val="32"/>
          <w:szCs w:val="32"/>
          <w:lang w:eastAsia="ru-RU"/>
        </w:rPr>
        <w:br/>
        <w:t>на получение бюджетных средств на предоставление мер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городского округа Саранск</w:t>
      </w:r>
      <w:r w:rsidRPr="002D65E7">
        <w:rPr>
          <w:rFonts w:ascii="Times New Roman" w:eastAsia="Times New Roman" w:hAnsi="Times New Roman" w:cs="Times New Roman"/>
          <w:color w:val="22272F"/>
          <w:sz w:val="32"/>
          <w:szCs w:val="32"/>
          <w:lang w:eastAsia="ru-RU"/>
        </w:rPr>
        <w:br/>
        <w:t>на ____________</w:t>
      </w:r>
      <w:proofErr w:type="gramStart"/>
      <w:r w:rsidRPr="002D65E7">
        <w:rPr>
          <w:rFonts w:ascii="Times New Roman" w:eastAsia="Times New Roman" w:hAnsi="Times New Roman" w:cs="Times New Roman"/>
          <w:color w:val="22272F"/>
          <w:sz w:val="32"/>
          <w:szCs w:val="32"/>
          <w:lang w:eastAsia="ru-RU"/>
        </w:rPr>
        <w:t>_(</w:t>
      </w:r>
      <w:proofErr w:type="gramEnd"/>
      <w:r w:rsidRPr="002D65E7">
        <w:rPr>
          <w:rFonts w:ascii="Times New Roman" w:eastAsia="Times New Roman" w:hAnsi="Times New Roman" w:cs="Times New Roman"/>
          <w:color w:val="22272F"/>
          <w:sz w:val="32"/>
          <w:szCs w:val="32"/>
          <w:lang w:eastAsia="ru-RU"/>
        </w:rPr>
        <w:t>указать месяц) ___________ года</w:t>
      </w:r>
    </w:p>
    <w:tbl>
      <w:tblPr>
        <w:tblW w:w="10125" w:type="dxa"/>
        <w:tblCellMar>
          <w:top w:w="15" w:type="dxa"/>
          <w:left w:w="15" w:type="dxa"/>
          <w:bottom w:w="15" w:type="dxa"/>
          <w:right w:w="15" w:type="dxa"/>
        </w:tblCellMar>
        <w:tblLook w:val="04A0" w:firstRow="1" w:lastRow="0" w:firstColumn="1" w:lastColumn="0" w:noHBand="0" w:noVBand="1"/>
      </w:tblPr>
      <w:tblGrid>
        <w:gridCol w:w="2285"/>
        <w:gridCol w:w="1311"/>
        <w:gridCol w:w="1311"/>
        <w:gridCol w:w="1311"/>
        <w:gridCol w:w="1311"/>
        <w:gridCol w:w="1311"/>
        <w:gridCol w:w="1311"/>
        <w:gridCol w:w="1968"/>
        <w:gridCol w:w="575"/>
        <w:gridCol w:w="1311"/>
        <w:gridCol w:w="1311"/>
      </w:tblGrid>
      <w:tr w:rsidR="002D65E7" w:rsidRPr="002D65E7" w:rsidTr="002D65E7">
        <w:tc>
          <w:tcPr>
            <w:tcW w:w="1080" w:type="dxa"/>
            <w:vMerge w:val="restart"/>
            <w:tcBorders>
              <w:top w:val="single" w:sz="6" w:space="0" w:color="000000"/>
              <w:left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Наименование муниципальной общеобразовательной организации</w:t>
            </w:r>
          </w:p>
        </w:tc>
        <w:tc>
          <w:tcPr>
            <w:tcW w:w="1710" w:type="dxa"/>
            <w:gridSpan w:val="2"/>
            <w:tcBorders>
              <w:top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Прогнозная численность обучающихся с ограниченными возможностями здоровья, на текущий месяц, человек</w:t>
            </w:r>
          </w:p>
        </w:tc>
        <w:tc>
          <w:tcPr>
            <w:tcW w:w="1575" w:type="dxa"/>
            <w:gridSpan w:val="2"/>
            <w:tcBorders>
              <w:top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xml:space="preserve">Прогнозное количество дней </w:t>
            </w:r>
            <w:proofErr w:type="gramStart"/>
            <w:r w:rsidRPr="002D65E7">
              <w:rPr>
                <w:rFonts w:ascii="Times New Roman" w:eastAsia="Times New Roman" w:hAnsi="Times New Roman" w:cs="Times New Roman"/>
                <w:sz w:val="24"/>
                <w:szCs w:val="24"/>
                <w:lang w:eastAsia="ru-RU"/>
              </w:rPr>
              <w:t>питания</w:t>
            </w:r>
            <w:proofErr w:type="gramEnd"/>
            <w:r w:rsidRPr="002D65E7">
              <w:rPr>
                <w:rFonts w:ascii="Times New Roman" w:eastAsia="Times New Roman" w:hAnsi="Times New Roman" w:cs="Times New Roman"/>
                <w:sz w:val="24"/>
                <w:szCs w:val="24"/>
                <w:lang w:eastAsia="ru-RU"/>
              </w:rPr>
              <w:t xml:space="preserve"> обучающихся с</w:t>
            </w:r>
          </w:p>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ограниченными возможностями здоровья на текущий месяц, ед.</w:t>
            </w:r>
          </w:p>
        </w:tc>
        <w:tc>
          <w:tcPr>
            <w:tcW w:w="1380" w:type="dxa"/>
            <w:gridSpan w:val="2"/>
            <w:tcBorders>
              <w:top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Стоимость дето-дня питания на текущий месяц, рублей</w:t>
            </w:r>
          </w:p>
        </w:tc>
        <w:tc>
          <w:tcPr>
            <w:tcW w:w="1200" w:type="dxa"/>
            <w:tcBorders>
              <w:top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Невостребованные остатки организаций за предыдущие периоды на начало текущего месяца, тыс. рублей</w:t>
            </w:r>
          </w:p>
        </w:tc>
        <w:tc>
          <w:tcPr>
            <w:tcW w:w="3045" w:type="dxa"/>
            <w:gridSpan w:val="3"/>
            <w:tcBorders>
              <w:top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Потребность в бюджетных средствах в текущем месяце, тыс. рублей</w:t>
            </w:r>
          </w:p>
        </w:tc>
      </w:tr>
      <w:tr w:rsidR="002D65E7" w:rsidRPr="002D65E7" w:rsidTr="002D65E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5E7" w:rsidRPr="002D65E7" w:rsidRDefault="002D65E7" w:rsidP="002D65E7">
            <w:pPr>
              <w:spacing w:after="0" w:line="240" w:lineRule="auto"/>
              <w:rPr>
                <w:rFonts w:ascii="Times New Roman" w:eastAsia="Times New Roman" w:hAnsi="Times New Roman" w:cs="Times New Roman"/>
                <w:sz w:val="24"/>
                <w:szCs w:val="24"/>
                <w:lang w:eastAsia="ru-RU"/>
              </w:rPr>
            </w:pPr>
          </w:p>
        </w:tc>
        <w:tc>
          <w:tcPr>
            <w:tcW w:w="70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9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91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7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120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всего</w:t>
            </w:r>
          </w:p>
        </w:tc>
        <w:tc>
          <w:tcPr>
            <w:tcW w:w="10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127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r>
      <w:tr w:rsidR="002D65E7" w:rsidRPr="002D65E7" w:rsidTr="002D65E7">
        <w:tc>
          <w:tcPr>
            <w:tcW w:w="1080" w:type="dxa"/>
            <w:tcBorders>
              <w:left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w:t>
            </w:r>
          </w:p>
        </w:tc>
        <w:tc>
          <w:tcPr>
            <w:tcW w:w="70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2</w:t>
            </w:r>
          </w:p>
        </w:tc>
        <w:tc>
          <w:tcPr>
            <w:tcW w:w="9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3</w:t>
            </w:r>
          </w:p>
        </w:tc>
        <w:tc>
          <w:tcPr>
            <w:tcW w:w="91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4</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5</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6</w:t>
            </w:r>
          </w:p>
        </w:tc>
        <w:tc>
          <w:tcPr>
            <w:tcW w:w="7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7</w:t>
            </w:r>
          </w:p>
        </w:tc>
        <w:tc>
          <w:tcPr>
            <w:tcW w:w="120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8</w:t>
            </w:r>
          </w:p>
        </w:tc>
        <w:tc>
          <w:tcPr>
            <w:tcW w:w="7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9 = гр. 10 + гр. 11 - гр.8</w:t>
            </w:r>
          </w:p>
        </w:tc>
        <w:tc>
          <w:tcPr>
            <w:tcW w:w="10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10 = гр. 2 х гр. 4 х гр. 6/1000</w:t>
            </w:r>
          </w:p>
        </w:tc>
        <w:tc>
          <w:tcPr>
            <w:tcW w:w="127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11 = гр.3 х гр. 5 х гр. 7 / 1000</w:t>
            </w:r>
          </w:p>
        </w:tc>
      </w:tr>
      <w:tr w:rsidR="002D65E7" w:rsidRPr="002D65E7" w:rsidTr="002D65E7">
        <w:tc>
          <w:tcPr>
            <w:tcW w:w="1080" w:type="dxa"/>
            <w:tcBorders>
              <w:left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0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9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91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120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10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127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r>
      <w:tr w:rsidR="002D65E7" w:rsidRPr="002D65E7" w:rsidTr="002D65E7">
        <w:tc>
          <w:tcPr>
            <w:tcW w:w="1080" w:type="dxa"/>
            <w:tcBorders>
              <w:left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Всего:</w:t>
            </w:r>
          </w:p>
        </w:tc>
        <w:tc>
          <w:tcPr>
            <w:tcW w:w="70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9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91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120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102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127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r>
    </w:tbl>
    <w:p w:rsidR="002D65E7" w:rsidRPr="002D65E7" w:rsidRDefault="002D65E7" w:rsidP="002D65E7">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b/>
          <w:bCs/>
          <w:color w:val="22272F"/>
          <w:sz w:val="23"/>
          <w:szCs w:val="23"/>
          <w:lang w:eastAsia="ru-RU"/>
        </w:rPr>
        <w:t>Приложение 2</w:t>
      </w:r>
      <w:r w:rsidRPr="002D65E7">
        <w:rPr>
          <w:rFonts w:ascii="Times New Roman" w:eastAsia="Times New Roman" w:hAnsi="Times New Roman" w:cs="Times New Roman"/>
          <w:b/>
          <w:bCs/>
          <w:color w:val="22272F"/>
          <w:sz w:val="23"/>
          <w:szCs w:val="23"/>
          <w:lang w:eastAsia="ru-RU"/>
        </w:rPr>
        <w:br/>
        <w:t>к </w:t>
      </w:r>
      <w:hyperlink r:id="rId14" w:anchor="/document/9067405/entry/0" w:history="1">
        <w:r w:rsidRPr="002D65E7">
          <w:rPr>
            <w:rFonts w:ascii="Times New Roman" w:eastAsia="Times New Roman" w:hAnsi="Times New Roman" w:cs="Times New Roman"/>
            <w:b/>
            <w:bCs/>
            <w:color w:val="734C9B"/>
            <w:sz w:val="23"/>
            <w:szCs w:val="23"/>
            <w:lang w:eastAsia="ru-RU"/>
          </w:rPr>
          <w:t>постановлению</w:t>
        </w:r>
      </w:hyperlink>
      <w:r w:rsidRPr="002D65E7">
        <w:rPr>
          <w:rFonts w:ascii="Times New Roman" w:eastAsia="Times New Roman" w:hAnsi="Times New Roman" w:cs="Times New Roman"/>
          <w:b/>
          <w:bCs/>
          <w:color w:val="22272F"/>
          <w:sz w:val="23"/>
          <w:szCs w:val="23"/>
          <w:lang w:eastAsia="ru-RU"/>
        </w:rPr>
        <w:t> Администрации</w:t>
      </w:r>
      <w:r w:rsidRPr="002D65E7">
        <w:rPr>
          <w:rFonts w:ascii="Times New Roman" w:eastAsia="Times New Roman" w:hAnsi="Times New Roman" w:cs="Times New Roman"/>
          <w:b/>
          <w:bCs/>
          <w:color w:val="22272F"/>
          <w:sz w:val="23"/>
          <w:szCs w:val="23"/>
          <w:lang w:eastAsia="ru-RU"/>
        </w:rPr>
        <w:br/>
        <w:t>городского округа Саранск</w:t>
      </w:r>
      <w:r w:rsidRPr="002D65E7">
        <w:rPr>
          <w:rFonts w:ascii="Times New Roman" w:eastAsia="Times New Roman" w:hAnsi="Times New Roman" w:cs="Times New Roman"/>
          <w:b/>
          <w:bCs/>
          <w:color w:val="22272F"/>
          <w:sz w:val="23"/>
          <w:szCs w:val="23"/>
          <w:lang w:eastAsia="ru-RU"/>
        </w:rPr>
        <w:br/>
        <w:t>от 18 ноября 2015 г. N 3309</w:t>
      </w:r>
    </w:p>
    <w:p w:rsidR="002D65E7" w:rsidRPr="002D65E7" w:rsidRDefault="002D65E7" w:rsidP="002D65E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2D65E7">
        <w:rPr>
          <w:rFonts w:ascii="Times New Roman" w:eastAsia="Times New Roman" w:hAnsi="Times New Roman" w:cs="Times New Roman"/>
          <w:color w:val="22272F"/>
          <w:sz w:val="32"/>
          <w:szCs w:val="32"/>
          <w:lang w:eastAsia="ru-RU"/>
        </w:rPr>
        <w:t>Отчет</w:t>
      </w:r>
      <w:r w:rsidRPr="002D65E7">
        <w:rPr>
          <w:rFonts w:ascii="Times New Roman" w:eastAsia="Times New Roman" w:hAnsi="Times New Roman" w:cs="Times New Roman"/>
          <w:color w:val="22272F"/>
          <w:sz w:val="32"/>
          <w:szCs w:val="32"/>
          <w:lang w:eastAsia="ru-RU"/>
        </w:rPr>
        <w:br/>
        <w:t xml:space="preserve">об использовании бюджетных средств на предоставления мер социальной поддержки по освобождению от оплаты стоимости </w:t>
      </w:r>
      <w:r w:rsidRPr="002D65E7">
        <w:rPr>
          <w:rFonts w:ascii="Times New Roman" w:eastAsia="Times New Roman" w:hAnsi="Times New Roman" w:cs="Times New Roman"/>
          <w:color w:val="22272F"/>
          <w:sz w:val="32"/>
          <w:szCs w:val="32"/>
          <w:lang w:eastAsia="ru-RU"/>
        </w:rPr>
        <w:lastRenderedPageBreak/>
        <w:t>питания обучающимся с ограниченными возможностями здоровья в муниципальных общеобразовательных организациях городского округа Саранск</w:t>
      </w:r>
      <w:r w:rsidRPr="002D65E7">
        <w:rPr>
          <w:rFonts w:ascii="Times New Roman" w:eastAsia="Times New Roman" w:hAnsi="Times New Roman" w:cs="Times New Roman"/>
          <w:color w:val="22272F"/>
          <w:sz w:val="32"/>
          <w:szCs w:val="32"/>
          <w:lang w:eastAsia="ru-RU"/>
        </w:rPr>
        <w:br/>
        <w:t>на ____________</w:t>
      </w:r>
      <w:proofErr w:type="gramStart"/>
      <w:r w:rsidRPr="002D65E7">
        <w:rPr>
          <w:rFonts w:ascii="Times New Roman" w:eastAsia="Times New Roman" w:hAnsi="Times New Roman" w:cs="Times New Roman"/>
          <w:color w:val="22272F"/>
          <w:sz w:val="32"/>
          <w:szCs w:val="32"/>
          <w:lang w:eastAsia="ru-RU"/>
        </w:rPr>
        <w:t>_(</w:t>
      </w:r>
      <w:proofErr w:type="gramEnd"/>
      <w:r w:rsidRPr="002D65E7">
        <w:rPr>
          <w:rFonts w:ascii="Times New Roman" w:eastAsia="Times New Roman" w:hAnsi="Times New Roman" w:cs="Times New Roman"/>
          <w:color w:val="22272F"/>
          <w:sz w:val="32"/>
          <w:szCs w:val="32"/>
          <w:lang w:eastAsia="ru-RU"/>
        </w:rPr>
        <w:t>указать месяц) ___________ года</w:t>
      </w:r>
    </w:p>
    <w:tbl>
      <w:tblPr>
        <w:tblW w:w="13770" w:type="dxa"/>
        <w:tblCellMar>
          <w:top w:w="15" w:type="dxa"/>
          <w:left w:w="15" w:type="dxa"/>
          <w:bottom w:w="15" w:type="dxa"/>
          <w:right w:w="15" w:type="dxa"/>
        </w:tblCellMar>
        <w:tblLook w:val="04A0" w:firstRow="1" w:lastRow="0" w:firstColumn="1" w:lastColumn="0" w:noHBand="0" w:noVBand="1"/>
      </w:tblPr>
      <w:tblGrid>
        <w:gridCol w:w="2285"/>
        <w:gridCol w:w="1311"/>
        <w:gridCol w:w="1311"/>
        <w:gridCol w:w="1311"/>
        <w:gridCol w:w="1311"/>
        <w:gridCol w:w="1311"/>
        <w:gridCol w:w="1311"/>
        <w:gridCol w:w="1311"/>
        <w:gridCol w:w="1311"/>
        <w:gridCol w:w="1311"/>
        <w:gridCol w:w="1311"/>
        <w:gridCol w:w="1311"/>
        <w:gridCol w:w="1311"/>
        <w:gridCol w:w="1311"/>
        <w:gridCol w:w="1311"/>
        <w:gridCol w:w="1311"/>
        <w:gridCol w:w="1311"/>
        <w:gridCol w:w="2318"/>
      </w:tblGrid>
      <w:tr w:rsidR="002D65E7" w:rsidRPr="002D65E7" w:rsidTr="002D65E7">
        <w:tc>
          <w:tcPr>
            <w:tcW w:w="1080" w:type="dxa"/>
            <w:vMerge w:val="restart"/>
            <w:tcBorders>
              <w:top w:val="single" w:sz="6" w:space="0" w:color="000000"/>
              <w:left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Наименование муниципальной общеобразовательной организации</w:t>
            </w:r>
          </w:p>
        </w:tc>
        <w:tc>
          <w:tcPr>
            <w:tcW w:w="3105" w:type="dxa"/>
            <w:gridSpan w:val="4"/>
            <w:tcBorders>
              <w:top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Численность обучающихся, человек</w:t>
            </w:r>
          </w:p>
        </w:tc>
        <w:tc>
          <w:tcPr>
            <w:tcW w:w="2610" w:type="dxa"/>
            <w:gridSpan w:val="4"/>
            <w:tcBorders>
              <w:top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Количество дето-дней питания обучающихся, ед.</w:t>
            </w:r>
          </w:p>
        </w:tc>
        <w:tc>
          <w:tcPr>
            <w:tcW w:w="2880" w:type="dxa"/>
            <w:gridSpan w:val="4"/>
            <w:tcBorders>
              <w:top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Поступило бюджетных средств из городского бюджета, тыс. рублей</w:t>
            </w:r>
          </w:p>
        </w:tc>
        <w:tc>
          <w:tcPr>
            <w:tcW w:w="2805" w:type="dxa"/>
            <w:gridSpan w:val="4"/>
            <w:tcBorders>
              <w:top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Произведено расходов муниципальными общеобразовательными организациями на организацию питания обучающихся, тыс. рублей</w:t>
            </w:r>
          </w:p>
        </w:tc>
        <w:tc>
          <w:tcPr>
            <w:tcW w:w="1155" w:type="dxa"/>
            <w:vMerge w:val="restart"/>
            <w:tcBorders>
              <w:top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Невостребованные остатки бюджетных средств на счетах муниципальных общеобразовательных организаций за предыдущие периоды на начало отчетного квартала, тыс. рублей</w:t>
            </w:r>
          </w:p>
        </w:tc>
      </w:tr>
      <w:tr w:rsidR="002D65E7" w:rsidRPr="002D65E7" w:rsidTr="002D65E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5E7" w:rsidRPr="002D65E7" w:rsidRDefault="002D65E7" w:rsidP="002D65E7">
            <w:pPr>
              <w:spacing w:after="0" w:line="240" w:lineRule="auto"/>
              <w:rPr>
                <w:rFonts w:ascii="Times New Roman" w:eastAsia="Times New Roman" w:hAnsi="Times New Roman" w:cs="Times New Roman"/>
                <w:sz w:val="24"/>
                <w:szCs w:val="24"/>
                <w:lang w:eastAsia="ru-RU"/>
              </w:rPr>
            </w:pPr>
          </w:p>
        </w:tc>
        <w:tc>
          <w:tcPr>
            <w:tcW w:w="1575" w:type="dxa"/>
            <w:gridSpan w:val="2"/>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за отчетный квартал</w:t>
            </w:r>
          </w:p>
        </w:tc>
        <w:tc>
          <w:tcPr>
            <w:tcW w:w="1500" w:type="dxa"/>
            <w:gridSpan w:val="2"/>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с начала года</w:t>
            </w:r>
          </w:p>
        </w:tc>
        <w:tc>
          <w:tcPr>
            <w:tcW w:w="1290" w:type="dxa"/>
            <w:gridSpan w:val="2"/>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за отчетный квартал</w:t>
            </w:r>
          </w:p>
        </w:tc>
        <w:tc>
          <w:tcPr>
            <w:tcW w:w="1290" w:type="dxa"/>
            <w:gridSpan w:val="2"/>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с начала года</w:t>
            </w:r>
          </w:p>
        </w:tc>
        <w:tc>
          <w:tcPr>
            <w:tcW w:w="1515" w:type="dxa"/>
            <w:gridSpan w:val="2"/>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за отчетный квартал</w:t>
            </w:r>
          </w:p>
        </w:tc>
        <w:tc>
          <w:tcPr>
            <w:tcW w:w="1350" w:type="dxa"/>
            <w:gridSpan w:val="2"/>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с начала года</w:t>
            </w:r>
          </w:p>
        </w:tc>
        <w:tc>
          <w:tcPr>
            <w:tcW w:w="1425" w:type="dxa"/>
            <w:gridSpan w:val="2"/>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за отчетный квартал</w:t>
            </w:r>
          </w:p>
        </w:tc>
        <w:tc>
          <w:tcPr>
            <w:tcW w:w="1350" w:type="dxa"/>
            <w:gridSpan w:val="2"/>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с начала года</w:t>
            </w:r>
          </w:p>
        </w:tc>
        <w:tc>
          <w:tcPr>
            <w:tcW w:w="0" w:type="auto"/>
            <w:vMerge/>
            <w:tcBorders>
              <w:top w:val="single" w:sz="6" w:space="0" w:color="000000"/>
              <w:bottom w:val="single" w:sz="6" w:space="0" w:color="000000"/>
              <w:right w:val="single" w:sz="6" w:space="0" w:color="000000"/>
            </w:tcBorders>
            <w:vAlign w:val="center"/>
            <w:hideMark/>
          </w:tcPr>
          <w:p w:rsidR="002D65E7" w:rsidRPr="002D65E7" w:rsidRDefault="002D65E7" w:rsidP="002D65E7">
            <w:pPr>
              <w:spacing w:after="0" w:line="240" w:lineRule="auto"/>
              <w:rPr>
                <w:rFonts w:ascii="Times New Roman" w:eastAsia="Times New Roman" w:hAnsi="Times New Roman" w:cs="Times New Roman"/>
                <w:sz w:val="24"/>
                <w:szCs w:val="24"/>
                <w:lang w:eastAsia="ru-RU"/>
              </w:rPr>
            </w:pPr>
          </w:p>
        </w:tc>
      </w:tr>
      <w:tr w:rsidR="002D65E7" w:rsidRPr="002D65E7" w:rsidTr="002D65E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5E7" w:rsidRPr="002D65E7" w:rsidRDefault="002D65E7" w:rsidP="002D65E7">
            <w:pPr>
              <w:spacing w:after="0" w:line="240" w:lineRule="auto"/>
              <w:rPr>
                <w:rFonts w:ascii="Times New Roman" w:eastAsia="Times New Roman" w:hAnsi="Times New Roman" w:cs="Times New Roman"/>
                <w:sz w:val="24"/>
                <w:szCs w:val="24"/>
                <w:lang w:eastAsia="ru-RU"/>
              </w:rPr>
            </w:pPr>
          </w:p>
        </w:tc>
        <w:tc>
          <w:tcPr>
            <w:tcW w:w="73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82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70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76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64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85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6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78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завтраком</w:t>
            </w:r>
          </w:p>
        </w:tc>
        <w:tc>
          <w:tcPr>
            <w:tcW w:w="6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обеспечение обедом</w:t>
            </w:r>
          </w:p>
        </w:tc>
        <w:tc>
          <w:tcPr>
            <w:tcW w:w="0" w:type="auto"/>
            <w:vMerge/>
            <w:tcBorders>
              <w:top w:val="single" w:sz="6" w:space="0" w:color="000000"/>
              <w:bottom w:val="single" w:sz="6" w:space="0" w:color="000000"/>
              <w:right w:val="single" w:sz="6" w:space="0" w:color="000000"/>
            </w:tcBorders>
            <w:vAlign w:val="center"/>
            <w:hideMark/>
          </w:tcPr>
          <w:p w:rsidR="002D65E7" w:rsidRPr="002D65E7" w:rsidRDefault="002D65E7" w:rsidP="002D65E7">
            <w:pPr>
              <w:spacing w:after="0" w:line="240" w:lineRule="auto"/>
              <w:rPr>
                <w:rFonts w:ascii="Times New Roman" w:eastAsia="Times New Roman" w:hAnsi="Times New Roman" w:cs="Times New Roman"/>
                <w:sz w:val="24"/>
                <w:szCs w:val="24"/>
                <w:lang w:eastAsia="ru-RU"/>
              </w:rPr>
            </w:pPr>
          </w:p>
        </w:tc>
      </w:tr>
      <w:tr w:rsidR="002D65E7" w:rsidRPr="002D65E7" w:rsidTr="002D65E7">
        <w:tc>
          <w:tcPr>
            <w:tcW w:w="1080" w:type="dxa"/>
            <w:tcBorders>
              <w:left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гр.1</w:t>
            </w:r>
          </w:p>
        </w:tc>
        <w:tc>
          <w:tcPr>
            <w:tcW w:w="73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2</w:t>
            </w:r>
          </w:p>
        </w:tc>
        <w:tc>
          <w:tcPr>
            <w:tcW w:w="82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3</w:t>
            </w:r>
          </w:p>
        </w:tc>
        <w:tc>
          <w:tcPr>
            <w:tcW w:w="70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4</w:t>
            </w:r>
          </w:p>
        </w:tc>
        <w:tc>
          <w:tcPr>
            <w:tcW w:w="76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5</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6</w:t>
            </w:r>
          </w:p>
        </w:tc>
        <w:tc>
          <w:tcPr>
            <w:tcW w:w="64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7</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8</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9</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10</w:t>
            </w:r>
          </w:p>
        </w:tc>
        <w:tc>
          <w:tcPr>
            <w:tcW w:w="85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11</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12</w:t>
            </w:r>
          </w:p>
        </w:tc>
        <w:tc>
          <w:tcPr>
            <w:tcW w:w="6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13</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14</w:t>
            </w:r>
          </w:p>
        </w:tc>
        <w:tc>
          <w:tcPr>
            <w:tcW w:w="78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15</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16</w:t>
            </w:r>
          </w:p>
        </w:tc>
        <w:tc>
          <w:tcPr>
            <w:tcW w:w="6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17</w:t>
            </w:r>
          </w:p>
        </w:tc>
        <w:tc>
          <w:tcPr>
            <w:tcW w:w="115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гр. 18</w:t>
            </w:r>
          </w:p>
        </w:tc>
      </w:tr>
      <w:tr w:rsidR="002D65E7" w:rsidRPr="002D65E7" w:rsidTr="002D65E7">
        <w:tc>
          <w:tcPr>
            <w:tcW w:w="1080" w:type="dxa"/>
            <w:tcBorders>
              <w:left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3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82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0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6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4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85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8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115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r>
      <w:tr w:rsidR="002D65E7" w:rsidRPr="002D65E7" w:rsidTr="002D65E7">
        <w:tc>
          <w:tcPr>
            <w:tcW w:w="1080" w:type="dxa"/>
            <w:tcBorders>
              <w:left w:val="single" w:sz="6" w:space="0" w:color="000000"/>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Всего:</w:t>
            </w:r>
          </w:p>
        </w:tc>
        <w:tc>
          <w:tcPr>
            <w:tcW w:w="73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82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0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6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4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85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78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3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690"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c>
          <w:tcPr>
            <w:tcW w:w="1155" w:type="dxa"/>
            <w:tcBorders>
              <w:bottom w:val="single" w:sz="6" w:space="0" w:color="000000"/>
              <w:right w:val="single" w:sz="6" w:space="0" w:color="000000"/>
            </w:tcBorders>
            <w:hideMark/>
          </w:tcPr>
          <w:p w:rsidR="002D65E7" w:rsidRPr="002D65E7" w:rsidRDefault="002D65E7" w:rsidP="002D65E7">
            <w:pPr>
              <w:spacing w:before="100" w:beforeAutospacing="1" w:after="100" w:afterAutospacing="1" w:line="240" w:lineRule="auto"/>
              <w:rPr>
                <w:rFonts w:ascii="Times New Roman" w:eastAsia="Times New Roman" w:hAnsi="Times New Roman" w:cs="Times New Roman"/>
                <w:sz w:val="24"/>
                <w:szCs w:val="24"/>
                <w:lang w:eastAsia="ru-RU"/>
              </w:rPr>
            </w:pPr>
            <w:r w:rsidRPr="002D65E7">
              <w:rPr>
                <w:rFonts w:ascii="Times New Roman" w:eastAsia="Times New Roman" w:hAnsi="Times New Roman" w:cs="Times New Roman"/>
                <w:sz w:val="24"/>
                <w:szCs w:val="24"/>
                <w:lang w:eastAsia="ru-RU"/>
              </w:rPr>
              <w:t> </w:t>
            </w:r>
          </w:p>
        </w:tc>
      </w:tr>
    </w:tbl>
    <w:p w:rsidR="002D65E7" w:rsidRPr="002D65E7" w:rsidRDefault="002D65E7" w:rsidP="002D65E7">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2D65E7">
        <w:rPr>
          <w:rFonts w:ascii="Times New Roman" w:eastAsia="Times New Roman" w:hAnsi="Times New Roman" w:cs="Times New Roman"/>
          <w:b/>
          <w:bCs/>
          <w:color w:val="22272F"/>
          <w:sz w:val="23"/>
          <w:szCs w:val="23"/>
          <w:lang w:eastAsia="ru-RU"/>
        </w:rPr>
        <w:t>Приложение 3</w:t>
      </w:r>
      <w:r w:rsidRPr="002D65E7">
        <w:rPr>
          <w:rFonts w:ascii="Times New Roman" w:eastAsia="Times New Roman" w:hAnsi="Times New Roman" w:cs="Times New Roman"/>
          <w:b/>
          <w:bCs/>
          <w:color w:val="22272F"/>
          <w:sz w:val="23"/>
          <w:szCs w:val="23"/>
          <w:lang w:eastAsia="ru-RU"/>
        </w:rPr>
        <w:br/>
        <w:t>к </w:t>
      </w:r>
      <w:hyperlink r:id="rId15" w:anchor="/document/9067405/entry/0" w:history="1">
        <w:r w:rsidRPr="002D65E7">
          <w:rPr>
            <w:rFonts w:ascii="Times New Roman" w:eastAsia="Times New Roman" w:hAnsi="Times New Roman" w:cs="Times New Roman"/>
            <w:b/>
            <w:bCs/>
            <w:color w:val="734C9B"/>
            <w:sz w:val="23"/>
            <w:szCs w:val="23"/>
            <w:lang w:eastAsia="ru-RU"/>
          </w:rPr>
          <w:t>постановлению</w:t>
        </w:r>
      </w:hyperlink>
      <w:r w:rsidRPr="002D65E7">
        <w:rPr>
          <w:rFonts w:ascii="Times New Roman" w:eastAsia="Times New Roman" w:hAnsi="Times New Roman" w:cs="Times New Roman"/>
          <w:b/>
          <w:bCs/>
          <w:color w:val="22272F"/>
          <w:sz w:val="23"/>
          <w:szCs w:val="23"/>
          <w:lang w:eastAsia="ru-RU"/>
        </w:rPr>
        <w:t> Администрации</w:t>
      </w:r>
      <w:r w:rsidRPr="002D65E7">
        <w:rPr>
          <w:rFonts w:ascii="Times New Roman" w:eastAsia="Times New Roman" w:hAnsi="Times New Roman" w:cs="Times New Roman"/>
          <w:b/>
          <w:bCs/>
          <w:color w:val="22272F"/>
          <w:sz w:val="23"/>
          <w:szCs w:val="23"/>
          <w:lang w:eastAsia="ru-RU"/>
        </w:rPr>
        <w:br/>
        <w:t>городского округа Саранск</w:t>
      </w:r>
      <w:r w:rsidRPr="002D65E7">
        <w:rPr>
          <w:rFonts w:ascii="Times New Roman" w:eastAsia="Times New Roman" w:hAnsi="Times New Roman" w:cs="Times New Roman"/>
          <w:b/>
          <w:bCs/>
          <w:color w:val="22272F"/>
          <w:sz w:val="23"/>
          <w:szCs w:val="23"/>
          <w:lang w:eastAsia="ru-RU"/>
        </w:rPr>
        <w:br/>
        <w:t>от 18 ноября 2015 г. N 3309</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Директору______________________________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(наименование образовательной</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организации)</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_______________________________________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(ФИО заявителя)</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_______________________________________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(адрес заявителя, телефон)</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_______________________________________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(тип, серия, номер и дата выдачи</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_______________________________________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документа, удостоверяющего личность, кем</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выдан)</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b/>
          <w:bCs/>
          <w:color w:val="22272F"/>
          <w:sz w:val="20"/>
          <w:szCs w:val="20"/>
          <w:lang w:eastAsia="ru-RU"/>
        </w:rPr>
        <w:t xml:space="preserve">                            Заявление</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Прошу предоставить моему сыну (дочери)______________________________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(фамилия, имя, отчество), ученику(</w:t>
      </w:r>
      <w:proofErr w:type="spellStart"/>
      <w:r w:rsidRPr="002D65E7">
        <w:rPr>
          <w:rFonts w:ascii="Courier New" w:eastAsia="Times New Roman" w:hAnsi="Courier New" w:cs="Courier New"/>
          <w:color w:val="22272F"/>
          <w:sz w:val="20"/>
          <w:szCs w:val="20"/>
          <w:lang w:eastAsia="ru-RU"/>
        </w:rPr>
        <w:t>це</w:t>
      </w:r>
      <w:proofErr w:type="spellEnd"/>
      <w:r w:rsidRPr="002D65E7">
        <w:rPr>
          <w:rFonts w:ascii="Courier New" w:eastAsia="Times New Roman" w:hAnsi="Courier New" w:cs="Courier New"/>
          <w:color w:val="22272F"/>
          <w:sz w:val="20"/>
          <w:szCs w:val="20"/>
          <w:lang w:eastAsia="ru-RU"/>
        </w:rPr>
        <w:t>)___ класса меру социальной поддержки</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по освобождению от оплаты стоимости питания в связи с тем, что 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________________________________________________________________________.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w:t>
      </w:r>
      <w:proofErr w:type="gramStart"/>
      <w:r w:rsidRPr="002D65E7">
        <w:rPr>
          <w:rFonts w:ascii="Courier New" w:eastAsia="Times New Roman" w:hAnsi="Courier New" w:cs="Courier New"/>
          <w:color w:val="22272F"/>
          <w:sz w:val="20"/>
          <w:szCs w:val="20"/>
          <w:lang w:eastAsia="ru-RU"/>
        </w:rPr>
        <w:t>Копии  документов</w:t>
      </w:r>
      <w:proofErr w:type="gramEnd"/>
      <w:r w:rsidRPr="002D65E7">
        <w:rPr>
          <w:rFonts w:ascii="Courier New" w:eastAsia="Times New Roman" w:hAnsi="Courier New" w:cs="Courier New"/>
          <w:color w:val="22272F"/>
          <w:sz w:val="20"/>
          <w:szCs w:val="20"/>
          <w:lang w:eastAsia="ru-RU"/>
        </w:rPr>
        <w:t>,   подтверждающих  основание  предоставления  меры</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социальной   </w:t>
      </w:r>
      <w:proofErr w:type="gramStart"/>
      <w:r w:rsidRPr="002D65E7">
        <w:rPr>
          <w:rFonts w:ascii="Courier New" w:eastAsia="Times New Roman" w:hAnsi="Courier New" w:cs="Courier New"/>
          <w:color w:val="22272F"/>
          <w:sz w:val="20"/>
          <w:szCs w:val="20"/>
          <w:lang w:eastAsia="ru-RU"/>
        </w:rPr>
        <w:t>поддержки  по</w:t>
      </w:r>
      <w:proofErr w:type="gramEnd"/>
      <w:r w:rsidRPr="002D65E7">
        <w:rPr>
          <w:rFonts w:ascii="Courier New" w:eastAsia="Times New Roman" w:hAnsi="Courier New" w:cs="Courier New"/>
          <w:color w:val="22272F"/>
          <w:sz w:val="20"/>
          <w:szCs w:val="20"/>
          <w:lang w:eastAsia="ru-RU"/>
        </w:rPr>
        <w:t xml:space="preserve">  освобождению  от  оплаты  стоимости  питания,</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2D65E7">
        <w:rPr>
          <w:rFonts w:ascii="Courier New" w:eastAsia="Times New Roman" w:hAnsi="Courier New" w:cs="Courier New"/>
          <w:color w:val="22272F"/>
          <w:sz w:val="20"/>
          <w:szCs w:val="20"/>
          <w:lang w:eastAsia="ru-RU"/>
        </w:rPr>
        <w:t>прилагаю:_</w:t>
      </w:r>
      <w:proofErr w:type="gramEnd"/>
      <w:r w:rsidRPr="002D65E7">
        <w:rPr>
          <w:rFonts w:ascii="Courier New" w:eastAsia="Times New Roman" w:hAnsi="Courier New" w:cs="Courier New"/>
          <w:color w:val="22272F"/>
          <w:sz w:val="20"/>
          <w:szCs w:val="20"/>
          <w:lang w:eastAsia="ru-RU"/>
        </w:rPr>
        <w:t>______________________________________________________________.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Несу полную ответственность за подлинность и достоверность сведений,</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изложенных в настоящем заявлении.</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В   </w:t>
      </w:r>
      <w:proofErr w:type="gramStart"/>
      <w:r w:rsidRPr="002D65E7">
        <w:rPr>
          <w:rFonts w:ascii="Courier New" w:eastAsia="Times New Roman" w:hAnsi="Courier New" w:cs="Courier New"/>
          <w:color w:val="22272F"/>
          <w:sz w:val="20"/>
          <w:szCs w:val="20"/>
          <w:lang w:eastAsia="ru-RU"/>
        </w:rPr>
        <w:t>случае  изменения</w:t>
      </w:r>
      <w:proofErr w:type="gramEnd"/>
      <w:r w:rsidRPr="002D65E7">
        <w:rPr>
          <w:rFonts w:ascii="Courier New" w:eastAsia="Times New Roman" w:hAnsi="Courier New" w:cs="Courier New"/>
          <w:color w:val="22272F"/>
          <w:sz w:val="20"/>
          <w:szCs w:val="20"/>
          <w:lang w:eastAsia="ru-RU"/>
        </w:rPr>
        <w:t xml:space="preserve">  оснований для получения питания на бесплатной</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2D65E7">
        <w:rPr>
          <w:rFonts w:ascii="Courier New" w:eastAsia="Times New Roman" w:hAnsi="Courier New" w:cs="Courier New"/>
          <w:color w:val="22272F"/>
          <w:sz w:val="20"/>
          <w:szCs w:val="20"/>
          <w:lang w:eastAsia="ru-RU"/>
        </w:rPr>
        <w:t>основе  обязуюсь</w:t>
      </w:r>
      <w:proofErr w:type="gramEnd"/>
      <w:r w:rsidRPr="002D65E7">
        <w:rPr>
          <w:rFonts w:ascii="Courier New" w:eastAsia="Times New Roman" w:hAnsi="Courier New" w:cs="Courier New"/>
          <w:color w:val="22272F"/>
          <w:sz w:val="20"/>
          <w:szCs w:val="20"/>
          <w:lang w:eastAsia="ru-RU"/>
        </w:rPr>
        <w:t xml:space="preserve">  незамедлительно  письменно  информировать администрацию</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образовательной организации.</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Настоящим   даю   </w:t>
      </w:r>
      <w:proofErr w:type="gramStart"/>
      <w:r w:rsidRPr="002D65E7">
        <w:rPr>
          <w:rFonts w:ascii="Courier New" w:eastAsia="Times New Roman" w:hAnsi="Courier New" w:cs="Courier New"/>
          <w:color w:val="22272F"/>
          <w:sz w:val="20"/>
          <w:szCs w:val="20"/>
          <w:lang w:eastAsia="ru-RU"/>
        </w:rPr>
        <w:t>свое  согласие</w:t>
      </w:r>
      <w:proofErr w:type="gramEnd"/>
      <w:r w:rsidRPr="002D65E7">
        <w:rPr>
          <w:rFonts w:ascii="Courier New" w:eastAsia="Times New Roman" w:hAnsi="Courier New" w:cs="Courier New"/>
          <w:color w:val="22272F"/>
          <w:sz w:val="20"/>
          <w:szCs w:val="20"/>
          <w:lang w:eastAsia="ru-RU"/>
        </w:rPr>
        <w:t xml:space="preserve">  муниципальной  общеобразовательной</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организации __________________________________________________________ на</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обработку персональных данных, содержащихся в </w:t>
      </w:r>
      <w:proofErr w:type="gramStart"/>
      <w:r w:rsidRPr="002D65E7">
        <w:rPr>
          <w:rFonts w:ascii="Courier New" w:eastAsia="Times New Roman" w:hAnsi="Courier New" w:cs="Courier New"/>
          <w:color w:val="22272F"/>
          <w:sz w:val="20"/>
          <w:szCs w:val="20"/>
          <w:lang w:eastAsia="ru-RU"/>
        </w:rPr>
        <w:t>заявлении,  и</w:t>
      </w:r>
      <w:proofErr w:type="gramEnd"/>
      <w:r w:rsidRPr="002D65E7">
        <w:rPr>
          <w:rFonts w:ascii="Courier New" w:eastAsia="Times New Roman" w:hAnsi="Courier New" w:cs="Courier New"/>
          <w:color w:val="22272F"/>
          <w:sz w:val="20"/>
          <w:szCs w:val="20"/>
          <w:lang w:eastAsia="ru-RU"/>
        </w:rPr>
        <w:t xml:space="preserve"> прилагаемых к</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нему   документов   в   </w:t>
      </w:r>
      <w:proofErr w:type="gramStart"/>
      <w:r w:rsidRPr="002D65E7">
        <w:rPr>
          <w:rFonts w:ascii="Courier New" w:eastAsia="Times New Roman" w:hAnsi="Courier New" w:cs="Courier New"/>
          <w:color w:val="22272F"/>
          <w:sz w:val="20"/>
          <w:szCs w:val="20"/>
          <w:lang w:eastAsia="ru-RU"/>
        </w:rPr>
        <w:t xml:space="preserve">порядке,   </w:t>
      </w:r>
      <w:proofErr w:type="gramEnd"/>
      <w:r w:rsidRPr="002D65E7">
        <w:rPr>
          <w:rFonts w:ascii="Courier New" w:eastAsia="Times New Roman" w:hAnsi="Courier New" w:cs="Courier New"/>
          <w:color w:val="22272F"/>
          <w:sz w:val="20"/>
          <w:szCs w:val="20"/>
          <w:lang w:eastAsia="ru-RU"/>
        </w:rPr>
        <w:t xml:space="preserve">установленном   </w:t>
      </w:r>
      <w:hyperlink r:id="rId16" w:anchor="/document/12148567/entry/0" w:history="1">
        <w:r w:rsidRPr="002D65E7">
          <w:rPr>
            <w:rFonts w:ascii="Courier New" w:eastAsia="Times New Roman" w:hAnsi="Courier New" w:cs="Courier New"/>
            <w:color w:val="734C9B"/>
            <w:sz w:val="20"/>
            <w:szCs w:val="20"/>
            <w:lang w:eastAsia="ru-RU"/>
          </w:rPr>
          <w:t>Федеральным    законом</w:t>
        </w:r>
      </w:hyperlink>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от 27.07.2006 г. N 152-ФЗ "О персональных данных".</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"___" __________ 201_ Г.                    _________________________</w:t>
      </w:r>
    </w:p>
    <w:p w:rsidR="002D65E7" w:rsidRPr="002D65E7" w:rsidRDefault="002D65E7" w:rsidP="002D6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D65E7">
        <w:rPr>
          <w:rFonts w:ascii="Courier New" w:eastAsia="Times New Roman" w:hAnsi="Courier New" w:cs="Courier New"/>
          <w:color w:val="22272F"/>
          <w:sz w:val="20"/>
          <w:szCs w:val="20"/>
          <w:lang w:eastAsia="ru-RU"/>
        </w:rPr>
        <w:t xml:space="preserve">                                               (подпись заявителя)</w:t>
      </w:r>
    </w:p>
    <w:p w:rsidR="00FF7E33" w:rsidRDefault="00FF7E33"/>
    <w:sectPr w:rsidR="00FF7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E7"/>
    <w:rsid w:val="002D65E7"/>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E018-C6E0-49C3-807B-38C5D7A7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D6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D6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65E7"/>
  </w:style>
  <w:style w:type="character" w:styleId="a3">
    <w:name w:val="Hyperlink"/>
    <w:basedOn w:val="a0"/>
    <w:uiPriority w:val="99"/>
    <w:semiHidden/>
    <w:unhideWhenUsed/>
    <w:rsid w:val="002D65E7"/>
    <w:rPr>
      <w:color w:val="0000FF"/>
      <w:u w:val="single"/>
    </w:rPr>
  </w:style>
  <w:style w:type="paragraph" w:customStyle="1" w:styleId="s16">
    <w:name w:val="s_16"/>
    <w:basedOn w:val="a"/>
    <w:rsid w:val="002D6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D65E7"/>
  </w:style>
  <w:style w:type="paragraph" w:customStyle="1" w:styleId="empty">
    <w:name w:val="empty"/>
    <w:basedOn w:val="a"/>
    <w:rsid w:val="002D6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D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65E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250028">
      <w:bodyDiv w:val="1"/>
      <w:marLeft w:val="0"/>
      <w:marRight w:val="0"/>
      <w:marTop w:val="0"/>
      <w:marBottom w:val="0"/>
      <w:divBdr>
        <w:top w:val="none" w:sz="0" w:space="0" w:color="auto"/>
        <w:left w:val="none" w:sz="0" w:space="0" w:color="auto"/>
        <w:bottom w:val="none" w:sz="0" w:space="0" w:color="auto"/>
        <w:right w:val="none" w:sz="0" w:space="0" w:color="auto"/>
      </w:divBdr>
      <w:divsChild>
        <w:div w:id="770011435">
          <w:marLeft w:val="0"/>
          <w:marRight w:val="0"/>
          <w:marTop w:val="0"/>
          <w:marBottom w:val="0"/>
          <w:divBdr>
            <w:top w:val="none" w:sz="0" w:space="0" w:color="auto"/>
            <w:left w:val="none" w:sz="0" w:space="0" w:color="auto"/>
            <w:bottom w:val="none" w:sz="0" w:space="0" w:color="auto"/>
            <w:right w:val="none" w:sz="0" w:space="0" w:color="auto"/>
          </w:divBdr>
        </w:div>
        <w:div w:id="582838722">
          <w:marLeft w:val="0"/>
          <w:marRight w:val="0"/>
          <w:marTop w:val="0"/>
          <w:marBottom w:val="0"/>
          <w:divBdr>
            <w:top w:val="none" w:sz="0" w:space="0" w:color="auto"/>
            <w:left w:val="none" w:sz="0" w:space="0" w:color="auto"/>
            <w:bottom w:val="none" w:sz="0" w:space="0" w:color="auto"/>
            <w:right w:val="none" w:sz="0" w:space="0" w:color="auto"/>
          </w:divBdr>
        </w:div>
        <w:div w:id="1494880420">
          <w:marLeft w:val="0"/>
          <w:marRight w:val="0"/>
          <w:marTop w:val="0"/>
          <w:marBottom w:val="0"/>
          <w:divBdr>
            <w:top w:val="none" w:sz="0" w:space="0" w:color="auto"/>
            <w:left w:val="none" w:sz="0" w:space="0" w:color="auto"/>
            <w:bottom w:val="none" w:sz="0" w:space="0" w:color="auto"/>
            <w:right w:val="none" w:sz="0" w:space="0" w:color="auto"/>
          </w:divBdr>
        </w:div>
        <w:div w:id="1948583307">
          <w:marLeft w:val="0"/>
          <w:marRight w:val="0"/>
          <w:marTop w:val="0"/>
          <w:marBottom w:val="0"/>
          <w:divBdr>
            <w:top w:val="none" w:sz="0" w:space="0" w:color="auto"/>
            <w:left w:val="none" w:sz="0" w:space="0" w:color="auto"/>
            <w:bottom w:val="none" w:sz="0" w:space="0" w:color="auto"/>
            <w:right w:val="none" w:sz="0" w:space="0" w:color="auto"/>
          </w:divBdr>
        </w:div>
        <w:div w:id="1020165115">
          <w:marLeft w:val="0"/>
          <w:marRight w:val="0"/>
          <w:marTop w:val="0"/>
          <w:marBottom w:val="0"/>
          <w:divBdr>
            <w:top w:val="none" w:sz="0" w:space="0" w:color="auto"/>
            <w:left w:val="none" w:sz="0" w:space="0" w:color="auto"/>
            <w:bottom w:val="none" w:sz="0" w:space="0" w:color="auto"/>
            <w:right w:val="none" w:sz="0" w:space="0" w:color="auto"/>
          </w:divBdr>
        </w:div>
        <w:div w:id="23794486">
          <w:marLeft w:val="0"/>
          <w:marRight w:val="0"/>
          <w:marTop w:val="0"/>
          <w:marBottom w:val="0"/>
          <w:divBdr>
            <w:top w:val="none" w:sz="0" w:space="0" w:color="auto"/>
            <w:left w:val="none" w:sz="0" w:space="0" w:color="auto"/>
            <w:bottom w:val="none" w:sz="0" w:space="0" w:color="auto"/>
            <w:right w:val="none" w:sz="0" w:space="0" w:color="auto"/>
          </w:divBdr>
        </w:div>
        <w:div w:id="2059234203">
          <w:marLeft w:val="0"/>
          <w:marRight w:val="0"/>
          <w:marTop w:val="0"/>
          <w:marBottom w:val="0"/>
          <w:divBdr>
            <w:top w:val="none" w:sz="0" w:space="0" w:color="auto"/>
            <w:left w:val="none" w:sz="0" w:space="0" w:color="auto"/>
            <w:bottom w:val="none" w:sz="0" w:space="0" w:color="auto"/>
            <w:right w:val="none" w:sz="0" w:space="0" w:color="auto"/>
          </w:divBdr>
        </w:div>
        <w:div w:id="871264359">
          <w:marLeft w:val="0"/>
          <w:marRight w:val="0"/>
          <w:marTop w:val="0"/>
          <w:marBottom w:val="0"/>
          <w:divBdr>
            <w:top w:val="none" w:sz="0" w:space="0" w:color="auto"/>
            <w:left w:val="none" w:sz="0" w:space="0" w:color="auto"/>
            <w:bottom w:val="none" w:sz="0" w:space="0" w:color="auto"/>
            <w:right w:val="none" w:sz="0" w:space="0" w:color="auto"/>
          </w:divBdr>
        </w:div>
        <w:div w:id="1532957726">
          <w:marLeft w:val="0"/>
          <w:marRight w:val="0"/>
          <w:marTop w:val="0"/>
          <w:marBottom w:val="0"/>
          <w:divBdr>
            <w:top w:val="none" w:sz="0" w:space="0" w:color="auto"/>
            <w:left w:val="none" w:sz="0" w:space="0" w:color="auto"/>
            <w:bottom w:val="none" w:sz="0" w:space="0" w:color="auto"/>
            <w:right w:val="none" w:sz="0" w:space="0" w:color="auto"/>
          </w:divBdr>
        </w:div>
        <w:div w:id="1338338871">
          <w:marLeft w:val="0"/>
          <w:marRight w:val="0"/>
          <w:marTop w:val="0"/>
          <w:marBottom w:val="0"/>
          <w:divBdr>
            <w:top w:val="none" w:sz="0" w:space="0" w:color="auto"/>
            <w:left w:val="none" w:sz="0" w:space="0" w:color="auto"/>
            <w:bottom w:val="none" w:sz="0" w:space="0" w:color="auto"/>
            <w:right w:val="none" w:sz="0" w:space="0" w:color="auto"/>
          </w:divBdr>
        </w:div>
        <w:div w:id="1585993409">
          <w:marLeft w:val="0"/>
          <w:marRight w:val="0"/>
          <w:marTop w:val="0"/>
          <w:marBottom w:val="0"/>
          <w:divBdr>
            <w:top w:val="none" w:sz="0" w:space="0" w:color="auto"/>
            <w:left w:val="none" w:sz="0" w:space="0" w:color="auto"/>
            <w:bottom w:val="none" w:sz="0" w:space="0" w:color="auto"/>
            <w:right w:val="none" w:sz="0" w:space="0" w:color="auto"/>
          </w:divBdr>
        </w:div>
        <w:div w:id="1086726467">
          <w:marLeft w:val="0"/>
          <w:marRight w:val="0"/>
          <w:marTop w:val="0"/>
          <w:marBottom w:val="0"/>
          <w:divBdr>
            <w:top w:val="none" w:sz="0" w:space="0" w:color="auto"/>
            <w:left w:val="none" w:sz="0" w:space="0" w:color="auto"/>
            <w:bottom w:val="none" w:sz="0" w:space="0" w:color="auto"/>
            <w:right w:val="none" w:sz="0" w:space="0" w:color="auto"/>
          </w:divBdr>
        </w:div>
        <w:div w:id="302934113">
          <w:marLeft w:val="0"/>
          <w:marRight w:val="0"/>
          <w:marTop w:val="0"/>
          <w:marBottom w:val="0"/>
          <w:divBdr>
            <w:top w:val="none" w:sz="0" w:space="0" w:color="auto"/>
            <w:left w:val="none" w:sz="0" w:space="0" w:color="auto"/>
            <w:bottom w:val="none" w:sz="0" w:space="0" w:color="auto"/>
            <w:right w:val="none" w:sz="0" w:space="0" w:color="auto"/>
          </w:divBdr>
        </w:div>
        <w:div w:id="11961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Риима</dc:creator>
  <cp:keywords/>
  <dc:description/>
  <cp:lastModifiedBy>Риима</cp:lastModifiedBy>
  <cp:revision>1</cp:revision>
  <dcterms:created xsi:type="dcterms:W3CDTF">2016-03-31T08:12:00Z</dcterms:created>
  <dcterms:modified xsi:type="dcterms:W3CDTF">2016-03-31T08:13:00Z</dcterms:modified>
</cp:coreProperties>
</file>