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90" w:rsidRPr="00881090" w:rsidRDefault="00881090" w:rsidP="00881090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  <w:r w:rsidRPr="00881090"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  <w:t>Меры безопасности на водоемах в период купального сезона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Нарушение правил  купания и плавания ведет к несчастным случаям, к гибели на воде.</w:t>
      </w:r>
    </w:p>
    <w:p w:rsidR="00881090" w:rsidRPr="00881090" w:rsidRDefault="00881090" w:rsidP="00881090">
      <w:pPr>
        <w:shd w:val="clear" w:color="auto" w:fill="FFFFFF"/>
        <w:spacing w:before="180" w:after="18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 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Первое купание нужно начинать в безветренную солнечную погоду при температуре воды 18°-20°. В воде не следует оставаться более 1-5 минут. Длительность времени последующих купаний можно доводить до 15 минут.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Купаться рекомендуется два раза в сутки – утром и вечером, в заведомо безопасных или специально отведенных для этого местах.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proofErr w:type="gramStart"/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Вода в выбранном для купания месте должна быть прозрачной, дно чистым, без коряг, подводных камней, свай, водоворотов, ям, заструг и т.п.</w:t>
      </w:r>
      <w:proofErr w:type="gramEnd"/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Следует избегать купания в одиночку, так как в случае беды оказать помощь будет некому.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не следует подплывать к водоворотам — это самая большая опасность на воде.</w:t>
      </w:r>
    </w:p>
    <w:p w:rsidR="00881090" w:rsidRPr="00881090" w:rsidRDefault="00881090" w:rsidP="00881090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81090" w:rsidRPr="00881090" w:rsidRDefault="00881090" w:rsidP="00881090">
      <w:pPr>
        <w:shd w:val="clear" w:color="auto" w:fill="FFFFFF"/>
        <w:spacing w:after="0"/>
        <w:ind w:left="567" w:firstLine="142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8.                 </w:t>
      </w:r>
      <w:r w:rsidRPr="00881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88109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</w:t>
      </w:r>
    </w:p>
    <w:p w:rsidR="00881090" w:rsidRP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28"/>
          <w:szCs w:val="28"/>
          <w:lang w:eastAsia="ru-RU"/>
        </w:rPr>
      </w:pPr>
    </w:p>
    <w:p w:rsid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</w:p>
    <w:p w:rsid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</w:p>
    <w:p w:rsid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</w:p>
    <w:p w:rsid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</w:p>
    <w:p w:rsid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</w:p>
    <w:p w:rsid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</w:p>
    <w:p w:rsid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  <w:r w:rsidRPr="00881090"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  <w:lastRenderedPageBreak/>
        <w:t>Правила поведения на воде в летний период</w:t>
      </w:r>
    </w:p>
    <w:p w:rsidR="00881090" w:rsidRPr="00881090" w:rsidRDefault="00881090" w:rsidP="0088109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61002C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881090" w:rsidRDefault="00881090" w:rsidP="0088109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8A1371" wp14:editId="3C18A15B">
                <wp:extent cx="304800" cy="304800"/>
                <wp:effectExtent l="0" t="0" r="0" b="0"/>
                <wp:docPr id="1" name="AutoShape 1" descr="https://image.jimcdn.com/app/cms/image/transf/dimension=558x10000:format=jpg/path/sad83c446d25b9c9f/image/i8abbabc2e61b3af6/version/1627367515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mage.jimcdn.com/app/cms/image/transf/dimension=558x10000:format=jpg/path/sad83c446d25b9c9f/image/i8abbabc2e61b3af6/version/1627367515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IXsfhYDAAB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F2E898" wp14:editId="5CD1BC19">
            <wp:extent cx="5314950" cy="7515225"/>
            <wp:effectExtent l="0" t="0" r="0" b="9525"/>
            <wp:docPr id="2" name="Рисунок 2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90" w:rsidRPr="00881090" w:rsidRDefault="00881090" w:rsidP="00881090"/>
    <w:p w:rsidR="00881090" w:rsidRPr="00881090" w:rsidRDefault="00881090" w:rsidP="00881090"/>
    <w:p w:rsidR="00881090" w:rsidRDefault="00881090" w:rsidP="00881090"/>
    <w:p w:rsidR="009E1470" w:rsidRDefault="00881090" w:rsidP="00881090">
      <w:pPr>
        <w:tabs>
          <w:tab w:val="left" w:pos="2100"/>
        </w:tabs>
      </w:pPr>
      <w:r>
        <w:lastRenderedPageBreak/>
        <w:tab/>
      </w:r>
    </w:p>
    <w:p w:rsidR="00881090" w:rsidRDefault="00881090" w:rsidP="00881090">
      <w:pPr>
        <w:tabs>
          <w:tab w:val="left" w:pos="2100"/>
        </w:tabs>
      </w:pPr>
      <w:r>
        <w:rPr>
          <w:noProof/>
          <w:lang w:eastAsia="ru-RU"/>
        </w:rPr>
        <w:drawing>
          <wp:inline distT="0" distB="0" distL="0" distR="0" wp14:anchorId="752A03B7" wp14:editId="67DD6E40">
            <wp:extent cx="5314950" cy="7515225"/>
            <wp:effectExtent l="0" t="0" r="0" b="9525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90" w:rsidRPr="00881090" w:rsidRDefault="00881090" w:rsidP="00881090"/>
    <w:p w:rsidR="00881090" w:rsidRDefault="00881090" w:rsidP="00881090"/>
    <w:p w:rsidR="00881090" w:rsidRDefault="00881090" w:rsidP="00881090">
      <w:pPr>
        <w:ind w:firstLine="708"/>
      </w:pPr>
    </w:p>
    <w:p w:rsidR="00881090" w:rsidRDefault="00881090" w:rsidP="00881090">
      <w:pPr>
        <w:ind w:firstLine="708"/>
      </w:pPr>
    </w:p>
    <w:p w:rsidR="00881090" w:rsidRDefault="00881090" w:rsidP="00881090">
      <w:pPr>
        <w:ind w:firstLine="708"/>
      </w:pPr>
    </w:p>
    <w:p w:rsidR="00881090" w:rsidRDefault="00881090" w:rsidP="00881090">
      <w:pPr>
        <w:ind w:firstLine="708"/>
      </w:pPr>
      <w:r>
        <w:rPr>
          <w:noProof/>
          <w:lang w:eastAsia="ru-RU"/>
        </w:rPr>
        <w:drawing>
          <wp:inline distT="0" distB="0" distL="0" distR="0" wp14:anchorId="34DB874F" wp14:editId="64E2B76A">
            <wp:extent cx="5314950" cy="7515225"/>
            <wp:effectExtent l="0" t="0" r="0" b="9525"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90" w:rsidRPr="00881090" w:rsidRDefault="00881090" w:rsidP="00881090"/>
    <w:p w:rsidR="00881090" w:rsidRPr="00881090" w:rsidRDefault="00881090" w:rsidP="00881090"/>
    <w:p w:rsidR="00881090" w:rsidRDefault="00881090" w:rsidP="00881090"/>
    <w:p w:rsidR="00881090" w:rsidRDefault="00881090" w:rsidP="00881090">
      <w:pPr>
        <w:tabs>
          <w:tab w:val="left" w:pos="1920"/>
        </w:tabs>
      </w:pPr>
      <w:r>
        <w:tab/>
      </w:r>
    </w:p>
    <w:p w:rsidR="00881090" w:rsidRDefault="00881090" w:rsidP="00881090">
      <w:pPr>
        <w:tabs>
          <w:tab w:val="left" w:pos="1920"/>
        </w:tabs>
      </w:pPr>
    </w:p>
    <w:p w:rsidR="00881090" w:rsidRPr="00881090" w:rsidRDefault="00881090" w:rsidP="00881090">
      <w:pPr>
        <w:tabs>
          <w:tab w:val="left" w:pos="1920"/>
        </w:tabs>
      </w:pPr>
      <w:r>
        <w:rPr>
          <w:noProof/>
          <w:lang w:eastAsia="ru-RU"/>
        </w:rPr>
        <w:drawing>
          <wp:inline distT="0" distB="0" distL="0" distR="0" wp14:anchorId="68A355EA" wp14:editId="5D23EE3D">
            <wp:extent cx="5314950" cy="7515225"/>
            <wp:effectExtent l="0" t="0" r="0" b="9525"/>
            <wp:docPr id="5" name="Рисунок 5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090" w:rsidRPr="0088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4"/>
    <w:rsid w:val="00881090"/>
    <w:rsid w:val="009E1470"/>
    <w:rsid w:val="00C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2023-06-01T06:17:00Z</dcterms:created>
  <dcterms:modified xsi:type="dcterms:W3CDTF">2023-06-01T06:17:00Z</dcterms:modified>
</cp:coreProperties>
</file>