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5A" w:rsidRPr="00DC6D74" w:rsidRDefault="00D81441" w:rsidP="00D814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 </w:t>
      </w:r>
      <w:r w:rsidR="00FD6E5A" w:rsidRPr="00DC6D74">
        <w:rPr>
          <w:rFonts w:ascii="Times New Roman" w:hAnsi="Times New Roman" w:cs="Times New Roman"/>
          <w:sz w:val="28"/>
          <w:szCs w:val="28"/>
        </w:rPr>
        <w:t>Рисование геометрических тел вращения</w:t>
      </w:r>
    </w:p>
    <w:p w:rsidR="00D81441" w:rsidRPr="00D81441" w:rsidRDefault="00D81441" w:rsidP="00D8144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441">
        <w:rPr>
          <w:rFonts w:ascii="Times New Roman" w:eastAsia="Calibri" w:hAnsi="Times New Roman" w:cs="Times New Roman"/>
          <w:sz w:val="28"/>
          <w:szCs w:val="28"/>
        </w:rPr>
        <w:t xml:space="preserve">Цель и постановка задания. Научиться рисовать </w:t>
      </w:r>
      <w:r>
        <w:rPr>
          <w:rFonts w:ascii="Times New Roman" w:eastAsia="Calibri" w:hAnsi="Times New Roman" w:cs="Times New Roman"/>
          <w:sz w:val="28"/>
          <w:szCs w:val="28"/>
        </w:rPr>
        <w:t>конус, работа тоном</w:t>
      </w:r>
      <w:r w:rsidRPr="00D814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1441" w:rsidRPr="00D81441" w:rsidRDefault="00D81441" w:rsidP="00D8144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441">
        <w:rPr>
          <w:rFonts w:ascii="Times New Roman" w:eastAsia="Calibri" w:hAnsi="Times New Roman" w:cs="Times New Roman"/>
          <w:sz w:val="28"/>
          <w:szCs w:val="28"/>
        </w:rPr>
        <w:t>РЕКОМЕНДАЦИИ ПО ВЫПОЛНЕНИЮ ЗАДАНИЯ.</w:t>
      </w:r>
    </w:p>
    <w:p w:rsidR="00D81441" w:rsidRPr="00D81441" w:rsidRDefault="00D81441" w:rsidP="00D8144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441">
        <w:rPr>
          <w:rFonts w:ascii="Times New Roman" w:eastAsia="Calibri" w:hAnsi="Times New Roman" w:cs="Times New Roman"/>
          <w:sz w:val="28"/>
          <w:szCs w:val="28"/>
        </w:rPr>
        <w:t>Рекомендованный форматА4, бумага ватман.</w:t>
      </w:r>
    </w:p>
    <w:p w:rsidR="00D81441" w:rsidRPr="00D81441" w:rsidRDefault="00D81441" w:rsidP="00D8144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441">
        <w:rPr>
          <w:rFonts w:ascii="Times New Roman" w:eastAsia="Calibri" w:hAnsi="Times New Roman" w:cs="Times New Roman"/>
          <w:sz w:val="28"/>
          <w:szCs w:val="28"/>
        </w:rPr>
        <w:t>Вспомните правильную компоновку предмета в заданном формате.</w:t>
      </w:r>
    </w:p>
    <w:p w:rsidR="00FD6E5A" w:rsidRPr="00DC6D74" w:rsidRDefault="00FD6E5A" w:rsidP="00DC6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D74">
        <w:rPr>
          <w:rFonts w:ascii="Times New Roman" w:hAnsi="Times New Roman" w:cs="Times New Roman"/>
          <w:sz w:val="28"/>
          <w:szCs w:val="28"/>
        </w:rPr>
        <w:t>Конус</w:t>
      </w:r>
    </w:p>
    <w:p w:rsidR="00FD6E5A" w:rsidRPr="00DC6D74" w:rsidRDefault="00FD6E5A" w:rsidP="00DC6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D74">
        <w:rPr>
          <w:rFonts w:ascii="Times New Roman" w:hAnsi="Times New Roman" w:cs="Times New Roman"/>
          <w:sz w:val="28"/>
          <w:szCs w:val="28"/>
        </w:rPr>
        <w:t>Слово «конус» имеет греческое происхождение. Оно переводится как «сосновая шишка». Такое название фигуре дали потому, что она</w:t>
      </w:r>
      <w:r w:rsidR="00DC6D74">
        <w:rPr>
          <w:rFonts w:ascii="Times New Roman" w:hAnsi="Times New Roman" w:cs="Times New Roman"/>
          <w:sz w:val="28"/>
          <w:szCs w:val="28"/>
        </w:rPr>
        <w:t xml:space="preserve"> похожа на шишку или на колпак.</w:t>
      </w:r>
    </w:p>
    <w:p w:rsidR="00FD6E5A" w:rsidRPr="00DC6D74" w:rsidRDefault="00FD6E5A" w:rsidP="00DC6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D74">
        <w:rPr>
          <w:rFonts w:ascii="Times New Roman" w:hAnsi="Times New Roman" w:cs="Times New Roman"/>
          <w:sz w:val="28"/>
          <w:szCs w:val="28"/>
        </w:rPr>
        <w:t>Если же выражаться математическим языком, эта фигура является симметричным телом, которое образуется вследствие объединения лучей, берущих начало из 1-й точки (вершины конуса) и проход</w:t>
      </w:r>
      <w:r w:rsidR="00DC6D74">
        <w:rPr>
          <w:rFonts w:ascii="Times New Roman" w:hAnsi="Times New Roman" w:cs="Times New Roman"/>
          <w:sz w:val="28"/>
          <w:szCs w:val="28"/>
        </w:rPr>
        <w:t>ящих через плоскую поверхность.</w:t>
      </w:r>
    </w:p>
    <w:p w:rsidR="00FD6E5A" w:rsidRPr="00DC6D74" w:rsidRDefault="00FD6E5A" w:rsidP="00DC6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D74">
        <w:rPr>
          <w:rFonts w:ascii="Times New Roman" w:hAnsi="Times New Roman" w:cs="Times New Roman"/>
          <w:sz w:val="28"/>
          <w:szCs w:val="28"/>
        </w:rPr>
        <w:t>Основанием является круг. Если установить модель конуса основанием на горизонтальную поверхность и посмотреть на нее сбоку, она предстанет</w:t>
      </w:r>
      <w:r w:rsidR="00DC6D74">
        <w:rPr>
          <w:rFonts w:ascii="Times New Roman" w:hAnsi="Times New Roman" w:cs="Times New Roman"/>
          <w:sz w:val="28"/>
          <w:szCs w:val="28"/>
        </w:rPr>
        <w:t xml:space="preserve"> перед глазами как треугольник.</w:t>
      </w:r>
    </w:p>
    <w:p w:rsidR="00DC6D74" w:rsidRPr="00DC6D74" w:rsidRDefault="00FD6E5A" w:rsidP="00D814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D74">
        <w:rPr>
          <w:rFonts w:ascii="Times New Roman" w:hAnsi="Times New Roman" w:cs="Times New Roman"/>
          <w:sz w:val="28"/>
          <w:szCs w:val="28"/>
        </w:rPr>
        <w:t>Однако в зависимости от угла, под которым смотрят на фигуру, нижняя ее часть, может превращаться в полукруг, поэтому при изображении конуса следует учитывать угол зрения. Также важно, с которой стороны на фигуру падает свет для последующего наложения штриховки.</w:t>
      </w:r>
    </w:p>
    <w:p w:rsidR="00FD6E5A" w:rsidRPr="00DC6D74" w:rsidRDefault="00FD6E5A" w:rsidP="00F5406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6D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1471" cy="2539191"/>
            <wp:effectExtent l="0" t="0" r="0" b="0"/>
            <wp:docPr id="1" name="Рисунок 1" descr="C:\Users\1\Desktop\Задания на удалёнку 28.01-15.02.2022г\risunok-geometricheskih-figur-karandashom-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дания на удалёнку 28.01-15.02.2022г\risunok-geometricheskih-figur-karandashom-4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533" cy="253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E5A" w:rsidRPr="00DC6D74" w:rsidRDefault="00FD6E5A" w:rsidP="00D814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D74">
        <w:rPr>
          <w:rFonts w:ascii="Times New Roman" w:hAnsi="Times New Roman" w:cs="Times New Roman"/>
          <w:sz w:val="28"/>
          <w:szCs w:val="28"/>
        </w:rPr>
        <w:lastRenderedPageBreak/>
        <w:t>Рисовать карандашом объемную геометрическую фигуру конуса следует следующим образом:</w:t>
      </w:r>
    </w:p>
    <w:p w:rsidR="00FD6E5A" w:rsidRPr="00F5406F" w:rsidRDefault="00F5406F" w:rsidP="00F54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6F">
        <w:rPr>
          <w:rFonts w:ascii="Times New Roman" w:hAnsi="Times New Roman" w:cs="Times New Roman"/>
          <w:sz w:val="28"/>
          <w:szCs w:val="28"/>
        </w:rPr>
        <w:t>1.</w:t>
      </w:r>
      <w:r w:rsidR="00FD6E5A" w:rsidRPr="00F5406F">
        <w:rPr>
          <w:rFonts w:ascii="Times New Roman" w:hAnsi="Times New Roman" w:cs="Times New Roman"/>
          <w:sz w:val="28"/>
          <w:szCs w:val="28"/>
        </w:rPr>
        <w:t>Наметить место и размеры фигуры, которая не должна быть очень маленькой или, наоборот, большой. Конус располагается выше середины листа: его верхняя часть оптически более легкая, за счет большего свободного пространства.</w:t>
      </w:r>
    </w:p>
    <w:p w:rsidR="00FD6E5A" w:rsidRPr="00DC6D74" w:rsidRDefault="00F5406F" w:rsidP="00DC6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6E5A" w:rsidRPr="00DC6D74">
        <w:rPr>
          <w:rFonts w:ascii="Times New Roman" w:hAnsi="Times New Roman" w:cs="Times New Roman"/>
          <w:sz w:val="28"/>
          <w:szCs w:val="28"/>
        </w:rPr>
        <w:t>Наметить верхнюю часть фигуры и провести горизонтальную линию. Она будет исполнять роль оси основания.</w:t>
      </w:r>
    </w:p>
    <w:p w:rsidR="00FD6E5A" w:rsidRPr="00DC6D74" w:rsidRDefault="00F5406F" w:rsidP="00DC6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D6E5A" w:rsidRPr="00DC6D74">
        <w:rPr>
          <w:rFonts w:ascii="Times New Roman" w:hAnsi="Times New Roman" w:cs="Times New Roman"/>
          <w:sz w:val="28"/>
          <w:szCs w:val="28"/>
        </w:rPr>
        <w:t>Обозначить ширину основания засечками.</w:t>
      </w:r>
    </w:p>
    <w:p w:rsidR="00FD6E5A" w:rsidRPr="00DC6D74" w:rsidRDefault="00F5406F" w:rsidP="00DC6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D6E5A" w:rsidRPr="00DC6D74">
        <w:rPr>
          <w:rFonts w:ascii="Times New Roman" w:hAnsi="Times New Roman" w:cs="Times New Roman"/>
          <w:sz w:val="28"/>
          <w:szCs w:val="28"/>
        </w:rPr>
        <w:t>Провести вертикаль по центру фигуры.</w:t>
      </w:r>
    </w:p>
    <w:p w:rsidR="00FD6E5A" w:rsidRPr="00DC6D74" w:rsidRDefault="00F5406F" w:rsidP="00DC6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D6E5A" w:rsidRPr="00DC6D74">
        <w:rPr>
          <w:rFonts w:ascii="Times New Roman" w:hAnsi="Times New Roman" w:cs="Times New Roman"/>
          <w:sz w:val="28"/>
          <w:szCs w:val="28"/>
        </w:rPr>
        <w:t>Соединить вершины с основанием.</w:t>
      </w:r>
    </w:p>
    <w:p w:rsidR="00FD6E5A" w:rsidRPr="00DC6D74" w:rsidRDefault="00F5406F" w:rsidP="00DC6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D6E5A" w:rsidRPr="00DC6D74">
        <w:rPr>
          <w:rFonts w:ascii="Times New Roman" w:hAnsi="Times New Roman" w:cs="Times New Roman"/>
          <w:sz w:val="28"/>
          <w:szCs w:val="28"/>
        </w:rPr>
        <w:t>Визуально сделать крайние линии удаленными от зрителя, сделав их светлее.</w:t>
      </w:r>
    </w:p>
    <w:p w:rsidR="00145A77" w:rsidRDefault="00F5406F" w:rsidP="00145A7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D6E5A" w:rsidRPr="00DC6D74">
        <w:rPr>
          <w:rFonts w:ascii="Times New Roman" w:hAnsi="Times New Roman" w:cs="Times New Roman"/>
          <w:sz w:val="28"/>
          <w:szCs w:val="28"/>
        </w:rPr>
        <w:t>Строить эллипс: для передачи объема ближняя часть овала должна быть более темной.</w:t>
      </w:r>
      <w:r w:rsidR="00145A77" w:rsidRPr="00145A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5A77" w:rsidRPr="00145A77" w:rsidRDefault="00145A77" w:rsidP="00145A7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45A77">
        <w:rPr>
          <w:rFonts w:ascii="Times New Roman" w:eastAsia="Calibri" w:hAnsi="Times New Roman" w:cs="Times New Roman"/>
          <w:sz w:val="28"/>
          <w:szCs w:val="28"/>
        </w:rPr>
        <w:t>8. Продолжить работу над объемом. Для этого найти границу тени и света в вершине фигуры и проходящую к основанию. Верхняя часть линии должна быть четкой, а ее отдаленный край – более светлым.</w:t>
      </w:r>
    </w:p>
    <w:p w:rsidR="00145A77" w:rsidRPr="00145A77" w:rsidRDefault="00145A77" w:rsidP="00145A7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A77">
        <w:rPr>
          <w:rFonts w:ascii="Times New Roman" w:eastAsia="Calibri" w:hAnsi="Times New Roman" w:cs="Times New Roman"/>
          <w:sz w:val="28"/>
          <w:szCs w:val="28"/>
        </w:rPr>
        <w:t>9. Осуществить штриховку, двигаясь по вертикали от вершины и доводя до основания. Чтобы лучше передать форму, ввести штрихование и по горизонтали.</w:t>
      </w:r>
    </w:p>
    <w:p w:rsidR="00145A77" w:rsidRPr="00145A77" w:rsidRDefault="00145A77" w:rsidP="00145A7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A77">
        <w:rPr>
          <w:rFonts w:ascii="Times New Roman" w:eastAsia="Calibri" w:hAnsi="Times New Roman" w:cs="Times New Roman"/>
          <w:sz w:val="28"/>
          <w:szCs w:val="28"/>
        </w:rPr>
        <w:t>10. Обозначить контраст света и тени, сделав верхнюю часть более светлой. От горизонтальной поверхности, на которой установлена фигура, подсветить теневую часть.</w:t>
      </w:r>
    </w:p>
    <w:p w:rsidR="00FD6E5A" w:rsidRPr="00DC6D74" w:rsidRDefault="00FD6E5A" w:rsidP="00DC6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D6E5A" w:rsidRPr="00DC6D74" w:rsidSect="00DC6D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D035C"/>
    <w:multiLevelType w:val="hybridMultilevel"/>
    <w:tmpl w:val="47B8B5CA"/>
    <w:lvl w:ilvl="0" w:tplc="70B4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39A"/>
    <w:rsid w:val="00145A77"/>
    <w:rsid w:val="00887003"/>
    <w:rsid w:val="009F2F52"/>
    <w:rsid w:val="00AA0546"/>
    <w:rsid w:val="00D81441"/>
    <w:rsid w:val="00DC6D74"/>
    <w:rsid w:val="00E5239A"/>
    <w:rsid w:val="00F5406F"/>
    <w:rsid w:val="00FC7BD6"/>
    <w:rsid w:val="00FD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2C00"/>
  <w15:docId w15:val="{85E21DB6-212B-41A4-93F9-6E3FE369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2022-01-30T16:11:00Z</dcterms:created>
  <dcterms:modified xsi:type="dcterms:W3CDTF">2023-03-26T17:28:00Z</dcterms:modified>
</cp:coreProperties>
</file>