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44" w:rsidRPr="00805625" w:rsidRDefault="00072ECC" w:rsidP="006F7444">
      <w:pPr>
        <w:jc w:val="both"/>
        <w:rPr>
          <w:rFonts w:ascii="Times New Roman" w:hAnsi="Times New Roman" w:cs="Times New Roman"/>
        </w:rPr>
      </w:pPr>
      <w:r w:rsidRPr="00072ECC">
        <w:rPr>
          <w:rFonts w:ascii="Arial" w:eastAsia="Times New Roman" w:hAnsi="Arial" w:cs="Arial"/>
          <w:b/>
          <w:bCs/>
          <w:color w:val="636363"/>
          <w:sz w:val="21"/>
          <w:szCs w:val="21"/>
          <w:lang w:eastAsia="ru-RU"/>
        </w:rPr>
        <w:t>  </w:t>
      </w:r>
    </w:p>
    <w:p w:rsidR="006F7444" w:rsidRPr="0064095A" w:rsidRDefault="006F7444" w:rsidP="006F7444">
      <w:pPr>
        <w:spacing w:after="0" w:line="240" w:lineRule="auto"/>
        <w:jc w:val="center"/>
        <w:rPr>
          <w:rFonts w:ascii="Times New Roman" w:eastAsia="Calibri" w:hAnsi="Times New Roman" w:cs="Times New Roman"/>
          <w:b/>
          <w:sz w:val="28"/>
        </w:rPr>
      </w:pPr>
      <w:r w:rsidRPr="0064095A">
        <w:rPr>
          <w:rFonts w:ascii="Times New Roman" w:eastAsia="Calibri" w:hAnsi="Times New Roman" w:cs="Times New Roman"/>
          <w:b/>
          <w:sz w:val="28"/>
        </w:rPr>
        <w:t>Муниципальное дошкольное образовательное учреждение</w:t>
      </w:r>
    </w:p>
    <w:p w:rsidR="006F7444" w:rsidRPr="0064095A" w:rsidRDefault="006F7444" w:rsidP="006F7444">
      <w:pPr>
        <w:spacing w:after="0" w:line="240" w:lineRule="auto"/>
        <w:jc w:val="center"/>
        <w:rPr>
          <w:rFonts w:ascii="Times New Roman" w:eastAsia="Calibri" w:hAnsi="Times New Roman" w:cs="Times New Roman"/>
          <w:b/>
          <w:sz w:val="28"/>
        </w:rPr>
      </w:pPr>
      <w:r w:rsidRPr="0064095A">
        <w:rPr>
          <w:rFonts w:ascii="Times New Roman" w:eastAsia="Calibri" w:hAnsi="Times New Roman" w:cs="Times New Roman"/>
          <w:b/>
          <w:sz w:val="28"/>
        </w:rPr>
        <w:t xml:space="preserve">«Детский сад № 22 комбинированного вида» </w:t>
      </w:r>
    </w:p>
    <w:p w:rsidR="006F7444" w:rsidRPr="0064095A" w:rsidRDefault="006F7444" w:rsidP="006F7444">
      <w:pPr>
        <w:spacing w:line="256" w:lineRule="auto"/>
        <w:rPr>
          <w:rFonts w:ascii="Times New Roman" w:eastAsia="Times New Roman" w:hAnsi="Times New Roman" w:cs="Times New Roman"/>
          <w:b/>
          <w:bCs/>
          <w:sz w:val="28"/>
          <w:szCs w:val="28"/>
        </w:rPr>
      </w:pPr>
    </w:p>
    <w:p w:rsidR="006F7444" w:rsidRPr="0064095A" w:rsidRDefault="006F7444" w:rsidP="006F7444">
      <w:pPr>
        <w:spacing w:line="256" w:lineRule="auto"/>
        <w:rPr>
          <w:rFonts w:ascii="Times New Roman" w:eastAsia="Times New Roman" w:hAnsi="Times New Roman" w:cs="Times New Roman"/>
          <w:b/>
          <w:bCs/>
          <w:sz w:val="28"/>
          <w:szCs w:val="28"/>
        </w:rPr>
      </w:pPr>
    </w:p>
    <w:p w:rsidR="006F7444" w:rsidRPr="0064095A" w:rsidRDefault="006F7444" w:rsidP="006F7444">
      <w:pPr>
        <w:spacing w:after="0" w:line="256" w:lineRule="auto"/>
        <w:jc w:val="center"/>
        <w:rPr>
          <w:rFonts w:ascii="Times New Roman" w:eastAsia="Times New Roman" w:hAnsi="Times New Roman" w:cs="Times New Roman"/>
          <w:b/>
          <w:bCs/>
          <w:sz w:val="44"/>
          <w:szCs w:val="28"/>
        </w:rPr>
      </w:pPr>
    </w:p>
    <w:p w:rsidR="006F7444" w:rsidRPr="0064095A" w:rsidRDefault="006F7444" w:rsidP="006F7444">
      <w:pPr>
        <w:spacing w:after="0" w:line="256" w:lineRule="auto"/>
        <w:jc w:val="center"/>
        <w:rPr>
          <w:rFonts w:ascii="Times New Roman" w:eastAsia="Times New Roman" w:hAnsi="Times New Roman" w:cs="Times New Roman"/>
          <w:b/>
          <w:bCs/>
          <w:sz w:val="44"/>
          <w:szCs w:val="28"/>
        </w:rPr>
      </w:pPr>
    </w:p>
    <w:p w:rsidR="006F7444" w:rsidRPr="0064095A" w:rsidRDefault="006F7444" w:rsidP="006F7444">
      <w:pPr>
        <w:spacing w:after="0" w:line="256" w:lineRule="auto"/>
        <w:jc w:val="center"/>
        <w:rPr>
          <w:rFonts w:ascii="Times New Roman" w:eastAsia="Times New Roman" w:hAnsi="Times New Roman" w:cs="Times New Roman"/>
          <w:b/>
          <w:bCs/>
          <w:sz w:val="44"/>
          <w:szCs w:val="28"/>
        </w:rPr>
      </w:pPr>
    </w:p>
    <w:p w:rsidR="006F7444" w:rsidRPr="0064095A" w:rsidRDefault="006F7444" w:rsidP="006F7444">
      <w:pPr>
        <w:spacing w:after="0" w:line="256" w:lineRule="auto"/>
        <w:jc w:val="center"/>
        <w:rPr>
          <w:rFonts w:ascii="Times New Roman" w:eastAsia="Times New Roman" w:hAnsi="Times New Roman" w:cs="Times New Roman"/>
          <w:b/>
          <w:bCs/>
          <w:sz w:val="44"/>
          <w:szCs w:val="28"/>
        </w:rPr>
      </w:pPr>
    </w:p>
    <w:p w:rsidR="006F7444" w:rsidRPr="0064095A" w:rsidRDefault="006F7444" w:rsidP="006F7444">
      <w:pPr>
        <w:spacing w:after="0" w:line="256" w:lineRule="auto"/>
        <w:jc w:val="center"/>
        <w:rPr>
          <w:rFonts w:ascii="Times New Roman" w:eastAsia="Times New Roman" w:hAnsi="Times New Roman" w:cs="Times New Roman"/>
          <w:b/>
          <w:bCs/>
          <w:sz w:val="44"/>
          <w:szCs w:val="28"/>
        </w:rPr>
      </w:pPr>
    </w:p>
    <w:p w:rsidR="006F7444" w:rsidRPr="0064095A" w:rsidRDefault="006F7444" w:rsidP="006F7444">
      <w:pPr>
        <w:spacing w:after="0" w:line="256" w:lineRule="auto"/>
        <w:jc w:val="center"/>
        <w:rPr>
          <w:rFonts w:ascii="Times New Roman" w:eastAsia="Times New Roman" w:hAnsi="Times New Roman" w:cs="Times New Roman"/>
          <w:b/>
          <w:bCs/>
          <w:sz w:val="44"/>
          <w:szCs w:val="28"/>
        </w:rPr>
      </w:pPr>
    </w:p>
    <w:p w:rsidR="006F7444" w:rsidRPr="0064095A" w:rsidRDefault="006F7444" w:rsidP="006F7444">
      <w:pPr>
        <w:spacing w:after="0" w:line="256" w:lineRule="auto"/>
        <w:jc w:val="center"/>
        <w:rPr>
          <w:rFonts w:ascii="Times New Roman" w:eastAsia="Times New Roman" w:hAnsi="Times New Roman" w:cs="Times New Roman"/>
          <w:b/>
          <w:bCs/>
          <w:sz w:val="44"/>
          <w:szCs w:val="28"/>
        </w:rPr>
      </w:pPr>
    </w:p>
    <w:p w:rsidR="006F7444" w:rsidRPr="0064095A" w:rsidRDefault="006F7444" w:rsidP="006F7444">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64095A">
        <w:rPr>
          <w:rFonts w:ascii="Times New Roman" w:eastAsia="Calibri" w:hAnsi="Times New Roman" w:cs="Times New Roman"/>
          <w:b/>
          <w:bCs/>
          <w:kern w:val="36"/>
          <w:sz w:val="32"/>
          <w:szCs w:val="32"/>
        </w:rPr>
        <w:t xml:space="preserve">Конспект </w:t>
      </w:r>
    </w:p>
    <w:p w:rsidR="006F7444" w:rsidRPr="0064095A" w:rsidRDefault="006F7444" w:rsidP="006F7444">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64095A">
        <w:rPr>
          <w:rFonts w:ascii="Times New Roman" w:eastAsia="Calibri" w:hAnsi="Times New Roman" w:cs="Times New Roman"/>
          <w:b/>
          <w:bCs/>
          <w:kern w:val="36"/>
          <w:sz w:val="32"/>
          <w:szCs w:val="32"/>
        </w:rPr>
        <w:t xml:space="preserve">занятия по образовательной области </w:t>
      </w:r>
    </w:p>
    <w:p w:rsidR="006F7444" w:rsidRPr="0064095A" w:rsidRDefault="006F7444" w:rsidP="006F7444">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Pr>
          <w:rFonts w:ascii="Times New Roman" w:eastAsia="Calibri" w:hAnsi="Times New Roman" w:cs="Times New Roman"/>
          <w:b/>
          <w:bCs/>
          <w:kern w:val="36"/>
          <w:sz w:val="32"/>
          <w:szCs w:val="32"/>
        </w:rPr>
        <w:t xml:space="preserve"> «Познание</w:t>
      </w:r>
      <w:r w:rsidRPr="0064095A">
        <w:rPr>
          <w:rFonts w:ascii="Times New Roman" w:eastAsia="Calibri" w:hAnsi="Times New Roman" w:cs="Times New Roman"/>
          <w:b/>
          <w:bCs/>
          <w:kern w:val="36"/>
          <w:sz w:val="32"/>
          <w:szCs w:val="32"/>
        </w:rPr>
        <w:t xml:space="preserve">» </w:t>
      </w:r>
    </w:p>
    <w:p w:rsidR="006F7444" w:rsidRPr="0064095A" w:rsidRDefault="006F7444" w:rsidP="006F7444">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Pr>
          <w:rFonts w:ascii="Times New Roman" w:eastAsia="Calibri" w:hAnsi="Times New Roman" w:cs="Times New Roman"/>
          <w:b/>
          <w:bCs/>
          <w:kern w:val="36"/>
          <w:sz w:val="32"/>
          <w:szCs w:val="32"/>
        </w:rPr>
        <w:t>(ФЭМП</w:t>
      </w:r>
      <w:r w:rsidRPr="0064095A">
        <w:rPr>
          <w:rFonts w:ascii="Times New Roman" w:eastAsia="Calibri" w:hAnsi="Times New Roman" w:cs="Times New Roman"/>
          <w:b/>
          <w:bCs/>
          <w:kern w:val="36"/>
          <w:sz w:val="32"/>
          <w:szCs w:val="32"/>
        </w:rPr>
        <w:t>)</w:t>
      </w:r>
    </w:p>
    <w:p w:rsidR="006F7444" w:rsidRPr="0064095A" w:rsidRDefault="006F7444" w:rsidP="006F7444">
      <w:pPr>
        <w:spacing w:before="100" w:beforeAutospacing="1" w:after="100" w:afterAutospacing="1" w:line="240" w:lineRule="auto"/>
        <w:contextualSpacing/>
        <w:jc w:val="center"/>
        <w:outlineLvl w:val="0"/>
        <w:rPr>
          <w:rFonts w:ascii="Times New Roman" w:eastAsia="Calibri" w:hAnsi="Times New Roman" w:cs="Times New Roman"/>
          <w:b/>
          <w:bCs/>
          <w:kern w:val="36"/>
          <w:sz w:val="32"/>
          <w:szCs w:val="32"/>
        </w:rPr>
      </w:pPr>
      <w:r w:rsidRPr="0064095A">
        <w:rPr>
          <w:rFonts w:ascii="Times New Roman" w:eastAsia="Calibri" w:hAnsi="Times New Roman" w:cs="Times New Roman"/>
          <w:b/>
          <w:bCs/>
          <w:kern w:val="36"/>
          <w:sz w:val="32"/>
          <w:szCs w:val="32"/>
        </w:rPr>
        <w:t xml:space="preserve">на тему: </w:t>
      </w:r>
    </w:p>
    <w:p w:rsidR="006F7444" w:rsidRPr="0064095A" w:rsidRDefault="00972DE4" w:rsidP="006F7444">
      <w:pPr>
        <w:spacing w:after="200" w:line="276" w:lineRule="auto"/>
        <w:jc w:val="center"/>
        <w:outlineLvl w:val="0"/>
        <w:rPr>
          <w:rFonts w:ascii="Times New Roman" w:eastAsia="Times New Roman" w:hAnsi="Times New Roman" w:cs="Times New Roman"/>
          <w:sz w:val="40"/>
          <w:szCs w:val="40"/>
        </w:rPr>
      </w:pPr>
      <w:r>
        <w:rPr>
          <w:rFonts w:ascii="Times New Roman" w:eastAsia="Times New Roman" w:hAnsi="Times New Roman" w:cs="Times New Roman"/>
          <w:sz w:val="40"/>
          <w:szCs w:val="40"/>
        </w:rPr>
        <w:t>«Сравнение предметов по длине</w:t>
      </w:r>
      <w:bookmarkStart w:id="0" w:name="_GoBack"/>
      <w:bookmarkEnd w:id="0"/>
      <w:r w:rsidR="006F7444" w:rsidRPr="0064095A">
        <w:rPr>
          <w:rFonts w:ascii="Times New Roman" w:eastAsia="Times New Roman" w:hAnsi="Times New Roman" w:cs="Times New Roman"/>
          <w:sz w:val="40"/>
          <w:szCs w:val="40"/>
        </w:rPr>
        <w:t>»</w:t>
      </w:r>
    </w:p>
    <w:p w:rsidR="006F7444" w:rsidRPr="0064095A" w:rsidRDefault="006F7444" w:rsidP="006F7444">
      <w:pPr>
        <w:spacing w:after="200" w:line="276" w:lineRule="auto"/>
        <w:jc w:val="center"/>
        <w:outlineLvl w:val="0"/>
        <w:rPr>
          <w:rFonts w:ascii="Calibri" w:eastAsia="Calibri" w:hAnsi="Calibri" w:cs="Times New Roman"/>
          <w:b/>
          <w:bCs/>
          <w:kern w:val="36"/>
          <w:sz w:val="28"/>
          <w:szCs w:val="28"/>
        </w:rPr>
      </w:pPr>
      <w:r w:rsidRPr="0064095A">
        <w:rPr>
          <w:rFonts w:ascii="Times New Roman" w:eastAsia="Times New Roman" w:hAnsi="Times New Roman" w:cs="Times New Roman"/>
          <w:i/>
          <w:sz w:val="56"/>
          <w:szCs w:val="56"/>
        </w:rPr>
        <w:t xml:space="preserve"> </w:t>
      </w:r>
      <w:r w:rsidRPr="0064095A">
        <w:rPr>
          <w:rFonts w:ascii="Times New Roman" w:eastAsia="Calibri" w:hAnsi="Times New Roman" w:cs="Times New Roman"/>
          <w:b/>
          <w:bCs/>
          <w:kern w:val="36"/>
          <w:sz w:val="28"/>
          <w:szCs w:val="28"/>
        </w:rPr>
        <w:t>(для детей второй младшей группы)</w:t>
      </w:r>
    </w:p>
    <w:p w:rsidR="006F7444" w:rsidRPr="0064095A" w:rsidRDefault="006F7444" w:rsidP="006F7444">
      <w:pPr>
        <w:spacing w:line="256" w:lineRule="auto"/>
        <w:rPr>
          <w:rFonts w:ascii="Times New Roman" w:eastAsia="Times New Roman" w:hAnsi="Times New Roman" w:cs="Times New Roman"/>
          <w:b/>
          <w:bCs/>
          <w:sz w:val="28"/>
          <w:szCs w:val="28"/>
        </w:rPr>
      </w:pPr>
    </w:p>
    <w:p w:rsidR="006F7444" w:rsidRPr="0064095A" w:rsidRDefault="006F7444" w:rsidP="006F7444">
      <w:pPr>
        <w:spacing w:line="256" w:lineRule="auto"/>
        <w:rPr>
          <w:rFonts w:ascii="Times New Roman" w:eastAsia="Times New Roman" w:hAnsi="Times New Roman" w:cs="Times New Roman"/>
          <w:b/>
          <w:bCs/>
          <w:sz w:val="28"/>
          <w:szCs w:val="28"/>
        </w:rPr>
      </w:pPr>
    </w:p>
    <w:p w:rsidR="006F7444" w:rsidRPr="0064095A" w:rsidRDefault="006F7444" w:rsidP="006F7444">
      <w:pPr>
        <w:spacing w:line="256" w:lineRule="auto"/>
        <w:rPr>
          <w:rFonts w:ascii="Times New Roman" w:eastAsia="Times New Roman" w:hAnsi="Times New Roman" w:cs="Times New Roman"/>
          <w:b/>
          <w:bCs/>
          <w:sz w:val="28"/>
          <w:szCs w:val="28"/>
        </w:rPr>
      </w:pPr>
    </w:p>
    <w:p w:rsidR="006F7444" w:rsidRPr="0064095A" w:rsidRDefault="006F7444" w:rsidP="006F7444">
      <w:pPr>
        <w:spacing w:line="256" w:lineRule="auto"/>
        <w:rPr>
          <w:rFonts w:ascii="Times New Roman" w:eastAsia="Times New Roman" w:hAnsi="Times New Roman" w:cs="Times New Roman"/>
          <w:b/>
          <w:bCs/>
          <w:sz w:val="28"/>
          <w:szCs w:val="28"/>
        </w:rPr>
      </w:pPr>
    </w:p>
    <w:p w:rsidR="006F7444" w:rsidRPr="0064095A" w:rsidRDefault="006F7444" w:rsidP="006F7444">
      <w:pPr>
        <w:tabs>
          <w:tab w:val="left" w:pos="8222"/>
        </w:tabs>
        <w:spacing w:after="0" w:line="256" w:lineRule="auto"/>
        <w:ind w:right="424"/>
        <w:jc w:val="right"/>
        <w:rPr>
          <w:rFonts w:ascii="Times New Roman" w:eastAsia="Times New Roman" w:hAnsi="Times New Roman" w:cs="Times New Roman"/>
          <w:bCs/>
          <w:sz w:val="28"/>
          <w:szCs w:val="28"/>
        </w:rPr>
      </w:pPr>
      <w:r w:rsidRPr="0064095A">
        <w:rPr>
          <w:rFonts w:ascii="Times New Roman" w:eastAsia="Times New Roman" w:hAnsi="Times New Roman" w:cs="Times New Roman"/>
          <w:bCs/>
          <w:sz w:val="28"/>
          <w:szCs w:val="28"/>
        </w:rPr>
        <w:t xml:space="preserve">Подготовили воспитатели </w:t>
      </w:r>
    </w:p>
    <w:p w:rsidR="006F7444" w:rsidRPr="0064095A" w:rsidRDefault="006F7444" w:rsidP="006F7444">
      <w:pPr>
        <w:tabs>
          <w:tab w:val="left" w:pos="8222"/>
        </w:tabs>
        <w:spacing w:after="0" w:line="256" w:lineRule="auto"/>
        <w:ind w:right="424"/>
        <w:jc w:val="right"/>
        <w:rPr>
          <w:rFonts w:ascii="Times New Roman" w:eastAsia="Times New Roman" w:hAnsi="Times New Roman" w:cs="Times New Roman"/>
          <w:bCs/>
          <w:sz w:val="28"/>
          <w:szCs w:val="28"/>
        </w:rPr>
      </w:pPr>
      <w:r w:rsidRPr="0064095A">
        <w:rPr>
          <w:rFonts w:ascii="Times New Roman" w:eastAsia="Times New Roman" w:hAnsi="Times New Roman" w:cs="Times New Roman"/>
          <w:bCs/>
          <w:sz w:val="28"/>
          <w:szCs w:val="28"/>
        </w:rPr>
        <w:t>Семакина З.Д.</w:t>
      </w:r>
    </w:p>
    <w:p w:rsidR="006F7444" w:rsidRPr="0064095A" w:rsidRDefault="006F7444" w:rsidP="006F7444">
      <w:pPr>
        <w:tabs>
          <w:tab w:val="left" w:pos="8222"/>
        </w:tabs>
        <w:spacing w:after="0" w:line="256" w:lineRule="auto"/>
        <w:ind w:right="424"/>
        <w:jc w:val="right"/>
        <w:rPr>
          <w:rFonts w:ascii="Times New Roman" w:eastAsia="Times New Roman" w:hAnsi="Times New Roman" w:cs="Times New Roman"/>
          <w:bCs/>
          <w:sz w:val="28"/>
          <w:szCs w:val="28"/>
        </w:rPr>
      </w:pPr>
      <w:r w:rsidRPr="0064095A">
        <w:rPr>
          <w:rFonts w:ascii="Times New Roman" w:eastAsia="Times New Roman" w:hAnsi="Times New Roman" w:cs="Times New Roman"/>
          <w:bCs/>
          <w:sz w:val="28"/>
          <w:szCs w:val="28"/>
        </w:rPr>
        <w:t>Сысуева Н.П.</w:t>
      </w:r>
    </w:p>
    <w:p w:rsidR="006F7444" w:rsidRDefault="006F7444" w:rsidP="006F7444">
      <w:pPr>
        <w:spacing w:after="0" w:line="256" w:lineRule="auto"/>
        <w:ind w:firstLine="6379"/>
        <w:rPr>
          <w:rFonts w:ascii="Times New Roman" w:eastAsia="Times New Roman" w:hAnsi="Times New Roman" w:cs="Times New Roman"/>
          <w:bCs/>
          <w:sz w:val="28"/>
          <w:szCs w:val="28"/>
        </w:rPr>
      </w:pPr>
    </w:p>
    <w:p w:rsidR="006F7444" w:rsidRDefault="006F7444" w:rsidP="006F7444">
      <w:pPr>
        <w:spacing w:after="0" w:line="256" w:lineRule="auto"/>
        <w:ind w:firstLine="6379"/>
        <w:rPr>
          <w:rFonts w:ascii="Times New Roman" w:eastAsia="Times New Roman" w:hAnsi="Times New Roman" w:cs="Times New Roman"/>
          <w:bCs/>
          <w:sz w:val="28"/>
          <w:szCs w:val="28"/>
        </w:rPr>
      </w:pPr>
    </w:p>
    <w:p w:rsidR="006F7444" w:rsidRDefault="006F7444" w:rsidP="006F7444">
      <w:pPr>
        <w:spacing w:after="0" w:line="256" w:lineRule="auto"/>
        <w:ind w:firstLine="6379"/>
        <w:rPr>
          <w:rFonts w:ascii="Times New Roman" w:eastAsia="Times New Roman" w:hAnsi="Times New Roman" w:cs="Times New Roman"/>
          <w:bCs/>
          <w:sz w:val="28"/>
          <w:szCs w:val="28"/>
        </w:rPr>
      </w:pPr>
    </w:p>
    <w:p w:rsidR="006F7444" w:rsidRDefault="006F7444" w:rsidP="006F7444">
      <w:pPr>
        <w:spacing w:after="0" w:line="256" w:lineRule="auto"/>
        <w:ind w:firstLine="6379"/>
        <w:rPr>
          <w:rFonts w:ascii="Times New Roman" w:eastAsia="Times New Roman" w:hAnsi="Times New Roman" w:cs="Times New Roman"/>
          <w:bCs/>
          <w:sz w:val="28"/>
          <w:szCs w:val="28"/>
        </w:rPr>
      </w:pPr>
    </w:p>
    <w:p w:rsidR="006F7444" w:rsidRPr="0064095A" w:rsidRDefault="006F7444" w:rsidP="006F7444">
      <w:pPr>
        <w:spacing w:after="0" w:line="256" w:lineRule="auto"/>
        <w:ind w:firstLine="6379"/>
        <w:rPr>
          <w:rFonts w:ascii="Times New Roman" w:eastAsia="Times New Roman" w:hAnsi="Times New Roman" w:cs="Times New Roman"/>
          <w:bCs/>
          <w:sz w:val="28"/>
          <w:szCs w:val="28"/>
        </w:rPr>
      </w:pPr>
    </w:p>
    <w:p w:rsidR="006F7444" w:rsidRPr="0064095A" w:rsidRDefault="006F7444" w:rsidP="006F7444">
      <w:pPr>
        <w:spacing w:after="0" w:line="256" w:lineRule="auto"/>
        <w:ind w:firstLine="6379"/>
        <w:rPr>
          <w:rFonts w:ascii="Times New Roman" w:eastAsia="Times New Roman" w:hAnsi="Times New Roman" w:cs="Times New Roman"/>
          <w:bCs/>
          <w:sz w:val="28"/>
          <w:szCs w:val="28"/>
        </w:rPr>
      </w:pPr>
    </w:p>
    <w:p w:rsidR="00F111B9" w:rsidRDefault="006F7444" w:rsidP="00F111B9">
      <w:pPr>
        <w:spacing w:after="200" w:line="276" w:lineRule="auto"/>
        <w:jc w:val="center"/>
        <w:rPr>
          <w:rFonts w:ascii="Times New Roman" w:eastAsia="Times New Roman" w:hAnsi="Times New Roman" w:cs="Times New Roman"/>
          <w:b/>
          <w:bCs/>
          <w:sz w:val="28"/>
          <w:szCs w:val="28"/>
          <w:lang w:eastAsia="ru-RU"/>
        </w:rPr>
      </w:pPr>
      <w:r w:rsidRPr="0064095A">
        <w:rPr>
          <w:rFonts w:ascii="Times New Roman" w:eastAsia="Times New Roman" w:hAnsi="Times New Roman" w:cs="Times New Roman"/>
          <w:bCs/>
          <w:sz w:val="28"/>
          <w:szCs w:val="28"/>
        </w:rPr>
        <w:t>Саранск 2020</w:t>
      </w:r>
    </w:p>
    <w:p w:rsidR="000E16B9" w:rsidRPr="00F111B9" w:rsidRDefault="00F111B9" w:rsidP="00F111B9">
      <w:pPr>
        <w:shd w:val="clear" w:color="auto" w:fill="FFFFFF"/>
        <w:spacing w:after="0" w:line="240" w:lineRule="auto"/>
        <w:jc w:val="both"/>
        <w:outlineLvl w:val="3"/>
        <w:rPr>
          <w:rFonts w:ascii="Times New Roman" w:hAnsi="Times New Roman" w:cs="Times New Roman"/>
          <w:sz w:val="28"/>
          <w:szCs w:val="28"/>
        </w:rPr>
      </w:pPr>
      <w:r w:rsidRPr="00F111B9">
        <w:rPr>
          <w:rFonts w:ascii="Times New Roman" w:eastAsia="Times New Roman" w:hAnsi="Times New Roman" w:cs="Times New Roman"/>
          <w:b/>
          <w:bCs/>
          <w:sz w:val="28"/>
          <w:szCs w:val="28"/>
          <w:lang w:eastAsia="ru-RU"/>
        </w:rPr>
        <w:lastRenderedPageBreak/>
        <w:t xml:space="preserve">    Цель: </w:t>
      </w:r>
      <w:r w:rsidRPr="00F111B9">
        <w:rPr>
          <w:rFonts w:ascii="Times New Roman" w:eastAsia="Times New Roman" w:hAnsi="Times New Roman" w:cs="Times New Roman"/>
          <w:bCs/>
          <w:sz w:val="28"/>
          <w:szCs w:val="28"/>
          <w:lang w:eastAsia="ru-RU"/>
        </w:rPr>
        <w:t xml:space="preserve">способствовать </w:t>
      </w:r>
      <w:r w:rsidRPr="00F111B9">
        <w:rPr>
          <w:rFonts w:ascii="Times New Roman" w:hAnsi="Times New Roman" w:cs="Times New Roman"/>
          <w:color w:val="111111"/>
          <w:sz w:val="28"/>
          <w:szCs w:val="28"/>
          <w:shd w:val="clear" w:color="auto" w:fill="FFFFFF"/>
        </w:rPr>
        <w:t>формированию в игровой форме элементарных математических представлений, познавательной активности детей, внимания, памяти, воображения.</w:t>
      </w:r>
    </w:p>
    <w:p w:rsidR="00F111B9" w:rsidRPr="00F111B9" w:rsidRDefault="00F111B9" w:rsidP="00F111B9">
      <w:pPr>
        <w:pStyle w:val="a3"/>
        <w:shd w:val="clear" w:color="auto" w:fill="FFFFFF"/>
        <w:spacing w:before="0" w:beforeAutospacing="0" w:after="0" w:afterAutospacing="0" w:line="294" w:lineRule="atLeast"/>
        <w:jc w:val="both"/>
        <w:rPr>
          <w:b/>
          <w:bCs/>
          <w:sz w:val="28"/>
          <w:szCs w:val="28"/>
        </w:rPr>
      </w:pPr>
      <w:r w:rsidRPr="00F111B9">
        <w:rPr>
          <w:b/>
          <w:bCs/>
          <w:sz w:val="28"/>
          <w:szCs w:val="28"/>
        </w:rPr>
        <w:t>Задачи:</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xml:space="preserve">   - </w:t>
      </w:r>
      <w:r w:rsidRPr="00F111B9">
        <w:rPr>
          <w:sz w:val="28"/>
          <w:szCs w:val="28"/>
        </w:rPr>
        <w:t>Продолжать учить сравнивать две равные группы предметов способом наложения, активизировать в речи выражения </w:t>
      </w:r>
      <w:r w:rsidRPr="00F111B9">
        <w:rPr>
          <w:i/>
          <w:iCs/>
          <w:sz w:val="28"/>
          <w:szCs w:val="28"/>
        </w:rPr>
        <w:t>по много, поровну, столько – сколько.</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xml:space="preserve">   - </w:t>
      </w:r>
      <w:r w:rsidRPr="00F111B9">
        <w:rPr>
          <w:sz w:val="28"/>
          <w:szCs w:val="28"/>
        </w:rPr>
        <w:t>Совершенствовать умения сравнивать два предмета по длине, используя приемы наложения и приложения и слова </w:t>
      </w:r>
      <w:r w:rsidRPr="00F111B9">
        <w:rPr>
          <w:i/>
          <w:iCs/>
          <w:sz w:val="28"/>
          <w:szCs w:val="28"/>
        </w:rPr>
        <w:t>длинный – короткий, длиннее – короче.</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w:t>
      </w:r>
      <w:r w:rsidRPr="00F111B9">
        <w:rPr>
          <w:b/>
          <w:bCs/>
          <w:sz w:val="28"/>
          <w:szCs w:val="28"/>
        </w:rPr>
        <w:t>Материал и оборудование.</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w:t>
      </w:r>
      <w:r w:rsidRPr="00F111B9">
        <w:rPr>
          <w:i/>
          <w:iCs/>
          <w:sz w:val="28"/>
          <w:szCs w:val="28"/>
        </w:rPr>
        <w:t>Демонстрационный материал. </w:t>
      </w:r>
      <w:r w:rsidRPr="00F111B9">
        <w:rPr>
          <w:sz w:val="28"/>
          <w:szCs w:val="28"/>
        </w:rPr>
        <w:t>Два шарфика одинакового цвета, но разной длины, кукла.</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w:t>
      </w:r>
      <w:r w:rsidRPr="00F111B9">
        <w:rPr>
          <w:i/>
          <w:iCs/>
          <w:sz w:val="28"/>
          <w:szCs w:val="28"/>
        </w:rPr>
        <w:t>Раздаточный материал. </w:t>
      </w:r>
      <w:r w:rsidRPr="00F111B9">
        <w:rPr>
          <w:sz w:val="28"/>
          <w:szCs w:val="28"/>
        </w:rPr>
        <w:t>Ветки разной длины (по 2 шт. для каждого ребенка), птички, вырезанные из картона (по 5 шт. для каждого ребенка), шнуры.</w:t>
      </w:r>
    </w:p>
    <w:p w:rsidR="00F111B9" w:rsidRPr="00F111B9" w:rsidRDefault="00F111B9" w:rsidP="00F111B9">
      <w:pPr>
        <w:pStyle w:val="a3"/>
        <w:shd w:val="clear" w:color="auto" w:fill="FFFFFF"/>
        <w:spacing w:before="0" w:beforeAutospacing="0" w:after="0" w:afterAutospacing="0" w:line="294" w:lineRule="atLeast"/>
        <w:jc w:val="both"/>
        <w:rPr>
          <w:b/>
          <w:sz w:val="28"/>
          <w:szCs w:val="28"/>
        </w:rPr>
      </w:pPr>
      <w:r w:rsidRPr="00F111B9">
        <w:rPr>
          <w:b/>
          <w:sz w:val="28"/>
          <w:szCs w:val="28"/>
        </w:rPr>
        <w:t>Ход занятия.</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w:t>
      </w:r>
      <w:r w:rsidRPr="00F111B9">
        <w:rPr>
          <w:b/>
          <w:bCs/>
          <w:sz w:val="28"/>
          <w:szCs w:val="28"/>
        </w:rPr>
        <w:t>I часть. </w:t>
      </w:r>
      <w:r w:rsidRPr="00F111B9">
        <w:rPr>
          <w:sz w:val="28"/>
          <w:szCs w:val="28"/>
        </w:rPr>
        <w:t>Игровая ситуация «Соберем куклу на прогулку».</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Воспитатель сообщает детям, что кукла собирается на прогулку, и просит помочь ей выбрать шарфик. Воспитатель показывает шарфики и спрашивает: «Какого цвета шарфики? Как нужно разложить шарфики, чтобы было видно, одинаковой они длины или разной?»</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Воспитатель предлагает кому-нибудь из детей сравнить шарфики. («Что можно сказать о длине шарфиков?») При необходимости воспитатель оказывает помощь; следит, чтобы дети, показывая длину («Покажите длинный (короткий) шарфик»), проводили рукой вдоль шарфика от начала до конца.</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После сравнения шарфиков воспитатель выясняет: «Какой шарфик мы завяжем кукле: длинный или короткий?»</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w:t>
      </w:r>
      <w:r w:rsidRPr="00F111B9">
        <w:rPr>
          <w:b/>
          <w:bCs/>
          <w:sz w:val="28"/>
          <w:szCs w:val="28"/>
        </w:rPr>
        <w:t>II часть. </w:t>
      </w:r>
      <w:r w:rsidRPr="00F111B9">
        <w:rPr>
          <w:sz w:val="28"/>
          <w:szCs w:val="28"/>
        </w:rPr>
        <w:t>Воспитатель обращает внимание детей на веточки, которые лежат на подносах: «Что это? </w:t>
      </w:r>
      <w:r w:rsidRPr="00F111B9">
        <w:rPr>
          <w:i/>
          <w:iCs/>
          <w:sz w:val="28"/>
          <w:szCs w:val="28"/>
        </w:rPr>
        <w:t>(Веточки.) </w:t>
      </w:r>
      <w:r w:rsidRPr="00F111B9">
        <w:rPr>
          <w:sz w:val="28"/>
          <w:szCs w:val="28"/>
        </w:rPr>
        <w:t>Что можно сказать о длине веточек? Сравните их. Покажите длинную (короткую) веточку. Посадите на короткую веточку одну птичку. Сколько птичек вы посадили на короткую веточку? На длинную веточку посадите много птичек. Сколько птичек вы посадили на длинную веточку?»</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Воспитатель обобщает ответы детей.</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w:t>
      </w:r>
      <w:r w:rsidRPr="00F111B9">
        <w:rPr>
          <w:b/>
          <w:bCs/>
          <w:sz w:val="28"/>
          <w:szCs w:val="28"/>
        </w:rPr>
        <w:t>III часть. </w:t>
      </w:r>
      <w:r w:rsidRPr="00F111B9">
        <w:rPr>
          <w:sz w:val="28"/>
          <w:szCs w:val="28"/>
        </w:rPr>
        <w:t>Подвижная игра «Птички в гнездышках».</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Дети встают в два ряда напротив друг друга. Каждый ребенок делает себе гнездышко из шнура, расположив его в форме круга. Под музыку ребята имитируют движения птичек.</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По окончании музыки, на слова: «Погода испортилась, начинается дождик», дети прячутся – каждый в своем гнездышке. Воспитатель комментирует: «В этом гнездышке одна птичка, в этом тоже одна…» Затем просит детей сравнить количество птичек и гнездышек: «Сколько гнездышек? Сколько птичек? Что можно сказать о количестве птичек и гнездышек?» </w:t>
      </w:r>
      <w:r w:rsidRPr="00F111B9">
        <w:rPr>
          <w:i/>
          <w:iCs/>
          <w:sz w:val="28"/>
          <w:szCs w:val="28"/>
        </w:rPr>
        <w:t>(Поровну.)</w:t>
      </w:r>
    </w:p>
    <w:p w:rsidR="00F111B9" w:rsidRPr="00F111B9" w:rsidRDefault="00F111B9" w:rsidP="00F111B9">
      <w:pPr>
        <w:pStyle w:val="a3"/>
        <w:shd w:val="clear" w:color="auto" w:fill="FFFFFF"/>
        <w:spacing w:before="0" w:beforeAutospacing="0" w:after="0" w:afterAutospacing="0" w:line="294" w:lineRule="atLeast"/>
        <w:jc w:val="both"/>
        <w:rPr>
          <w:sz w:val="28"/>
          <w:szCs w:val="28"/>
        </w:rPr>
      </w:pPr>
      <w:r w:rsidRPr="00F111B9">
        <w:rPr>
          <w:sz w:val="28"/>
          <w:szCs w:val="28"/>
        </w:rPr>
        <w:t>   Игра повторяется несколько раз.</w:t>
      </w:r>
    </w:p>
    <w:p w:rsidR="00F111B9" w:rsidRPr="00F111B9" w:rsidRDefault="00F111B9" w:rsidP="00F111B9">
      <w:pPr>
        <w:jc w:val="both"/>
        <w:rPr>
          <w:rFonts w:ascii="Times New Roman" w:hAnsi="Times New Roman" w:cs="Times New Roman"/>
          <w:sz w:val="28"/>
          <w:szCs w:val="28"/>
        </w:rPr>
      </w:pPr>
    </w:p>
    <w:p w:rsidR="00F111B9" w:rsidRPr="00F111B9" w:rsidRDefault="00F111B9" w:rsidP="00F111B9">
      <w:pPr>
        <w:jc w:val="both"/>
        <w:rPr>
          <w:rFonts w:ascii="Times New Roman" w:hAnsi="Times New Roman" w:cs="Times New Roman"/>
          <w:sz w:val="28"/>
          <w:szCs w:val="28"/>
        </w:rPr>
      </w:pPr>
    </w:p>
    <w:sectPr w:rsidR="00F111B9" w:rsidRPr="00F11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AB"/>
    <w:rsid w:val="00072ECC"/>
    <w:rsid w:val="000E16B9"/>
    <w:rsid w:val="00363AAB"/>
    <w:rsid w:val="006F7444"/>
    <w:rsid w:val="00705D44"/>
    <w:rsid w:val="007A5E60"/>
    <w:rsid w:val="00972DE4"/>
    <w:rsid w:val="00F1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C96B"/>
  <w15:chartTrackingRefBased/>
  <w15:docId w15:val="{62186062-F384-441C-ABB5-85E8A68D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6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71990">
      <w:bodyDiv w:val="1"/>
      <w:marLeft w:val="0"/>
      <w:marRight w:val="0"/>
      <w:marTop w:val="0"/>
      <w:marBottom w:val="0"/>
      <w:divBdr>
        <w:top w:val="none" w:sz="0" w:space="0" w:color="auto"/>
        <w:left w:val="none" w:sz="0" w:space="0" w:color="auto"/>
        <w:bottom w:val="none" w:sz="0" w:space="0" w:color="auto"/>
        <w:right w:val="none" w:sz="0" w:space="0" w:color="auto"/>
      </w:divBdr>
    </w:div>
    <w:div w:id="13415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6</cp:revision>
  <dcterms:created xsi:type="dcterms:W3CDTF">2020-05-12T17:09:00Z</dcterms:created>
  <dcterms:modified xsi:type="dcterms:W3CDTF">2020-05-16T14:48:00Z</dcterms:modified>
</cp:coreProperties>
</file>