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62" w:rsidRPr="007E45AF" w:rsidRDefault="00986762" w:rsidP="00986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4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опыта: «Исследовательская деятельность как средство развития</w:t>
      </w:r>
    </w:p>
    <w:p w:rsidR="00986762" w:rsidRDefault="00986762" w:rsidP="00986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4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самостоятельной познавательной и творческой деятельности учащихся»</w:t>
      </w:r>
    </w:p>
    <w:p w:rsidR="00986762" w:rsidRPr="007E45AF" w:rsidRDefault="00986762" w:rsidP="00986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6762" w:rsidRDefault="00986762" w:rsidP="0098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добиться высокого</w:t>
      </w:r>
      <w:r w:rsidRPr="007E4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 в обучении, необходимо научить детей мыслить, находить и решать</w:t>
      </w:r>
      <w:r w:rsidRPr="007E4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проблемы, используя для этой цели знания из разных областей.</w:t>
      </w:r>
      <w:r w:rsidRPr="00A04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 служит отправной точкой возникновения</w:t>
      </w:r>
      <w:r w:rsidRPr="00564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интереса к любой науке. Она вносит разнообразие и эмоциональную</w:t>
      </w:r>
      <w:r w:rsidRPr="00564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окраску в учебную работу, снимает утомление, развивает внимание,</w:t>
      </w:r>
      <w:r w:rsidRPr="00564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сообразительность, взаимопомощь; способствует становлению</w:t>
      </w:r>
      <w:r w:rsidRPr="00564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мировоззренческой позиции учащихся. Вовлечённый в исследовательскую</w:t>
      </w:r>
      <w:r w:rsidRPr="00564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 ребёнок находится на пути продвижения от незнания к знанию, от</w:t>
      </w:r>
      <w:r w:rsidRPr="00564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неумения к умению, то есть осознает смысл и результат своих усилий. Исследовательская работа ведётся как под руководством учителя, так и самостоятельно,</w:t>
      </w:r>
      <w:r w:rsidRPr="00564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влечёт за собой повышенную мотивированную активность учащегося</w:t>
      </w:r>
    </w:p>
    <w:p w:rsidR="00986762" w:rsidRDefault="00986762" w:rsidP="0098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Началом работы по теме опыта</w:t>
      </w:r>
      <w:r w:rsidRPr="0007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стало проведение диагностики по определению исходного уровня творческих</w:t>
      </w:r>
      <w:r w:rsidRPr="0007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способностей обучающихся в учебно-познавательной деятельности, а так же</w:t>
      </w:r>
      <w:r w:rsidRPr="0007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диагностики исследовательских умений. </w:t>
      </w:r>
      <w:r w:rsidRPr="0052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Исследовательская работа будет иметь успех в том случае, если будут созданы все условия для её осуществления.</w:t>
      </w:r>
      <w:r w:rsidRPr="00A04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в создании условий для успешной исследовательской</w:t>
      </w:r>
      <w:r w:rsidRPr="00FD5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школьников  разделена</w:t>
      </w:r>
      <w:r w:rsidRPr="00922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несколько этапов: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констатирующий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формирующий</w:t>
      </w:r>
      <w:r w:rsidRPr="00922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контрольный.</w:t>
      </w:r>
      <w:r w:rsidRPr="00FD5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Констатирующий период предполагает обнаружение проблемы, подбор</w:t>
      </w:r>
      <w:r w:rsidRPr="00FD5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диагностического материала и выявление уровня творческой самореализации</w:t>
      </w:r>
      <w:r w:rsidRPr="00FD5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учащихся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познавательной деятельности, а так же их</w:t>
      </w:r>
      <w:r w:rsidRPr="00FD5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исследовательских умений.</w:t>
      </w:r>
      <w:r w:rsidRPr="00A04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формирующем этапе проводится апробация исследовательской</w:t>
      </w:r>
      <w:r w:rsidRPr="00091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на уроках и во внеурочное время.</w:t>
      </w:r>
      <w:r w:rsidRPr="00091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Диагностика на контрольном этапе доказывает успешность выбранной</w:t>
      </w:r>
      <w:r w:rsidRPr="00091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технологии для решения обозначенной педагогической проблемы.</w:t>
      </w:r>
    </w:p>
    <w:p w:rsidR="00986762" w:rsidRDefault="00986762" w:rsidP="0098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Главная цель обучения и воспитания: «дать человеку</w:t>
      </w:r>
      <w:r w:rsidRPr="00A04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которая бы наполнила его душу». (К.Д. Ушинский). </w:t>
      </w:r>
      <w:r w:rsidRPr="00A04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 рождается исследователем. Неутолимая жажда новых впечатлений,</w:t>
      </w:r>
      <w:r w:rsidRPr="00A04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постоянное стремление наблюдать и экспериментировать,</w:t>
      </w:r>
      <w:r w:rsidRPr="00A04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искать новые сведения,</w:t>
      </w:r>
      <w:r w:rsidRPr="00A04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рассматриваются</w:t>
      </w:r>
      <w:r w:rsidRPr="00A04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важнейшие черты детского творческого поведения.</w:t>
      </w:r>
      <w:r w:rsidRPr="00A04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Исследовательский принцип в обучении – идея не новая. Частично – поисковый</w:t>
      </w:r>
      <w:r w:rsidRPr="006B7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исследовательский метод положены в основу технологии</w:t>
      </w:r>
      <w:r w:rsidRPr="006B7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проблемного обучения.</w:t>
      </w:r>
    </w:p>
    <w:p w:rsidR="00986762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разработчиками являются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М.И.,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Ларнер</w:t>
      </w:r>
      <w:proofErr w:type="spellEnd"/>
      <w:r w:rsidRPr="006B7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И.Я. Научные идеи Дружинина В.Н. посвящены изучению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6B7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характера исследования.</w:t>
      </w:r>
    </w:p>
    <w:p w:rsidR="00986762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Термин «исследование» означает процесс выработки новых знаний, один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986762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видов познавательной деятельности.</w:t>
      </w:r>
      <w:r w:rsidRPr="002C2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Ларнера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И.Я.</w:t>
      </w:r>
      <w:r w:rsidRPr="002C2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отмечал ценность творческого подхода к решению проблемы. Вопросы, связанные с исследовательским поведением и познавательным</w:t>
      </w:r>
      <w:r w:rsidRPr="0002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развитием, раскрывает в своих монографиях доктор психологических наук А.Н.</w:t>
      </w:r>
      <w:r w:rsidRPr="0002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Поддъяков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 его трудах анализируется методология и стратегия</w:t>
      </w:r>
      <w:r w:rsidRPr="0002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исследовательского поведения. Савенков А.И., подчеркивая, что в фундаменте исследовательского</w:t>
      </w:r>
      <w:r w:rsidRPr="002F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лежит психическая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потребность в поисковой активности в условиях</w:t>
      </w:r>
      <w:r w:rsidRPr="002F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неопределенной ситуации.</w:t>
      </w:r>
      <w:r w:rsidRPr="002F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Практический путь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П.П.Блонский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С.Л.Рубинштейн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другие)</w:t>
      </w:r>
    </w:p>
    <w:p w:rsidR="00986762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предполагает, что умственные операции формируются в процессе овладения</w:t>
      </w:r>
    </w:p>
    <w:p w:rsidR="00986762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конкретным содержанием. В процессе обучения внимание учеников</w:t>
      </w:r>
      <w:r w:rsidRPr="002F4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обращается на содержание знания, а не на способы его приобретения.</w:t>
      </w:r>
      <w:r w:rsidRPr="00837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Процессуальная сторона названного подхода раскрывается в теории</w:t>
      </w:r>
      <w:r w:rsidRPr="00837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поэтапного формирования умственных действий,</w:t>
      </w:r>
      <w:r w:rsidRPr="00837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разработанной</w:t>
      </w:r>
      <w:r w:rsidRPr="00837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П.Я.Гальпериным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развиваемой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Н.Ф.Талызиной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ее школой.</w:t>
      </w:r>
      <w:r w:rsidRPr="00837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три взаимосвязанных вида деятельности: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ориентировочной,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исполнительной, контролирующей.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исследование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рассматривают как метод активного обучения, существенно повышающий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познавательную активность и направленный на изменение позиций, оценок и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поведения учащихся, и широко используют в основном и дополнительном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образовании.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 включает элементы личностн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ориентированных технологий, которые ориентированы на обучение в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сотрудничестве, решение проблемных задач и разработку проектов. Именно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они способствуют усвоению опыта творческой деятельности и применению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знаний.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Одним из составляющих элементов организации познавательной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на уроках, использованных в опыте, является постановка и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проблемы. Проблема – сложная познавательная задача, решение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которой представляет существенный практический и теоретический интерес.</w:t>
      </w:r>
      <w:r w:rsidRPr="002C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Решая проблему, учащиеся начинают мыслить творчески.</w:t>
      </w:r>
    </w:p>
    <w:p w:rsidR="00986762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 – это педагогическая технология, в</w:t>
      </w:r>
      <w:r w:rsidRPr="00125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которой видна самостоятельная, познавательная, творческая работа учащихся</w:t>
      </w:r>
      <w:r w:rsidRPr="00125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 решением проблемы.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Достижение  планируемых результатов предполагает выполнение ряда задач: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1. Изучить методическую литературу по данной теме, познакомиться с опытом внедрения исследовательских методов и приемов в процесс обучения.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2. Обеспечить развитие у учащихся исследовательских навыков, умений, учить принимать целесообразные решения и самостоятельно приобретать новые знания.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3. Развивать интеллектуальные умения: обобщать, анализировать, сравнивать, устанавливать причинно-следственные связи.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4. Содействовать поддержке внутренней учебной мотивации на основе познавательного процесса обучающегося.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5. Способствовать развитию творческого мышления, умения предвидеть возможные последствия вмешательства человека в природу.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6. Развивать коммуникативные умения сотрудничества, обучения в диалоге; создать условия для раскрытия личностного потенциала учащихся, их оптимального самоопределения и самореализации.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 xml:space="preserve">Опыт исследовательской и творческой работы является сегодня самым важным приобретением ребенка.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>юбое</w:t>
      </w:r>
      <w:r w:rsidRPr="00150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>исследование играет роль связующего звена между теоретическими знаниями и</w:t>
      </w:r>
      <w:r w:rsidRPr="00150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>практикой, позволяет формировать активную жизненную позицию ученика,</w:t>
      </w:r>
      <w:r w:rsidRPr="00150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>развивает коммуникативные и творческие умения и навыки.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Педагогическая деятельность автора опыта направлена на реализацию социального общественного заказа, цель которого заключается в формировании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3452B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452B9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ответственности, духовности и культуры, самостоятельности, инициативности, способности к успешной социализации в обществе.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</w:t>
      </w:r>
      <w:proofErr w:type="spellStart"/>
      <w:r w:rsidRPr="003452B9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345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воспитательного 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>процесса основана на следующих способах включения учащихся в учебно-познавательную деятельность: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1. Внедрение технологий проектов, проблемного обучения, исследования.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2. Постоянное стимулирование интереса к предмету через актуализацию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личностного опыта учащихся 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3. Работа в творческих группах.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 xml:space="preserve">4. Приемы самообразования и </w:t>
      </w:r>
      <w:proofErr w:type="spellStart"/>
      <w:r w:rsidRPr="003452B9">
        <w:rPr>
          <w:rFonts w:ascii="Times New Roman" w:hAnsi="Times New Roman" w:cs="Times New Roman"/>
          <w:color w:val="000000"/>
          <w:sz w:val="28"/>
          <w:szCs w:val="28"/>
        </w:rPr>
        <w:t>взаимообучения</w:t>
      </w:r>
      <w:proofErr w:type="spellEnd"/>
      <w:r w:rsidRPr="003452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Основными формами работы с учащимися являются: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1. Организация учебных занятий с использованием исследовательских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методов и приемов.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2. Индивидуальные и групповые консультации на разных этапах выполнения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проекта или исследования.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3. Практические занятия по освоению элементов технологи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4. Разнообразные формы презентации результатов исследования.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 xml:space="preserve">5. Участие обучающихся в конкурсах исследовательских работ </w:t>
      </w:r>
      <w:proofErr w:type="gramStart"/>
      <w:r w:rsidRPr="003452B9">
        <w:rPr>
          <w:rFonts w:ascii="Times New Roman" w:hAnsi="Times New Roman" w:cs="Times New Roman"/>
          <w:color w:val="000000"/>
          <w:sz w:val="28"/>
          <w:szCs w:val="28"/>
        </w:rPr>
        <w:t>различного</w:t>
      </w:r>
      <w:proofErr w:type="gramEnd"/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уровня.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В результате использования исследовательских приемов и методов на</w:t>
      </w:r>
      <w:r w:rsidRPr="00150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уроках 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школьники самостоятельно приобретают знания из различных</w:t>
      </w:r>
      <w:r w:rsidRPr="00150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>источников; учатся пользоваться приобретёнными знаниями для решения</w:t>
      </w:r>
      <w:r w:rsidRPr="00150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>познавательных задач; приобретают коммуникативные умения; развивают</w:t>
      </w:r>
      <w:r w:rsidRPr="00150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>исследовательские умения и системное мышление.</w:t>
      </w:r>
      <w:r w:rsidRPr="00E27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>спользуются разнообразные</w:t>
      </w:r>
      <w:r w:rsidRPr="00E27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>формы, методы и средства учебно-воспитательной работы: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1. Уроки-исследования, полностью или частично построенные с помощью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методов и приемов исследовательской работы.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2. Использование отдельных исследовательских методов и приемов на</w:t>
      </w:r>
      <w:r w:rsidRPr="00E27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>различных этапах уроков, при организации групповой и самостоятельной</w:t>
      </w:r>
      <w:r w:rsidRPr="00E27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2B9">
        <w:rPr>
          <w:rFonts w:ascii="Times New Roman" w:hAnsi="Times New Roman" w:cs="Times New Roman"/>
          <w:color w:val="000000"/>
          <w:sz w:val="28"/>
          <w:szCs w:val="28"/>
        </w:rPr>
        <w:t>работы учащихся, при выполнении домашнего задания и т.п.</w:t>
      </w:r>
    </w:p>
    <w:p w:rsidR="00986762" w:rsidRPr="003452B9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B9">
        <w:rPr>
          <w:rFonts w:ascii="Times New Roman" w:hAnsi="Times New Roman" w:cs="Times New Roman"/>
          <w:color w:val="000000"/>
          <w:sz w:val="28"/>
          <w:szCs w:val="28"/>
        </w:rPr>
        <w:t>3. Исследовательская работа с одаренными детьми во внеурочное время.</w:t>
      </w:r>
    </w:p>
    <w:p w:rsidR="00986762" w:rsidRPr="005E4901" w:rsidRDefault="00986762" w:rsidP="0098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уроках химии реальная исследовательская деятельность может быть</w:t>
      </w:r>
      <w:r w:rsidRPr="00C36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организованна в процессе выполнения лабораторных, практических работ,</w:t>
      </w:r>
      <w:r w:rsidRPr="00C36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самостоятельных работ с дополнительной литературой, написание и</w:t>
      </w:r>
      <w:r w:rsidRPr="00C36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защита рефератов, презентаций, имеющие проблемный характер и</w:t>
      </w:r>
      <w:r w:rsidRPr="00C36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исследовательскую направленность.</w:t>
      </w:r>
      <w:r w:rsidRPr="003F6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Средством управления деятельностью школьников во время практикума</w:t>
      </w:r>
      <w:r w:rsidRPr="003C7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служат инструкции-алгоритмы. Они определяют содержание и</w:t>
      </w:r>
      <w:r w:rsidRPr="003C7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последовательность действий школьников, содержат информацию о</w:t>
      </w:r>
      <w:r w:rsidRPr="003C7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повторении необходимого материала, описания и изображения лабораторного</w:t>
      </w:r>
      <w:r w:rsidRPr="003C7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оборудования, принципов его действия и способов использования. В</w:t>
      </w:r>
      <w:r w:rsidRPr="003C7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инструкциях-алгоритмах также могут приводиться порядок выполнения</w:t>
      </w:r>
      <w:r w:rsidRPr="003C7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заданий, контрольные вопросы. Исследовательская деятельность на основе эксперимента способствует</w:t>
      </w:r>
      <w:r w:rsidRPr="003C7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самоопределению и является первым шагом в подготовке личности к</w:t>
      </w:r>
      <w:r w:rsidRPr="0019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самореализации в естественно - научном направлении.</w:t>
      </w:r>
      <w:r w:rsidR="005E4901" w:rsidRPr="005E4901">
        <w:rPr>
          <w:color w:val="000000"/>
          <w:sz w:val="28"/>
          <w:szCs w:val="28"/>
          <w:shd w:val="clear" w:color="auto" w:fill="FFFFFF"/>
        </w:rPr>
        <w:t xml:space="preserve"> </w:t>
      </w:r>
      <w:r w:rsidR="005E4901" w:rsidRPr="005E4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Изменяется роль ученика: из пассивного, созерцающего существа, который не владеет деятельностью, ведущей для этого этапа жизни, он превращается в самостоятельную, критиче</w:t>
      </w:r>
      <w:r w:rsidR="005E4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 мыслящую личность. Исследовательская</w:t>
      </w:r>
      <w:r w:rsidR="005E4901" w:rsidRPr="005E4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помогает ребёнку в саморазвитии и самореализации, активизирует познавательную и творческую активность, формирует положительные личностные качества.</w:t>
      </w:r>
    </w:p>
    <w:p w:rsidR="002A6DC2" w:rsidRDefault="002A6DC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DC2" w:rsidRPr="008E4692" w:rsidRDefault="002A6DC2" w:rsidP="0002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E469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Иллюстративная лабораторная работа</w:t>
      </w:r>
      <w:r w:rsidR="000257FC" w:rsidRPr="008E4692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2A6DC2" w:rsidRPr="00127D02" w:rsidRDefault="002A6DC2" w:rsidP="0002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D02">
        <w:rPr>
          <w:rFonts w:ascii="Times New Roman" w:hAnsi="Times New Roman" w:cs="Times New Roman"/>
          <w:color w:val="000000"/>
          <w:sz w:val="28"/>
          <w:szCs w:val="28"/>
        </w:rPr>
        <w:t>Урок в 10 классе «Спирты».</w:t>
      </w:r>
    </w:p>
    <w:p w:rsidR="002A6DC2" w:rsidRPr="00127D02" w:rsidRDefault="002A6DC2" w:rsidP="0002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D02">
        <w:rPr>
          <w:rFonts w:ascii="Times New Roman" w:hAnsi="Times New Roman" w:cs="Times New Roman"/>
          <w:color w:val="000000"/>
          <w:sz w:val="28"/>
          <w:szCs w:val="28"/>
        </w:rPr>
        <w:t>Лабораторная работа «Свойства глицерина»</w:t>
      </w:r>
    </w:p>
    <w:p w:rsidR="002A6DC2" w:rsidRPr="00127D02" w:rsidRDefault="002A6DC2" w:rsidP="0002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DC2">
        <w:rPr>
          <w:rFonts w:ascii="Times New Roman" w:hAnsi="Times New Roman" w:cs="Times New Roman"/>
          <w:bCs/>
          <w:color w:val="000000"/>
          <w:sz w:val="28"/>
          <w:szCs w:val="28"/>
        </w:rPr>
        <w:t>Цель работы:</w:t>
      </w:r>
      <w:r w:rsidRPr="00127D02">
        <w:rPr>
          <w:rFonts w:ascii="Times New Roman" w:hAnsi="Times New Roman" w:cs="Times New Roman"/>
          <w:color w:val="000000"/>
          <w:sz w:val="28"/>
          <w:szCs w:val="28"/>
        </w:rPr>
        <w:t xml:space="preserve"> Изучить свойства глицерина</w:t>
      </w:r>
    </w:p>
    <w:p w:rsidR="002A6DC2" w:rsidRPr="00127D02" w:rsidRDefault="002A6DC2" w:rsidP="0002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 и реактивы:</w:t>
      </w:r>
      <w:r w:rsidRPr="0012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дистиллированная вода, глицерин, раствор щелочи (</w:t>
      </w:r>
      <w:proofErr w:type="spellStart"/>
      <w:r w:rsidRPr="0012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NaOH</w:t>
      </w:r>
      <w:proofErr w:type="spellEnd"/>
      <w:r w:rsidRPr="0012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раствор медного купороса (сульфат меди (II)), пробирки</w:t>
      </w:r>
    </w:p>
    <w:p w:rsidR="002A6DC2" w:rsidRPr="002A6DC2" w:rsidRDefault="002A6DC2" w:rsidP="0002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6DC2">
        <w:rPr>
          <w:rFonts w:ascii="Times New Roman" w:hAnsi="Times New Roman" w:cs="Times New Roman"/>
          <w:bCs/>
          <w:color w:val="000000"/>
          <w:sz w:val="28"/>
          <w:szCs w:val="28"/>
        </w:rPr>
        <w:t>Инструктивная карточка</w:t>
      </w:r>
    </w:p>
    <w:p w:rsidR="00986762" w:rsidRDefault="002A6DC2" w:rsidP="0002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 1 мл дистиллированной воды в пробирке прилейте 1 мл глицерина и смесь взболтайте. Затем добавьте ещё 1 мл глицерина и снова перемешайте. Что можно сказать о растворимости глицерина в воде?</w:t>
      </w:r>
    </w:p>
    <w:p w:rsidR="002A6DC2" w:rsidRDefault="002A6DC2" w:rsidP="0002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 2 мл раствора гидроксида натрия в пробирке прилейте несколько капель раствора сульфата меди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Что наблюдаете? </w:t>
      </w:r>
    </w:p>
    <w:p w:rsidR="002A6DC2" w:rsidRPr="002A6DC2" w:rsidRDefault="002A6DC2" w:rsidP="0002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полученному осадку добавьте по каплям глицерин и смесь взболтайте Что наблюдаете?</w:t>
      </w:r>
    </w:p>
    <w:p w:rsidR="00986762" w:rsidRDefault="002A6DC2" w:rsidP="0002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DC2"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r w:rsidRPr="002A6DC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1) глицерин хорошо растворяется в воде 2) В первой части опыта получаем осадок голубого цвета гидроксида меди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A6DC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во второй части опыта осадок растворяется, раствор приобретает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тёмно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025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синий цвет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глицерата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меди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A6DC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257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57FC" w:rsidRPr="008E4692" w:rsidRDefault="000257FC" w:rsidP="0002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E469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Исследовательская практическая</w:t>
      </w:r>
      <w:r w:rsidRPr="008E469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работа</w:t>
      </w:r>
    </w:p>
    <w:p w:rsidR="000257FC" w:rsidRDefault="000257FC" w:rsidP="0002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9 классе</w:t>
      </w:r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5404D7">
        <w:rPr>
          <w:rFonts w:ascii="Times New Roman" w:hAnsi="Times New Roman" w:cs="Times New Roman"/>
          <w:color w:val="000000"/>
          <w:sz w:val="28"/>
          <w:szCs w:val="28"/>
        </w:rPr>
        <w:t>Экспериментальные задачи по распознаванию соединений металлов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04614" w:rsidRDefault="000257FC" w:rsidP="00304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Изначально определяется цель эксперимента: </w:t>
      </w:r>
      <w:r w:rsidR="005404D7">
        <w:rPr>
          <w:rFonts w:ascii="Times New Roman" w:hAnsi="Times New Roman" w:cs="Times New Roman"/>
          <w:color w:val="000000"/>
          <w:sz w:val="28"/>
          <w:szCs w:val="28"/>
        </w:rPr>
        <w:t xml:space="preserve">распознать </w:t>
      </w:r>
      <w:r w:rsidR="00304614">
        <w:rPr>
          <w:rFonts w:ascii="Times New Roman" w:hAnsi="Times New Roman" w:cs="Times New Roman"/>
          <w:color w:val="000000"/>
          <w:sz w:val="28"/>
          <w:szCs w:val="28"/>
        </w:rPr>
        <w:t xml:space="preserve">какое вещество, из трёх предложенных </w:t>
      </w:r>
      <w:r w:rsidR="00304614">
        <w:rPr>
          <w:rFonts w:ascii="Times New Roman" w:hAnsi="Times New Roman" w:cs="Times New Roman"/>
          <w:color w:val="000000"/>
          <w:sz w:val="28"/>
          <w:szCs w:val="28"/>
        </w:rPr>
        <w:t xml:space="preserve">(хлорид цинка, </w:t>
      </w:r>
      <w:r w:rsidR="00304614">
        <w:rPr>
          <w:rFonts w:ascii="Times New Roman" w:hAnsi="Times New Roman" w:cs="Times New Roman"/>
          <w:color w:val="000000"/>
          <w:sz w:val="28"/>
          <w:szCs w:val="28"/>
        </w:rPr>
        <w:t>нитрат бария,</w:t>
      </w:r>
      <w:r w:rsidR="00026B8A" w:rsidRPr="00026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26B8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026B8A">
        <w:rPr>
          <w:rFonts w:ascii="Times New Roman" w:hAnsi="Times New Roman" w:cs="Times New Roman"/>
          <w:color w:val="000000"/>
          <w:sz w:val="28"/>
          <w:szCs w:val="28"/>
        </w:rPr>
        <w:t>ульфат</w:t>
      </w:r>
      <w:proofErr w:type="spellEnd"/>
      <w:r w:rsidR="00026B8A">
        <w:rPr>
          <w:rFonts w:ascii="Times New Roman" w:hAnsi="Times New Roman" w:cs="Times New Roman"/>
          <w:color w:val="000000"/>
          <w:sz w:val="28"/>
          <w:szCs w:val="28"/>
        </w:rPr>
        <w:t xml:space="preserve"> железа </w:t>
      </w:r>
      <w:r w:rsidR="00026B8A" w:rsidRPr="00026B8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26B8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26B8A" w:rsidRPr="00026B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04614">
        <w:rPr>
          <w:rFonts w:ascii="Times New Roman" w:hAnsi="Times New Roman" w:cs="Times New Roman"/>
          <w:color w:val="000000"/>
          <w:sz w:val="28"/>
          <w:szCs w:val="28"/>
        </w:rPr>
        <w:t xml:space="preserve">), находится в </w:t>
      </w:r>
      <w:r w:rsidR="00026B8A">
        <w:rPr>
          <w:rFonts w:ascii="Times New Roman" w:hAnsi="Times New Roman" w:cs="Times New Roman"/>
          <w:color w:val="000000"/>
          <w:sz w:val="28"/>
          <w:szCs w:val="28"/>
        </w:rPr>
        <w:t>пронумерованных пробирках (</w:t>
      </w:r>
      <w:r w:rsidR="00304614">
        <w:rPr>
          <w:rFonts w:ascii="Times New Roman" w:hAnsi="Times New Roman" w:cs="Times New Roman"/>
          <w:color w:val="000000"/>
          <w:sz w:val="28"/>
          <w:szCs w:val="28"/>
        </w:rPr>
        <w:t>1,2,</w:t>
      </w:r>
      <w:r w:rsidR="00026B8A" w:rsidRPr="00026B8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26B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046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57FC" w:rsidRPr="00026B8A" w:rsidRDefault="000257FC" w:rsidP="0002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Знакомимся с</w:t>
      </w:r>
      <w:r w:rsidR="00304614" w:rsidRPr="00304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614">
        <w:rPr>
          <w:rFonts w:ascii="Times New Roman" w:hAnsi="Times New Roman" w:cs="Times New Roman"/>
          <w:color w:val="000000"/>
          <w:sz w:val="28"/>
          <w:szCs w:val="28"/>
        </w:rPr>
        <w:t>оборудованием</w:t>
      </w:r>
      <w:r w:rsidR="00304614">
        <w:rPr>
          <w:rFonts w:ascii="Times New Roman" w:hAnsi="Times New Roman" w:cs="Times New Roman"/>
          <w:color w:val="000000"/>
          <w:sz w:val="28"/>
          <w:szCs w:val="28"/>
        </w:rPr>
        <w:t xml:space="preserve"> и реактивами</w:t>
      </w:r>
      <w:r w:rsidR="0030461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04614">
        <w:rPr>
          <w:rFonts w:ascii="Times New Roman" w:hAnsi="Times New Roman" w:cs="Times New Roman"/>
          <w:color w:val="000000"/>
          <w:sz w:val="28"/>
          <w:szCs w:val="28"/>
        </w:rPr>
        <w:t xml:space="preserve"> пробирки, гидроксид калия, сульфат натрия, хлорид кальция</w:t>
      </w:r>
      <w:r w:rsidR="00026B8A">
        <w:rPr>
          <w:rFonts w:ascii="Times New Roman" w:hAnsi="Times New Roman" w:cs="Times New Roman"/>
          <w:color w:val="000000"/>
          <w:sz w:val="28"/>
          <w:szCs w:val="28"/>
        </w:rPr>
        <w:t>, соляная кислота</w:t>
      </w:r>
    </w:p>
    <w:p w:rsidR="000257FC" w:rsidRDefault="000257FC" w:rsidP="0002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 проведением эксперимента проводим беседу с </w:t>
      </w:r>
      <w:r w:rsidR="00B06DD2">
        <w:rPr>
          <w:rFonts w:ascii="Times New Roman" w:hAnsi="Times New Roman" w:cs="Times New Roman"/>
          <w:color w:val="000000"/>
          <w:sz w:val="28"/>
          <w:szCs w:val="28"/>
        </w:rPr>
        <w:t>учащимися, выстраивая логическую цепочку последовательных действий:</w:t>
      </w:r>
    </w:p>
    <w:p w:rsidR="00B06DD2" w:rsidRDefault="00B06DD2" w:rsidP="0002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для определения веще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онумерованных пробирках надо использовать качественные реакции на ион металла </w:t>
      </w:r>
      <w:r w:rsidR="00026B8A">
        <w:rPr>
          <w:rFonts w:ascii="Times New Roman" w:hAnsi="Times New Roman" w:cs="Times New Roman"/>
          <w:color w:val="000000"/>
          <w:sz w:val="28"/>
          <w:szCs w:val="28"/>
        </w:rPr>
        <w:t xml:space="preserve">растворимой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соли</w:t>
      </w:r>
      <w:r w:rsidR="00026B8A">
        <w:rPr>
          <w:rFonts w:ascii="Times New Roman" w:hAnsi="Times New Roman" w:cs="Times New Roman"/>
          <w:color w:val="000000"/>
          <w:sz w:val="28"/>
          <w:szCs w:val="28"/>
        </w:rPr>
        <w:t xml:space="preserve"> (электролиты)</w:t>
      </w:r>
    </w:p>
    <w:p w:rsidR="00B06DD2" w:rsidRDefault="00B06DD2" w:rsidP="0002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26B8A">
        <w:rPr>
          <w:rFonts w:ascii="Times New Roman" w:hAnsi="Times New Roman" w:cs="Times New Roman"/>
          <w:color w:val="000000"/>
          <w:sz w:val="28"/>
          <w:szCs w:val="28"/>
        </w:rPr>
        <w:t>теоретически проводим диссоциацию солей и выявляем ионы</w:t>
      </w:r>
      <w:r w:rsidR="00026B8A" w:rsidRPr="00026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B8A">
        <w:rPr>
          <w:rFonts w:ascii="Times New Roman" w:hAnsi="Times New Roman" w:cs="Times New Roman"/>
          <w:color w:val="000000"/>
          <w:sz w:val="28"/>
          <w:szCs w:val="28"/>
        </w:rPr>
        <w:t xml:space="preserve">металлов: </w:t>
      </w:r>
      <w:r w:rsidR="00026B8A"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="00026B8A" w:rsidRPr="00026B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="00026B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26B8A" w:rsidRPr="00026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B8A">
        <w:rPr>
          <w:rFonts w:ascii="Times New Roman" w:hAnsi="Times New Roman" w:cs="Times New Roman"/>
          <w:color w:val="000000"/>
          <w:sz w:val="28"/>
          <w:szCs w:val="28"/>
          <w:lang w:val="en-US"/>
        </w:rPr>
        <w:t>Ba</w:t>
      </w:r>
      <w:r w:rsidR="00026B8A" w:rsidRPr="00026B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proofErr w:type="gramStart"/>
      <w:r w:rsidR="00026B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26B8A" w:rsidRPr="00026B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6B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6B8A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="00026B8A" w:rsidRPr="00026B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="00026B8A" w:rsidRPr="00026B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</w:p>
    <w:p w:rsidR="00026B8A" w:rsidRDefault="00822FCF" w:rsidP="0082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</w:t>
      </w:r>
      <w:r w:rsidR="00026B8A">
        <w:rPr>
          <w:rFonts w:ascii="Times New Roman" w:hAnsi="Times New Roman" w:cs="Times New Roman"/>
          <w:color w:val="000000"/>
          <w:sz w:val="28"/>
          <w:szCs w:val="28"/>
        </w:rPr>
        <w:t xml:space="preserve">реди предложенных реактивов выбрать те, которые </w:t>
      </w:r>
      <w:r w:rsidR="00AF6B1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</w:t>
      </w:r>
      <w:proofErr w:type="gramStart"/>
      <w:r w:rsidR="00AF6B1E">
        <w:rPr>
          <w:rFonts w:ascii="Times New Roman" w:hAnsi="Times New Roman" w:cs="Times New Roman"/>
          <w:color w:val="000000"/>
          <w:sz w:val="28"/>
          <w:szCs w:val="28"/>
        </w:rPr>
        <w:t>определяемую</w:t>
      </w:r>
      <w:proofErr w:type="gramEnd"/>
      <w:r w:rsidR="00AF6B1E">
        <w:rPr>
          <w:rFonts w:ascii="Times New Roman" w:hAnsi="Times New Roman" w:cs="Times New Roman"/>
          <w:color w:val="000000"/>
          <w:sz w:val="28"/>
          <w:szCs w:val="28"/>
        </w:rPr>
        <w:t xml:space="preserve"> иону металла:</w:t>
      </w:r>
    </w:p>
    <w:p w:rsidR="00AF6B1E" w:rsidRDefault="00AF6B1E" w:rsidP="0082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Pr="00026B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26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026B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гидроксид калия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KOH</w:t>
      </w:r>
      <w:r>
        <w:rPr>
          <w:rFonts w:ascii="Times New Roman" w:hAnsi="Times New Roman" w:cs="Times New Roman"/>
          <w:color w:val="000000"/>
          <w:sz w:val="28"/>
          <w:szCs w:val="28"/>
        </w:rPr>
        <w:t>), результатом в первом случае будет белый осадок, а во втором – зеленоватый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осадок</w:t>
      </w:r>
    </w:p>
    <w:p w:rsidR="00AF6B1E" w:rsidRPr="00AF6B1E" w:rsidRDefault="00AF6B1E" w:rsidP="0082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Ba</w:t>
      </w:r>
      <w:r w:rsidRPr="00026B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0F6C">
        <w:rPr>
          <w:rFonts w:ascii="Times New Roman" w:hAnsi="Times New Roman" w:cs="Times New Roman"/>
          <w:color w:val="000000"/>
          <w:sz w:val="28"/>
          <w:szCs w:val="28"/>
        </w:rPr>
        <w:t xml:space="preserve"> сульфат натрия, </w:t>
      </w:r>
      <w:r w:rsidR="00060F6C">
        <w:rPr>
          <w:rFonts w:ascii="Times New Roman" w:hAnsi="Times New Roman" w:cs="Times New Roman"/>
          <w:color w:val="000000"/>
          <w:sz w:val="28"/>
          <w:szCs w:val="28"/>
        </w:rPr>
        <w:t>результатом</w:t>
      </w:r>
      <w:r w:rsidR="00060F6C">
        <w:rPr>
          <w:rFonts w:ascii="Times New Roman" w:hAnsi="Times New Roman" w:cs="Times New Roman"/>
          <w:color w:val="000000"/>
          <w:sz w:val="28"/>
          <w:szCs w:val="28"/>
        </w:rPr>
        <w:t xml:space="preserve"> будет </w:t>
      </w:r>
      <w:r w:rsidR="00060F6C">
        <w:rPr>
          <w:rFonts w:ascii="Times New Roman" w:hAnsi="Times New Roman" w:cs="Times New Roman"/>
          <w:color w:val="000000"/>
          <w:sz w:val="28"/>
          <w:szCs w:val="28"/>
        </w:rPr>
        <w:t xml:space="preserve"> белый осадок</w:t>
      </w:r>
    </w:p>
    <w:p w:rsidR="000257FC" w:rsidRDefault="000257FC" w:rsidP="007B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 ребята проводят эксперимент по инструктивной карточке.</w:t>
      </w:r>
      <w:r w:rsidR="007B5463">
        <w:rPr>
          <w:rFonts w:ascii="Times New Roman" w:hAnsi="Times New Roman" w:cs="Times New Roman"/>
          <w:color w:val="000000"/>
          <w:sz w:val="28"/>
          <w:szCs w:val="28"/>
        </w:rPr>
        <w:t xml:space="preserve"> Делают вывод.</w:t>
      </w:r>
    </w:p>
    <w:p w:rsidR="007B5463" w:rsidRDefault="000257FC" w:rsidP="000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</w:t>
      </w:r>
      <w:r w:rsidR="007B5463">
        <w:rPr>
          <w:rFonts w:ascii="Times New Roman" w:hAnsi="Times New Roman" w:cs="Times New Roman"/>
          <w:color w:val="000000"/>
          <w:sz w:val="28"/>
          <w:szCs w:val="28"/>
        </w:rPr>
        <w:t xml:space="preserve">ким образом, на уроках химии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исследовательская работа может быть</w:t>
      </w:r>
      <w:r w:rsidR="007B5463" w:rsidRPr="007B5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463">
        <w:rPr>
          <w:rFonts w:ascii="Times New Roman" w:hAnsi="Times New Roman" w:cs="Times New Roman"/>
          <w:color w:val="000000"/>
          <w:sz w:val="28"/>
          <w:szCs w:val="28"/>
        </w:rPr>
        <w:t>организована в процессе выполнения учащимися лабораторных и практических</w:t>
      </w:r>
    </w:p>
    <w:p w:rsidR="007B5463" w:rsidRDefault="007B5463" w:rsidP="007B5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работ.</w:t>
      </w:r>
    </w:p>
    <w:p w:rsidR="00F9082F" w:rsidRPr="00F9082F" w:rsidRDefault="00F9082F" w:rsidP="00F9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Большей эффективности в решении учебных задач можно добиться,</w:t>
      </w:r>
      <w:r w:rsidRPr="00F90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</w:t>
      </w:r>
      <w:r w:rsidRPr="00F9082F">
        <w:rPr>
          <w:rFonts w:ascii="Times New Roman" w:hAnsi="Times New Roman" w:cs="Times New Roman"/>
          <w:i/>
          <w:color w:val="000000"/>
          <w:sz w:val="28"/>
          <w:szCs w:val="28"/>
        </w:rPr>
        <w:t>метод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82F">
        <w:rPr>
          <w:rFonts w:ascii="Times New Roman" w:hAnsi="Times New Roman" w:cs="Times New Roman"/>
          <w:i/>
          <w:color w:val="000000"/>
          <w:sz w:val="28"/>
          <w:szCs w:val="28"/>
        </w:rPr>
        <w:t>проблемно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го</w:t>
      </w:r>
      <w:r w:rsidRPr="00F908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F9082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9082F" w:rsidRPr="00156752" w:rsidRDefault="00F9082F" w:rsidP="00F9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6752">
        <w:rPr>
          <w:rFonts w:ascii="Times New Roman" w:hAnsi="Times New Roman" w:cs="Times New Roman"/>
          <w:i/>
          <w:color w:val="000000"/>
          <w:sz w:val="28"/>
          <w:szCs w:val="28"/>
        </w:rPr>
        <w:t>Урок  химии в 8 классе «Реакции обмена» (Развёрнутый урок по данной теме выложен на личной страничке сайта школы)</w:t>
      </w:r>
      <w:bookmarkStart w:id="0" w:name="_GoBack"/>
      <w:bookmarkEnd w:id="0"/>
    </w:p>
    <w:p w:rsidR="000E7F44" w:rsidRPr="00156752" w:rsidRDefault="000E7F44" w:rsidP="007B5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E7F44" w:rsidRDefault="000E7F44" w:rsidP="000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может быть организовано на всех этапах обучения любого</w:t>
      </w:r>
      <w:r w:rsidRPr="00986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предмета: некоторые элементы исследовательского подхода школьникам</w:t>
      </w:r>
      <w:r w:rsidRPr="00986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 осваивать уже в среднем звене, тогда более реальным будет подъем к</w:t>
      </w:r>
      <w:r w:rsidRPr="00986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высшему уровню творческой самостоятельности. Практика показывает, что</w:t>
      </w:r>
      <w:r w:rsidRPr="00986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элементов проблемных, поисковых, исследовательских  методов обучения делает процесс обучения более</w:t>
      </w:r>
      <w:r w:rsidRPr="00986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продуктивным.</w:t>
      </w:r>
    </w:p>
    <w:p w:rsidR="000257FC" w:rsidRDefault="000257FC" w:rsidP="0002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6762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762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762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762" w:rsidRDefault="00986762" w:rsidP="0098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E9F" w:rsidRDefault="00707E9F"/>
    <w:sectPr w:rsidR="00707E9F" w:rsidSect="009867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4188"/>
    <w:multiLevelType w:val="multilevel"/>
    <w:tmpl w:val="7058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C80203"/>
    <w:multiLevelType w:val="multilevel"/>
    <w:tmpl w:val="C990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43E50"/>
    <w:multiLevelType w:val="multilevel"/>
    <w:tmpl w:val="930E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334D1"/>
    <w:multiLevelType w:val="multilevel"/>
    <w:tmpl w:val="E1A6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F0486"/>
    <w:multiLevelType w:val="multilevel"/>
    <w:tmpl w:val="79EA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CF"/>
    <w:rsid w:val="000257FC"/>
    <w:rsid w:val="00026B8A"/>
    <w:rsid w:val="00060F6C"/>
    <w:rsid w:val="000E7F44"/>
    <w:rsid w:val="00156752"/>
    <w:rsid w:val="00226CCF"/>
    <w:rsid w:val="002A6DC2"/>
    <w:rsid w:val="00304614"/>
    <w:rsid w:val="005404D7"/>
    <w:rsid w:val="005E4901"/>
    <w:rsid w:val="00707E9F"/>
    <w:rsid w:val="00747F5B"/>
    <w:rsid w:val="007B5463"/>
    <w:rsid w:val="00822FCF"/>
    <w:rsid w:val="008E4692"/>
    <w:rsid w:val="00986762"/>
    <w:rsid w:val="00AF6B1E"/>
    <w:rsid w:val="00B06DD2"/>
    <w:rsid w:val="00F9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2020-02-02T19:15:00Z</dcterms:created>
  <dcterms:modified xsi:type="dcterms:W3CDTF">2020-02-04T17:53:00Z</dcterms:modified>
</cp:coreProperties>
</file>