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>«Детский сад №125 комбинированного вида»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</w:p>
    <w:p w:rsidR="00987E76" w:rsidRDefault="00987E76" w:rsidP="00682D40">
      <w:pPr>
        <w:shd w:val="clear" w:color="auto" w:fill="FFFFFF"/>
        <w:spacing w:before="345" w:after="345" w:line="615" w:lineRule="atLeast"/>
        <w:outlineLvl w:val="0"/>
        <w:rPr>
          <w:rFonts w:ascii="Monotype Corsiva" w:hAnsi="Monotype Corsiva"/>
          <w:color w:val="000000"/>
          <w:kern w:val="36"/>
          <w:sz w:val="72"/>
          <w:szCs w:val="60"/>
        </w:rPr>
      </w:pPr>
    </w:p>
    <w:p w:rsidR="0044713F" w:rsidRDefault="0044713F" w:rsidP="0044713F">
      <w:pPr>
        <w:shd w:val="clear" w:color="auto" w:fill="FFFFFF"/>
        <w:jc w:val="center"/>
        <w:outlineLvl w:val="0"/>
        <w:rPr>
          <w:rFonts w:ascii="Monotype Corsiva" w:hAnsi="Monotype Corsiva"/>
          <w:b/>
          <w:color w:val="000000"/>
          <w:kern w:val="36"/>
          <w:sz w:val="72"/>
          <w:szCs w:val="60"/>
        </w:rPr>
      </w:pPr>
      <w:r>
        <w:rPr>
          <w:rFonts w:ascii="Monotype Corsiva" w:hAnsi="Monotype Corsiva"/>
          <w:b/>
          <w:color w:val="000000"/>
          <w:kern w:val="36"/>
          <w:sz w:val="72"/>
          <w:szCs w:val="60"/>
        </w:rPr>
        <w:t xml:space="preserve">Картотека дидактических игр </w:t>
      </w:r>
    </w:p>
    <w:p w:rsidR="00682D40" w:rsidRPr="00682D40" w:rsidRDefault="00682D40" w:rsidP="0044713F">
      <w:pPr>
        <w:shd w:val="clear" w:color="auto" w:fill="FFFFFF"/>
        <w:jc w:val="center"/>
        <w:outlineLvl w:val="0"/>
        <w:rPr>
          <w:rFonts w:ascii="Monotype Corsiva" w:hAnsi="Monotype Corsiva"/>
          <w:b/>
          <w:color w:val="000000"/>
          <w:kern w:val="36"/>
          <w:sz w:val="72"/>
          <w:szCs w:val="60"/>
        </w:rPr>
      </w:pPr>
      <w:r w:rsidRPr="00682D40">
        <w:rPr>
          <w:rFonts w:ascii="Monotype Corsiva" w:hAnsi="Monotype Corsiva"/>
          <w:b/>
          <w:color w:val="000000"/>
          <w:kern w:val="36"/>
          <w:sz w:val="72"/>
          <w:szCs w:val="60"/>
        </w:rPr>
        <w:t>по ФГОС</w:t>
      </w:r>
    </w:p>
    <w:p w:rsidR="00682D40" w:rsidRPr="00682D40" w:rsidRDefault="00987E76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  <w:r w:rsidRPr="00987E76">
        <w:rPr>
          <w:rFonts w:ascii="Monotype Corsiva" w:eastAsia="Calibri" w:hAnsi="Monotype Corsiva"/>
          <w:noProof/>
          <w:sz w:val="44"/>
          <w:szCs w:val="44"/>
        </w:rPr>
        <w:drawing>
          <wp:inline distT="0" distB="0" distL="0" distR="0" wp14:anchorId="0EDEB033" wp14:editId="101A5C8A">
            <wp:extent cx="4938030" cy="3574473"/>
            <wp:effectExtent l="0" t="0" r="0" b="6985"/>
            <wp:docPr id="1" name="Рисунок 1" descr="https://avatars.mds.yandex.net/get-zen_doc/46847/pub_5d6ebdd346f4ff00af8b342f_5d70151c118d7f00af75be9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d6ebdd346f4ff00af8b342f_5d70151c118d7f00af75be9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95" cy="3574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2D40" w:rsidRPr="00682D40" w:rsidRDefault="00682D40" w:rsidP="00682D40">
      <w:pPr>
        <w:rPr>
          <w:rFonts w:ascii="Georgia" w:hAnsi="Georgia" w:cs="Arial"/>
          <w:b/>
          <w:color w:val="0070C0"/>
          <w:sz w:val="40"/>
          <w:szCs w:val="40"/>
        </w:rPr>
      </w:pPr>
    </w:p>
    <w:p w:rsidR="00682D40" w:rsidRDefault="00682D40" w:rsidP="00682D40">
      <w:pPr>
        <w:widowControl w:val="0"/>
        <w:jc w:val="right"/>
        <w:rPr>
          <w:rFonts w:ascii="Monotype Corsiva" w:eastAsia="Calibri" w:hAnsi="Monotype Corsiva"/>
          <w:sz w:val="36"/>
          <w:szCs w:val="36"/>
          <w:lang w:eastAsia="en-US"/>
        </w:rPr>
      </w:pPr>
    </w:p>
    <w:p w:rsidR="00987E76" w:rsidRPr="00682D40" w:rsidRDefault="00987E76" w:rsidP="00682D40">
      <w:pPr>
        <w:widowControl w:val="0"/>
        <w:jc w:val="right"/>
        <w:rPr>
          <w:rFonts w:ascii="Monotype Corsiva" w:eastAsia="Calibri" w:hAnsi="Monotype Corsiva"/>
          <w:sz w:val="36"/>
          <w:szCs w:val="36"/>
          <w:lang w:eastAsia="en-US"/>
        </w:rPr>
      </w:pPr>
    </w:p>
    <w:p w:rsidR="0044713F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</w:t>
      </w:r>
    </w:p>
    <w:p w:rsidR="0044713F" w:rsidRDefault="0044713F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</w:p>
    <w:p w:rsidR="00682D40" w:rsidRPr="00682D40" w:rsidRDefault="0044713F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                             </w:t>
      </w:r>
      <w:r w:rsidR="00682D40">
        <w:rPr>
          <w:rFonts w:ascii="Monotype Corsiva" w:eastAsia="Calibri" w:hAnsi="Monotype Corsiva"/>
          <w:sz w:val="28"/>
          <w:szCs w:val="28"/>
          <w:lang w:eastAsia="en-US"/>
        </w:rPr>
        <w:t xml:space="preserve"> </w:t>
      </w:r>
      <w:r w:rsidR="00682D40"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Подготовила: 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Pr="00682D40">
        <w:rPr>
          <w:rFonts w:ascii="Monotype Corsiva" w:eastAsia="Calibri" w:hAnsi="Monotype Corsiva"/>
          <w:sz w:val="28"/>
          <w:szCs w:val="28"/>
          <w:lang w:eastAsia="en-US"/>
        </w:rPr>
        <w:t>Бутяйкина  А. М.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в</w:t>
      </w:r>
      <w:r w:rsidRPr="00682D40">
        <w:rPr>
          <w:rFonts w:ascii="Monotype Corsiva" w:eastAsia="Calibri" w:hAnsi="Monotype Corsiva"/>
          <w:sz w:val="28"/>
          <w:szCs w:val="28"/>
          <w:lang w:eastAsia="en-US"/>
        </w:rPr>
        <w:t>оспитатель 1 кв. категории</w:t>
      </w:r>
    </w:p>
    <w:p w:rsidR="00682D40" w:rsidRPr="00682D40" w:rsidRDefault="00682D40" w:rsidP="00987E76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</w:p>
    <w:p w:rsidR="00682D40" w:rsidRPr="00682D40" w:rsidRDefault="00682D40" w:rsidP="00682D40">
      <w:pPr>
        <w:widowControl w:val="0"/>
        <w:spacing w:after="200" w:line="276" w:lineRule="auto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>г.о. Саранск</w:t>
      </w:r>
    </w:p>
    <w:p w:rsidR="0092693A" w:rsidRPr="00682D40" w:rsidRDefault="0092693A" w:rsidP="000F1842">
      <w:pPr>
        <w:shd w:val="clear" w:color="auto" w:fill="FFFFFF"/>
        <w:spacing w:line="450" w:lineRule="atLeast"/>
        <w:jc w:val="center"/>
        <w:outlineLvl w:val="1"/>
        <w:rPr>
          <w:rFonts w:ascii="Monotype Corsiva" w:hAnsi="Monotype Corsiva" w:cs="Arial"/>
          <w:b/>
          <w:bCs/>
          <w:color w:val="000000"/>
          <w:sz w:val="52"/>
          <w:szCs w:val="39"/>
        </w:rPr>
      </w:pPr>
      <w:r w:rsidRPr="00682D40">
        <w:rPr>
          <w:rFonts w:ascii="Monotype Corsiva" w:hAnsi="Monotype Corsiva" w:cs="Arial"/>
          <w:b/>
          <w:bCs/>
          <w:color w:val="000000"/>
          <w:sz w:val="52"/>
          <w:szCs w:val="39"/>
        </w:rPr>
        <w:lastRenderedPageBreak/>
        <w:t>Игры для социально-коммуникативного развития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Игры, направленные на социально-коммуникативное развитие ребенка, имеют такие цели: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восприятие норм социального поведения;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развитие коммуникативных умений, навыков сотрудничества с другими детьми и взрослыми;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развитие эмпатии;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формирования чувства уважения и причастности к своей семье и коллективу сверстников;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формирование позитивного отношения к трудовой и творческой деятельности;</w:t>
      </w:r>
    </w:p>
    <w:p w:rsidR="0092693A" w:rsidRPr="00682D40" w:rsidRDefault="0092693A" w:rsidP="0092693A">
      <w:pPr>
        <w:numPr>
          <w:ilvl w:val="0"/>
          <w:numId w:val="2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выработку навыков безопасного поведения.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«Кому что нужно»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познакомить с основными характеристиками таких профессий, как доктор, парикмахер, пекарь; формировать позитивное отношение к трудовой деятельности.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нужно подготовить предметы, необходимы для выполнения профессиональной деятельности (шприц, ножницы, расческа, миска и т.д.), а также детали соответствующих костюмов. Дети распределяются по ролям.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Сначала с детьми нужно провести беседу о профессиях врача, парикмахера, пекаря (можно выбрать и другие). Необходимо выяснить, что малыши знают об их профессиональной деятельности. Можно спросить, у кого из детей родители имеют такие профессии.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В ходе игры каждый ребенок сначала получает детали костюма. Он должен понять, какую профессию ему нужно представлять. Если дети затрудняются с ответом, ведущий им помогает.</w:t>
      </w:r>
    </w:p>
    <w:p w:rsidR="00682D40" w:rsidRPr="00682D40" w:rsidRDefault="0092693A" w:rsidP="00682D40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Далее проводится игра с предметами, которые сложены на столе. Детям нужно выбрать предмет, который необходим для их профессиональной деятельности. После этого можно предложить им показать, как этим предметом надо пользоваться.</w:t>
      </w:r>
    </w:p>
    <w:p w:rsidR="0092693A" w:rsidRPr="00682D40" w:rsidRDefault="0092693A" w:rsidP="00682D40">
      <w:pPr>
        <w:shd w:val="clear" w:color="auto" w:fill="FFFFFF"/>
        <w:jc w:val="center"/>
        <w:rPr>
          <w:color w:val="000000"/>
        </w:rPr>
      </w:pPr>
      <w:r w:rsidRPr="00682D40">
        <w:rPr>
          <w:b/>
          <w:bCs/>
          <w:color w:val="000000"/>
          <w:sz w:val="33"/>
          <w:szCs w:val="33"/>
        </w:rPr>
        <w:t>Игра «Да или нет»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воспитывать бережное отношение к здоровью; учить управлять своим поведением, понимать какие поступки правильные.</w:t>
      </w:r>
    </w:p>
    <w:p w:rsidR="00682D40" w:rsidRPr="00682D40" w:rsidRDefault="0092693A" w:rsidP="00682D40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становятся в круг. Учитель должен называть различные ситуации, а малышам нужно, если озвучено правильное поведение — хлопать в ладоши, если неправильное — топать ногами.</w:t>
      </w:r>
    </w:p>
    <w:p w:rsidR="0092693A" w:rsidRPr="00682D40" w:rsidRDefault="0092693A" w:rsidP="00682D40">
      <w:pPr>
        <w:shd w:val="clear" w:color="auto" w:fill="FFFFFF"/>
        <w:jc w:val="center"/>
        <w:rPr>
          <w:color w:val="000000"/>
        </w:rPr>
      </w:pPr>
      <w:r w:rsidRPr="00682D40">
        <w:rPr>
          <w:b/>
          <w:bCs/>
          <w:color w:val="000000"/>
          <w:sz w:val="33"/>
          <w:szCs w:val="33"/>
        </w:rPr>
        <w:t>Игра «С кем дружить»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учить детей понимать мимику людей; развивать эмпатию, воспитывать дружелюбие.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 xml:space="preserve">На доске </w:t>
      </w:r>
      <w:proofErr w:type="gramStart"/>
      <w:r w:rsidRPr="00682D40">
        <w:rPr>
          <w:color w:val="000000"/>
          <w:sz w:val="28"/>
        </w:rPr>
        <w:t>разместить изображения</w:t>
      </w:r>
      <w:proofErr w:type="gramEnd"/>
      <w:r w:rsidRPr="00682D40">
        <w:rPr>
          <w:color w:val="000000"/>
          <w:sz w:val="28"/>
        </w:rPr>
        <w:t xml:space="preserve"> детей с разным выражением лица. Ребятам предлагается рассмотреть картинки и выбрать себе друга. Ведущий должен попросить их объяснить свой выбор. </w:t>
      </w:r>
    </w:p>
    <w:p w:rsidR="0092693A" w:rsidRPr="00682D40" w:rsidRDefault="0044713F" w:rsidP="000F1842">
      <w:pPr>
        <w:shd w:val="clear" w:color="auto" w:fill="FFFFFF"/>
        <w:spacing w:line="450" w:lineRule="atLeast"/>
        <w:jc w:val="center"/>
        <w:outlineLvl w:val="1"/>
        <w:rPr>
          <w:rFonts w:ascii="Monotype Corsiva" w:hAnsi="Monotype Corsiva" w:cs="Arial"/>
          <w:b/>
          <w:bCs/>
          <w:color w:val="000000"/>
          <w:sz w:val="56"/>
          <w:szCs w:val="39"/>
        </w:rPr>
      </w:pPr>
      <w:r>
        <w:rPr>
          <w:rFonts w:ascii="Monotype Corsiva" w:hAnsi="Monotype Corsiva" w:cs="Arial"/>
          <w:b/>
          <w:bCs/>
          <w:color w:val="000000"/>
          <w:sz w:val="56"/>
          <w:szCs w:val="39"/>
        </w:rPr>
        <w:lastRenderedPageBreak/>
        <w:t xml:space="preserve">Игры для речевого развития 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Игры для речевого развития направлены на достижение таких целей: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научить ребенка пользоваться речью как средством общения;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увеличение словарного запаса;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развитие фонематического слуха;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ознакомление с основами звуковой и интонационной культурой речи;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развитие речевого творчества;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ознакомление с образцами детской литературы.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«Громко – тихо»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развить интонационную культуру речи, научить менять силу голоса.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проведения игры нужно подготовить парные предметы разных размеров (большая и маленькая дудочки, уточки, машинки).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Перед началом игры педагог проводит с детьми беседу.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Посмотрите, у меня в руках большая мама-утка. Она зовет своих деток и громко кричит «Кря-кря!». Повторите, как кричит мама-утка.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громко повторяют «Кря-кря!».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А теперь я держу утеночка. Он еще очень маленький и может только тихо говорить «Кря-кря!». Повторите, как он это делает.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тихо повторяют «Кря-кря!». Педагог должен следить, чтобы дети не переходили на шепот.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После ознакомительной беседы можно перейти к самой игре. Педагог по очереди показывает то большую, то маленькую уточку, а дети должны самостоятельно произнести, как она крякает.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Аналогично можно обыграть любую другую пару предметов.  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«Пускание корабликов»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развитие артикуляционного аппарата, формирование навыка длительного произношения звука [ф] на одном выдохе и многократного произношения звука [</w:t>
      </w:r>
      <w:proofErr w:type="gramStart"/>
      <w:r w:rsidRPr="00682D40">
        <w:rPr>
          <w:color w:val="000000"/>
          <w:sz w:val="28"/>
        </w:rPr>
        <w:t>п</w:t>
      </w:r>
      <w:proofErr w:type="gramEnd"/>
      <w:r w:rsidRPr="00682D40">
        <w:rPr>
          <w:color w:val="000000"/>
          <w:sz w:val="28"/>
        </w:rPr>
        <w:t>] на одном выдохе; развивать умение сочетать произнесение звука с началом вздоха.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нужно подготовить большую миску с водой, сигнальные флажки и несколько бумажных корабликов. Миску нужно поставить на маленький столик, а детей рассадить на стульчики полукругом вокруг стола.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Сегодня я предлагаю вам попутешествовать на корабликах. Мы с вами живем в</w:t>
      </w:r>
      <w:proofErr w:type="gramStart"/>
      <w:r w:rsidRPr="00682D40">
        <w:rPr>
          <w:color w:val="000000"/>
          <w:sz w:val="28"/>
        </w:rPr>
        <w:t>… О</w:t>
      </w:r>
      <w:proofErr w:type="gramEnd"/>
      <w:r w:rsidRPr="00682D40">
        <w:rPr>
          <w:color w:val="000000"/>
          <w:sz w:val="28"/>
        </w:rPr>
        <w:t>тметим флажком наше местоположение. (Ведущий устанавливает флажок на одной стороне миски и располагает возле него один кораблик).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Куда бы вы хотели отправиться? (Дети называют любые города или страны, и педагог устанавливает другой флажок с противоположной стороны миски).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Нам дует попутный ветер. Он спокойный, но сильный. Попробуем сымитировать его. Нужно сложить губы трубочкой и, не надувая щек на одном выдохе протяжно произнести звук [</w:t>
      </w:r>
      <w:proofErr w:type="gramStart"/>
      <w:r w:rsidRPr="00682D40">
        <w:rPr>
          <w:color w:val="000000"/>
          <w:sz w:val="28"/>
        </w:rPr>
        <w:t>ф</w:t>
      </w:r>
      <w:proofErr w:type="gramEnd"/>
      <w:r w:rsidRPr="00682D40">
        <w:rPr>
          <w:color w:val="000000"/>
          <w:sz w:val="28"/>
        </w:rPr>
        <w:t>].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А теперь появился порывистый резкий ветер. Чтобы показать его нужно, на одном выдохе прерывисто произносить несколько раз звуки [п-п-п].      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lastRenderedPageBreak/>
        <w:t xml:space="preserve">Дети должны по очереди подходить к миске, назвать, куда они хотят отправиться и помочь кораблику </w:t>
      </w:r>
      <w:proofErr w:type="gramStart"/>
      <w:r w:rsidRPr="00682D40">
        <w:rPr>
          <w:color w:val="000000"/>
          <w:sz w:val="28"/>
        </w:rPr>
        <w:t>добраться к месту</w:t>
      </w:r>
      <w:proofErr w:type="gramEnd"/>
      <w:r w:rsidRPr="00682D40">
        <w:rPr>
          <w:color w:val="000000"/>
          <w:sz w:val="28"/>
        </w:rPr>
        <w:t xml:space="preserve"> назначения.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«Светофор»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учить воспринимать на слух слова, находить речевые ошибки; правильно произносить слова.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получают два кружочка, которые обозначают сигналы светофора. Зеленый кружочек нужно показывать, если услышишь правильное произношение слова, красные — если неправильное.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Далее ведущий показывает картинку предмета и произносит разные варианты его названия: альбом – айбом – авьбом; банан – банам – баман и т.д. Ребята после каждого слова поднимают соответствующий кружочек.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Желательно перед проведением такой игры провести исследование в группе и определить, какие слова дети произносят неправильно. Затем включить эти слова в игру.</w:t>
      </w:r>
    </w:p>
    <w:p w:rsidR="0092693A" w:rsidRPr="00682D40" w:rsidRDefault="0092693A" w:rsidP="00682D40">
      <w:pPr>
        <w:shd w:val="clear" w:color="auto" w:fill="FFFFFF"/>
        <w:jc w:val="center"/>
        <w:outlineLvl w:val="1"/>
        <w:rPr>
          <w:rFonts w:ascii="Monotype Corsiva" w:hAnsi="Monotype Corsiva" w:cs="Arial"/>
          <w:b/>
          <w:bCs/>
          <w:color w:val="000000"/>
          <w:sz w:val="56"/>
          <w:szCs w:val="39"/>
        </w:rPr>
      </w:pP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t xml:space="preserve">Игры для познавательного развития детей 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Целью игр, направленных на познавательное развитие ребенка, является: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развитие интересов, познавательной активности и мотивации, любознательности;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формирование навыков познавательной деятельности;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формирование представлений ребенка о себе и других людях, об объектах окружающего мира, их свойствах и отношениях между ними;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ознакомление с понятиями «Отечество», «родина», основными социокультурными ценностями и традициями своего народа.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«В лес за грибами»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формирование представлений о количественных отношениях между предметами «один — много».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проведения игры необходимо подготовить изображение большой полянки, на которой расположено несколько фигурок грибочков. Детям нужно раздать корзинки.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Дети, мы пришли в лес на грибную полянку. Посмотрите, сколько здесь грибов? (Много).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А теперь каждый из вас сорвет по одному грибу. Ответьте мне по очереди, сколько грибов в вашей корзинке. Сколько у тебя, Витя? (У меня один гриб).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Педагог должен спросить каждого ребенка.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Давайте сложим все грибы в мою корзинку. Сколько получилось у меня грибов? (Много). А у вас? (Ни одного).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«Упакуй подарок»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формировать понятие «большой», «маленький», «толстый», «тонкий»; учить соотносить предметы по размеру.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Ведущий предлагает детям пойти на День рождения к Машеньке. Для этого им нужно купить подарок. Каждый выбирает куклу (на картинках изображены куклы разные по размеру и толщине).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lastRenderedPageBreak/>
        <w:t>Теперь нужно подарок упаковать, а для этого детям нужно «купить» пакет, который будет соответствовать размеру куклы. При этом каждый ребенок должен объяснить свой выбор упаковки: «Я купил этот пакет, потому что моя кукла…».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После этой игры можно обсудить, как нужно правильно вручать и принимать подарки.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«Что где растет»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учить группировать предметы на овощи и фрукты; развивать быстроту реакции, дисциплинированность, выдержку.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необходимо подготовить картинки с изображением огорода и сада и предметные картинки (или муляжи) овощей и фруктов.</w:t>
      </w:r>
    </w:p>
    <w:p w:rsidR="0092693A" w:rsidRPr="00682D40" w:rsidRDefault="0092693A" w:rsidP="000F1842">
      <w:pPr>
        <w:shd w:val="clear" w:color="auto" w:fill="FFFFFF"/>
        <w:jc w:val="center"/>
        <w:rPr>
          <w:rFonts w:ascii="Monotype Corsiva" w:hAnsi="Monotype Corsiva" w:cs="Arial"/>
          <w:color w:val="000000"/>
          <w:sz w:val="44"/>
        </w:rPr>
      </w:pPr>
      <w:r w:rsidRPr="00682D40">
        <w:rPr>
          <w:color w:val="000000"/>
          <w:sz w:val="28"/>
        </w:rPr>
        <w:t>Дети делятся на две команды: садоводы и овощеводы. По сигналу каждая команда должна собрать свои предметы. Побеждает та команда, которая выполнит задание быстрее.  </w:t>
      </w:r>
      <w:r w:rsidR="00D73FA9" w:rsidRPr="00682D40">
        <w:rPr>
          <w:b/>
          <w:bCs/>
          <w:color w:val="000000"/>
          <w:sz w:val="40"/>
          <w:szCs w:val="39"/>
        </w:rPr>
        <w:br/>
      </w: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t>Картотека игр для художественно-эстетического развития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 xml:space="preserve">Игры для художественно-эстетического развития проводятся </w:t>
      </w:r>
      <w:proofErr w:type="gramStart"/>
      <w:r w:rsidRPr="00682D40">
        <w:rPr>
          <w:color w:val="000000"/>
          <w:sz w:val="28"/>
        </w:rPr>
        <w:t>для</w:t>
      </w:r>
      <w:proofErr w:type="gramEnd"/>
      <w:r w:rsidRPr="00682D40">
        <w:rPr>
          <w:color w:val="000000"/>
          <w:sz w:val="28"/>
        </w:rPr>
        <w:t>:</w:t>
      </w:r>
    </w:p>
    <w:p w:rsidR="0092693A" w:rsidRPr="00682D40" w:rsidRDefault="0092693A" w:rsidP="0092693A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закладывания предпосылок ценностно-смыслового восприятия и понимания произведений искусств;</w:t>
      </w:r>
    </w:p>
    <w:p w:rsidR="0092693A" w:rsidRPr="00682D40" w:rsidRDefault="0092693A" w:rsidP="0092693A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формирования эстетического отношения к природе и окружающему миру;</w:t>
      </w:r>
    </w:p>
    <w:p w:rsidR="0092693A" w:rsidRPr="00682D40" w:rsidRDefault="0092693A" w:rsidP="0092693A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реализации самостоятельной творческой деятельности.</w:t>
      </w:r>
    </w:p>
    <w:p w:rsidR="0092693A" w:rsidRPr="00682D40" w:rsidRDefault="0092693A" w:rsidP="00682D40">
      <w:pPr>
        <w:shd w:val="clear" w:color="auto" w:fill="FFFFFF"/>
        <w:spacing w:line="390" w:lineRule="atLeast"/>
        <w:ind w:firstLine="90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«Собери капельки в стакан»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научить разбираться в цветах и их оттенках; учить соотносить предметы по цвету.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нужно подготовить стаканчики и картинки разноцветных капель.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Педагог обращается к детям: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Я положу в этот стаканчик капельку синего цвета. Давайте наполним стакан. Добавьте свои капельки такого же цвета.</w:t>
      </w:r>
    </w:p>
    <w:p w:rsidR="0092693A" w:rsidRPr="0092693A" w:rsidRDefault="0092693A" w:rsidP="009269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82D40">
        <w:rPr>
          <w:color w:val="000000"/>
          <w:sz w:val="28"/>
        </w:rPr>
        <w:t>У каждого ребенка должен быть набор из капелек всех нужных цветов.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«Узнай и дорисуй»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 xml:space="preserve">Цель: развивать у детей чувство симметрии; учить </w:t>
      </w:r>
      <w:proofErr w:type="gramStart"/>
      <w:r w:rsidRPr="00987E76">
        <w:rPr>
          <w:color w:val="000000"/>
          <w:sz w:val="28"/>
        </w:rPr>
        <w:t>точно</w:t>
      </w:r>
      <w:proofErr w:type="gramEnd"/>
      <w:r w:rsidRPr="00987E76">
        <w:rPr>
          <w:color w:val="000000"/>
          <w:sz w:val="28"/>
        </w:rPr>
        <w:t xml:space="preserve"> передавать форму предмета, штриховать.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Для игры необходимо сделать карточки, на которых нарисованы только половинки различных предметов: цветок, солнышко, листочек и т.д. Детям предлагается дорисовать недостающую часть предмета, а потом заштриховать рисунок.  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«Красиво — некрасиво»</w:t>
      </w:r>
    </w:p>
    <w:p w:rsidR="0092693A" w:rsidRPr="0092693A" w:rsidRDefault="0092693A" w:rsidP="009269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7E76">
        <w:rPr>
          <w:color w:val="000000"/>
          <w:sz w:val="28"/>
        </w:rPr>
        <w:t>Цель: учить выявлять нарушения в композиции рисунка, его цветовой гамме, формировать эстетический вкус</w:t>
      </w:r>
      <w:r w:rsidRPr="0092693A">
        <w:rPr>
          <w:rFonts w:ascii="Arial" w:hAnsi="Arial" w:cs="Arial"/>
          <w:color w:val="000000"/>
        </w:rPr>
        <w:t>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Детям предлагаются разные картинки. Они должны определить, в какой цветовой гамме выполнен каждый рисунок, а затем найти и назвать предмет, который разукрашен в неподходящий цвет и нарушает общую композицию.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Ребята, посмотрите на рисунок. Что вы здесь видите?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lastRenderedPageBreak/>
        <w:t>— Какой цвет преобладает? Какие цвета похожи на него?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Какой предмет выделяется по цвету, кажется здесь лишним?</w:t>
      </w:r>
    </w:p>
    <w:p w:rsidR="0092693A" w:rsidRPr="00682D40" w:rsidRDefault="0092693A" w:rsidP="00682D4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7E76">
        <w:rPr>
          <w:color w:val="000000"/>
          <w:sz w:val="28"/>
        </w:rPr>
        <w:t>Такую игру можно проводить фронтально или разделить детей на группы.</w:t>
      </w:r>
      <w:r w:rsidR="00D73FA9">
        <w:rPr>
          <w:rFonts w:ascii="Arial" w:hAnsi="Arial" w:cs="Arial"/>
          <w:b/>
          <w:bCs/>
          <w:color w:val="000000"/>
          <w:sz w:val="39"/>
          <w:szCs w:val="39"/>
        </w:rPr>
        <w:br/>
      </w: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t>Игры, способствующие физическому развитию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 xml:space="preserve">Игры, способствующие физическому развитию, нацелены </w:t>
      </w:r>
      <w:proofErr w:type="gramStart"/>
      <w:r w:rsidRPr="00987E76">
        <w:rPr>
          <w:color w:val="000000"/>
          <w:sz w:val="28"/>
        </w:rPr>
        <w:t>на</w:t>
      </w:r>
      <w:proofErr w:type="gramEnd"/>
      <w:r w:rsidRPr="00987E76">
        <w:rPr>
          <w:color w:val="000000"/>
          <w:sz w:val="28"/>
        </w:rPr>
        <w:t>: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формирование у детей навыков двигательной деятельности;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развитие координации, равновесия, моторики рук и гибкости;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правильное формирование опорно-двигательного аппарата;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обучение правильному выполнению основных спортивных движений;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формирование навыков здорового образа жизни.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«Качели»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Цель: учить выполнять различные ритмичные движения; развитие координации и равновесия.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Ведущий предлагает детям повторять за ним строчки стихотворения и выполнять соответствующие движения.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Все лето качели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Качались и пели,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И мы на качелях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На небо летели.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(Дети начинают качать руками впе</w:t>
      </w:r>
      <w:r w:rsidRPr="00987E76">
        <w:rPr>
          <w:color w:val="000000"/>
          <w:sz w:val="28"/>
        </w:rPr>
        <w:softHyphen/>
        <w:t>ред-назад, в приседании слегка пружиня ноги в коленях).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Настали осенние дни.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Качели остались одни.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(Уменьшают интенсивность движений и постепенно останавливаются).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Лежат на качелях                    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Два желтых листка.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И ветер качели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Качает слегка.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(Снова потихоньку начинают двигать руками).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«Музыкальный стульчик»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Цель: формировать навыки двигательной деятельности, учить бегать по кругу, развивать внимательность, учить действовать по сигналу.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Для начала игры нужно по центру комнаты поставить в круг несколько стульчиков (на один меньше, чем количество участников). Дети должны стать в кружок вокруг стульев. Воспитатель включает музыку.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Пока звучит музыка, дети бегают по кругу. Как только музыка остановится, каждый должен сесть на отдельный стульчик. Одному ребенку стульчика не хватит. Он выходит из игры и стульчик убирается. Дальше игра повторяется. Так продолжается до тех пор, пока не останется один ребенок.   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«На прогулке»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Цель: разучить физические упражнения в движении, профилактика плоскостопия.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lastRenderedPageBreak/>
        <w:t>Перед началом игры дети выстраиваются в колонну. Воспитатель сообщает им, что они отправляются на прогулку, и просит их слушать его рассказ и повторять все движения.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Мы идет по тропинке (дети идут друг за другом).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Нам надо перейти через лужу (идут на пяточках).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Подошли к яблоньке и хотим попробовать ее яблочки. Дотянитесь до них (идут на носочках).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Надо перепрыгнуть через ручей (прыгают).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Повстречали медвежонка, покажите, как он ходит (идут на внешней стороне стопы).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Ведущий может предлагать разные варианты движений. Для одного сеанса игры детям озвучивается не более пяти разных заданий.   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Реализация всех пяти образовательных областей обеспечивает комплексный подход к развитию ребенка. Во второй младшей группе такая работа должна планироваться и проводиться с учетом возрастных особенностей детей 3-4 лет. При проведении игр необходимо добиваться создания атмосферы, способствующей эмоциональному благополучию ребенка и формированию у него позитивного отношения к себе, окружающим и к познавательной деятельности.  </w:t>
      </w:r>
    </w:p>
    <w:p w:rsidR="00BD3487" w:rsidRDefault="00BD3487"/>
    <w:sectPr w:rsidR="00BD3487" w:rsidSect="00682D40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98"/>
    <w:multiLevelType w:val="multilevel"/>
    <w:tmpl w:val="635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3D54"/>
    <w:multiLevelType w:val="multilevel"/>
    <w:tmpl w:val="E10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1EB0"/>
    <w:multiLevelType w:val="multilevel"/>
    <w:tmpl w:val="074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5197"/>
    <w:multiLevelType w:val="multilevel"/>
    <w:tmpl w:val="A4E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14965"/>
    <w:multiLevelType w:val="multilevel"/>
    <w:tmpl w:val="DF76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60056"/>
    <w:multiLevelType w:val="multilevel"/>
    <w:tmpl w:val="0A4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3A"/>
    <w:rsid w:val="000F1842"/>
    <w:rsid w:val="0044713F"/>
    <w:rsid w:val="00682D40"/>
    <w:rsid w:val="0092693A"/>
    <w:rsid w:val="00987E76"/>
    <w:rsid w:val="00BD3487"/>
    <w:rsid w:val="00D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AntuanettA</dc:creator>
  <cp:lastModifiedBy>Анастасия</cp:lastModifiedBy>
  <cp:revision>2</cp:revision>
  <dcterms:created xsi:type="dcterms:W3CDTF">2020-12-22T05:00:00Z</dcterms:created>
  <dcterms:modified xsi:type="dcterms:W3CDTF">2020-12-22T05:00:00Z</dcterms:modified>
</cp:coreProperties>
</file>