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32" w:rsidRDefault="006F2D32" w:rsidP="00281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10D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«Атемарский детский сад № 1 «Теремок» Лямбирского муниципального района </w:t>
      </w:r>
    </w:p>
    <w:p w:rsidR="006F2D32" w:rsidRPr="002810D5" w:rsidRDefault="006F2D32" w:rsidP="00281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0D5">
        <w:rPr>
          <w:rFonts w:ascii="Times New Roman" w:hAnsi="Times New Roman"/>
          <w:b/>
          <w:bCs/>
          <w:color w:val="000000"/>
          <w:sz w:val="24"/>
          <w:szCs w:val="24"/>
        </w:rPr>
        <w:t>Республики Мордовия</w:t>
      </w:r>
    </w:p>
    <w:p w:rsidR="006F2D32" w:rsidRPr="002810D5" w:rsidRDefault="006F2D32" w:rsidP="002810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3"/>
          <w:szCs w:val="33"/>
        </w:rPr>
      </w:pPr>
      <w:r w:rsidRPr="002810D5">
        <w:rPr>
          <w:rFonts w:ascii="Times New Roman" w:hAnsi="Times New Roman"/>
          <w:b/>
          <w:bCs/>
          <w:color w:val="000000"/>
          <w:sz w:val="33"/>
          <w:szCs w:val="33"/>
        </w:rPr>
        <w:t xml:space="preserve"> </w:t>
      </w:r>
    </w:p>
    <w:p w:rsidR="006F2D32" w:rsidRPr="002810D5" w:rsidRDefault="006F2D32" w:rsidP="002810D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810D5">
        <w:rPr>
          <w:rFonts w:ascii="Times New Roman" w:hAnsi="Times New Roman"/>
          <w:b/>
          <w:bCs/>
          <w:color w:val="000000"/>
          <w:sz w:val="24"/>
          <w:szCs w:val="24"/>
        </w:rPr>
        <w:t>ПРИКАЗ</w:t>
      </w:r>
    </w:p>
    <w:p w:rsidR="006F2D32" w:rsidRPr="002810D5" w:rsidRDefault="006F2D32" w:rsidP="002810D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810D5">
        <w:rPr>
          <w:rFonts w:ascii="Times New Roman" w:hAnsi="Times New Roman"/>
          <w:color w:val="000000"/>
          <w:sz w:val="24"/>
          <w:szCs w:val="24"/>
        </w:rPr>
        <w:t>от   20.04.2020 г.                                                                                              №  18   Д</w:t>
      </w:r>
    </w:p>
    <w:p w:rsidR="006F2D32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2D32" w:rsidRPr="002810D5" w:rsidRDefault="006F2D32" w:rsidP="00ED0EF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10D5">
        <w:rPr>
          <w:rFonts w:ascii="Times New Roman" w:hAnsi="Times New Roman"/>
          <w:b/>
          <w:sz w:val="24"/>
          <w:szCs w:val="24"/>
          <w:lang w:eastAsia="ru-RU"/>
        </w:rPr>
        <w:t>«Об организации дежурной группы для воспитанников в муниципальном бюджетном дошкольном образовательном учреждении «Атемарский детский сад №1 «Теремок» Лямбирского муниципального района Республики Мордовия на период с 20.04.2020 г. по 30.04.2020 г.»</w:t>
      </w:r>
    </w:p>
    <w:p w:rsidR="006F2D32" w:rsidRPr="002810D5" w:rsidRDefault="006F2D32" w:rsidP="00ED0EF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2D32" w:rsidRPr="002810D5" w:rsidRDefault="006F2D32" w:rsidP="00ED0EF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0D5"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приказом Министерства образования Республики Мордовия от 03.04.2020 г. № 346 «Об организации образовательной деятельности в образовательных организациях Республики Мордовия с 04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2810D5">
        <w:rPr>
          <w:rFonts w:ascii="Times New Roman" w:hAnsi="Times New Roman"/>
          <w:sz w:val="24"/>
          <w:szCs w:val="24"/>
          <w:lang w:eastAsia="ru-RU"/>
        </w:rPr>
        <w:t xml:space="preserve">. по 30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2810D5">
        <w:rPr>
          <w:rFonts w:ascii="Times New Roman" w:hAnsi="Times New Roman"/>
          <w:sz w:val="24"/>
          <w:szCs w:val="24"/>
          <w:lang w:eastAsia="ru-RU"/>
        </w:rPr>
        <w:t xml:space="preserve">.», приказом </w:t>
      </w:r>
      <w:r w:rsidRPr="002810D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МБДОУ «Атемарский детский сад №1 «Теремок»</w:t>
      </w:r>
      <w:r w:rsidRPr="002810D5">
        <w:rPr>
          <w:rFonts w:ascii="Times New Roman" w:hAnsi="Times New Roman"/>
          <w:sz w:val="24"/>
          <w:szCs w:val="24"/>
          <w:lang w:eastAsia="ru-RU"/>
        </w:rPr>
        <w:t xml:space="preserve"> от 20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2810D5">
        <w:rPr>
          <w:rFonts w:ascii="Times New Roman" w:hAnsi="Times New Roman"/>
          <w:sz w:val="24"/>
          <w:szCs w:val="24"/>
          <w:lang w:eastAsia="ru-RU"/>
        </w:rPr>
        <w:t xml:space="preserve">. № 18 «Об организации дежурных групп в </w:t>
      </w:r>
      <w:r w:rsidRPr="002810D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МБДОУ «Атемарский детский сад №1 «Теремок»</w:t>
      </w:r>
      <w:r w:rsidRPr="002810D5">
        <w:rPr>
          <w:rFonts w:ascii="Times New Roman" w:hAnsi="Times New Roman"/>
          <w:sz w:val="24"/>
          <w:szCs w:val="24"/>
          <w:lang w:eastAsia="ru-RU"/>
        </w:rPr>
        <w:t xml:space="preserve"> на период с 20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2810D5">
        <w:rPr>
          <w:rFonts w:ascii="Times New Roman" w:hAnsi="Times New Roman"/>
          <w:sz w:val="24"/>
          <w:szCs w:val="24"/>
          <w:lang w:eastAsia="ru-RU"/>
        </w:rPr>
        <w:t xml:space="preserve">. по 30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2810D5">
        <w:rPr>
          <w:rFonts w:ascii="Times New Roman" w:hAnsi="Times New Roman"/>
          <w:sz w:val="24"/>
          <w:szCs w:val="24"/>
          <w:lang w:eastAsia="ru-RU"/>
        </w:rPr>
        <w:t>.</w:t>
      </w:r>
    </w:p>
    <w:p w:rsidR="006F2D32" w:rsidRPr="002810D5" w:rsidRDefault="006F2D32" w:rsidP="00ED0EF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D32" w:rsidRPr="002810D5" w:rsidRDefault="006F2D32" w:rsidP="00ED0EF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10D5">
        <w:rPr>
          <w:rFonts w:ascii="Times New Roman" w:hAnsi="Times New Roman"/>
          <w:sz w:val="24"/>
          <w:szCs w:val="24"/>
          <w:lang w:eastAsia="ru-RU"/>
        </w:rPr>
        <w:t>ПРИКАЗЫВАЮ:</w:t>
      </w:r>
      <w:r w:rsidRPr="002810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F2D32" w:rsidRPr="002810D5" w:rsidRDefault="006F2D32" w:rsidP="00ED0EF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2D32" w:rsidRPr="002810D5" w:rsidRDefault="006F2D32" w:rsidP="00ED0EF1">
      <w:pPr>
        <w:pStyle w:val="NormalWeb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Провести мониторинг потребности в работе дежурной группы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Главы Республики Мордовия от 03  апреля  2020  года № 95-УГ «О внесении изменений в Указ Главы Республики Мордовия от 17 марта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 w:cs="Times New Roman"/>
            <w:color w:val="000000"/>
            <w:kern w:val="2"/>
            <w:lang w:eastAsia="zh-CN"/>
          </w:rPr>
          <w:t>2020 г</w:t>
        </w:r>
      </w:smartTag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.  № 78 - УГ» на основании заявлений родителей (законных представителей) воспитанников и справки с места работы каждого родителя (законного представителя) с указанием графика работы на период по 30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 w:cs="Times New Roman"/>
            <w:color w:val="000000"/>
            <w:kern w:val="2"/>
            <w:lang w:eastAsia="zh-CN"/>
          </w:rPr>
          <w:t>2020 г</w:t>
        </w:r>
      </w:smartTag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.</w:t>
      </w:r>
    </w:p>
    <w:p w:rsidR="006F2D32" w:rsidRPr="002810D5" w:rsidRDefault="006F2D32" w:rsidP="00ED0EF1">
      <w:pPr>
        <w:pStyle w:val="NormalWeb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В период с 20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 w:cs="Times New Roman"/>
            <w:color w:val="000000"/>
            <w:kern w:val="2"/>
            <w:lang w:eastAsia="zh-CN"/>
          </w:rPr>
          <w:t>2020 г</w:t>
        </w:r>
      </w:smartTag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. по 30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 w:cs="Times New Roman"/>
            <w:color w:val="000000"/>
            <w:kern w:val="2"/>
            <w:lang w:eastAsia="zh-CN"/>
          </w:rPr>
          <w:t>2020 г</w:t>
        </w:r>
      </w:smartTag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. организовать дежурную группу для воспитанников в МБДОУ «Атемарский детский сад №1 «Теремок».</w:t>
      </w:r>
    </w:p>
    <w:p w:rsidR="006F2D32" w:rsidRPr="002810D5" w:rsidRDefault="006F2D32" w:rsidP="00ED0EF1">
      <w:pPr>
        <w:pStyle w:val="NormalWeb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Функционирование дежурной группы производить на основании следующего: 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Для зачисления ребенка в дежурную группу родителям (законным представителям) необходимо предоставить заявление на имя заведующего структурным подразделением и справки с места работы каждого родителя (законного представителя) с указанием графика работы на период по 30 апреля </w:t>
      </w:r>
      <w:smartTag w:uri="urn:schemas-microsoft-com:office:smarttags" w:element="metricconverter">
        <w:smartTagPr>
          <w:attr w:name="ProductID" w:val="2020 г"/>
        </w:smartTagPr>
        <w:r w:rsidRPr="002810D5">
          <w:rPr>
            <w:rFonts w:ascii="Times New Roman" w:hAnsi="Times New Roman" w:cs="Times New Roman"/>
            <w:color w:val="000000"/>
            <w:kern w:val="2"/>
            <w:lang w:eastAsia="zh-CN"/>
          </w:rPr>
          <w:t>2020 г</w:t>
        </w:r>
      </w:smartTag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Дежурная группа функционирует в соответствии с режимом и продолжительностью работы Учреждения (12-часовым пребыванием).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Дежурная группа работает по 5-дневной рабочей неделе (с выходными днями в субботу и воскресенье).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Наполняемость группы составляет не более 10-12 воспитанников.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Дежурная группа может быть сформирована как по одновозрастному, так и по разновозрастному принципу.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Дежурная группа может быть сформирована или расформирована в случае изменения социального заказа родителей (законных представителей) воспитанников, на основании приказа руководителя МБДОУ «Атемарский детский сад №1 «Теремок».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(«утренний фильтр»). Обязательно наличие медицинского работника в структурном подразделении на весь период функционирования дежурной группы.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 Дежурную группу организовать в помещении средней группы №2  на первом этаже с отдельным выходом на улицу. Обеспечить соблюдение санитарного режима и регулярно проводить дезинфицирующие мероприятия, согласно рекомендациям территориального отдела Роспотребнадзора.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 Педагогам дежурной группы вести учёт посещения группы воспитанниками, поступающими в дежурную группу, в установленном порядке, определенным  локальными актами МБДОУ «Атемарский детский сад №1 «Теремок».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 В дежурной группе в данный период осуществлять присмотр и уход за детьми в соответствии с режимом дня, действующими санитарно-эпидемиологическими правилами и нормативами, с учётом возраста воспитанников. Образовательная деятельность не ведется. Занятия заменить на игровую деятельность.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 Утвердить график работы педагогов и помощника воспитателя на период функционирования дежурной группы (Приложение 1) на основании письменного согласия работников.</w:t>
      </w:r>
    </w:p>
    <w:p w:rsidR="006F2D32" w:rsidRPr="002810D5" w:rsidRDefault="006F2D32" w:rsidP="00ED0EF1">
      <w:pPr>
        <w:pStyle w:val="NormalWeb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>Утвердить график работы обслуживающего персонала на период функционирования дежурной группы  (Приложение 2) на основании письменного согласия работника.</w:t>
      </w:r>
    </w:p>
    <w:p w:rsidR="006F2D32" w:rsidRPr="002810D5" w:rsidRDefault="006F2D32" w:rsidP="00ED0EF1">
      <w:pPr>
        <w:pStyle w:val="NormalWeb1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2810D5">
        <w:rPr>
          <w:rFonts w:ascii="Times New Roman" w:hAnsi="Times New Roman" w:cs="Times New Roman"/>
          <w:color w:val="000000"/>
          <w:kern w:val="2"/>
          <w:lang w:eastAsia="zh-CN"/>
        </w:rPr>
        <w:t xml:space="preserve"> Контроль за исполнением настоящего приказа оставляю за собой.</w:t>
      </w:r>
    </w:p>
    <w:p w:rsidR="006F2D32" w:rsidRDefault="006F2D32" w:rsidP="00ED0EF1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>к приказу № 18 от 20.04.2020 г.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 «Об организации дежурной группы 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для воспитанников  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>МБДОУ «Атемарский детский сад №1 «Теремок»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 на период с 20.04.2020 г. по 30.04.2020 г.»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График </w:t>
      </w:r>
      <w:r w:rsidRPr="0059157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работы педагогов и помощника воспитателя на период функционирования дежурной группы.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tbl>
      <w:tblPr>
        <w:tblStyle w:val="TableGrid"/>
        <w:tblW w:w="0" w:type="auto"/>
        <w:tblInd w:w="360" w:type="dxa"/>
        <w:tblLook w:val="01E0"/>
      </w:tblPr>
      <w:tblGrid>
        <w:gridCol w:w="1476"/>
        <w:gridCol w:w="3852"/>
        <w:gridCol w:w="3883"/>
      </w:tblGrid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852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Ф.И.О. педагога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Ф.И.О. помощника воспитателя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20.04.2020</w:t>
            </w:r>
          </w:p>
        </w:tc>
        <w:tc>
          <w:tcPr>
            <w:tcW w:w="3852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Рябова Ольга Александровна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Лизина Антонина Николаевна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21.04.2020</w:t>
            </w:r>
          </w:p>
        </w:tc>
        <w:tc>
          <w:tcPr>
            <w:tcW w:w="3852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Паршина Наталья Николаевна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Курмышкина Ирина Алексеевна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22.04.2020</w:t>
            </w:r>
          </w:p>
        </w:tc>
        <w:tc>
          <w:tcPr>
            <w:tcW w:w="3852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Сизова Марина Петровна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Парамонова Тамара Алексеевна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23.04.2020</w:t>
            </w:r>
          </w:p>
        </w:tc>
        <w:tc>
          <w:tcPr>
            <w:tcW w:w="3852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Фадеева Ольга Сергеевна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Саутина Наталья Сергеевна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24.04.2020</w:t>
            </w:r>
          </w:p>
        </w:tc>
        <w:tc>
          <w:tcPr>
            <w:tcW w:w="3852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Жиженкова Наталья Александровна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Волкова Ирина Петровна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27.04.2020</w:t>
            </w:r>
          </w:p>
        </w:tc>
        <w:tc>
          <w:tcPr>
            <w:tcW w:w="3852" w:type="dxa"/>
          </w:tcPr>
          <w:p w:rsidR="006F2D32" w:rsidRPr="00591575" w:rsidRDefault="006F2D32" w:rsidP="007D771F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Рябова Ольга Александровна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Лизина Антонина Николаевна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28.04.2020</w:t>
            </w:r>
          </w:p>
        </w:tc>
        <w:tc>
          <w:tcPr>
            <w:tcW w:w="3852" w:type="dxa"/>
          </w:tcPr>
          <w:p w:rsidR="006F2D32" w:rsidRPr="00591575" w:rsidRDefault="006F2D32" w:rsidP="007D771F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Паршина Наталья Николаевна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Курмышкина Ирина Алексеевна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29.04.2020</w:t>
            </w:r>
          </w:p>
        </w:tc>
        <w:tc>
          <w:tcPr>
            <w:tcW w:w="3852" w:type="dxa"/>
          </w:tcPr>
          <w:p w:rsidR="006F2D32" w:rsidRPr="00591575" w:rsidRDefault="006F2D32" w:rsidP="007D771F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Жиженкова Наталья Александровна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Парамонова Тамара Алексеевна</w:t>
            </w:r>
          </w:p>
        </w:tc>
      </w:tr>
      <w:tr w:rsidR="006F2D32" w:rsidRPr="00591575" w:rsidTr="00F57C45">
        <w:tc>
          <w:tcPr>
            <w:tcW w:w="1476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30.04.2020</w:t>
            </w:r>
          </w:p>
        </w:tc>
        <w:tc>
          <w:tcPr>
            <w:tcW w:w="3852" w:type="dxa"/>
          </w:tcPr>
          <w:p w:rsidR="006F2D32" w:rsidRPr="00591575" w:rsidRDefault="006F2D32" w:rsidP="007D771F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Фадеева Ольга Сергеевна</w:t>
            </w:r>
          </w:p>
        </w:tc>
        <w:tc>
          <w:tcPr>
            <w:tcW w:w="3883" w:type="dxa"/>
          </w:tcPr>
          <w:p w:rsidR="006F2D32" w:rsidRPr="00591575" w:rsidRDefault="006F2D32" w:rsidP="00ED0EF1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91575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zh-CN"/>
              </w:rPr>
              <w:t>Саутина Наталья Сергеевна</w:t>
            </w:r>
          </w:p>
        </w:tc>
      </w:tr>
    </w:tbl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>к приказу № 18 от 20.04.2020 г.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 «Об организации дежурной группы 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для воспитанников МБДОУ 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>«Атемарский детский сад №1 «Теремок»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 на период с 20.04.2020 г. по 30.04.2020 г.»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91575">
        <w:rPr>
          <w:rFonts w:ascii="Times New Roman" w:hAnsi="Times New Roman"/>
          <w:sz w:val="24"/>
          <w:szCs w:val="24"/>
          <w:lang w:eastAsia="ru-RU"/>
        </w:rPr>
        <w:t xml:space="preserve">График </w:t>
      </w:r>
      <w:r w:rsidRPr="0059157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работы обслуживающего персонала на период функционирования дежурной группы.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9157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С 20.04.2020 г. по 30.04.2020 г.: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9157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Завхоз Иванова Наталья Владимировна в соответствии установленной по тарификации, нагрузке – прием и выдача продуктов.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9157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Повар Каткова Галина Валентиновна, повар Фомина Жанна Сергеевна - в соответствии установленной по тарификации, нагрузке.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9157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Уборщик служебных помещений Матюшкина Зинаида Дмитриевна - в соответствии установленной по тарификации, нагрузке.</w:t>
      </w:r>
    </w:p>
    <w:p w:rsidR="006F2D32" w:rsidRPr="00591575" w:rsidRDefault="006F2D32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6F2D32" w:rsidRPr="00591575" w:rsidRDefault="006F2D32" w:rsidP="00ED0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D32" w:rsidRPr="00591575" w:rsidRDefault="006F2D32" w:rsidP="00ED0EF1">
      <w:pPr>
        <w:spacing w:after="0" w:line="240" w:lineRule="auto"/>
        <w:ind w:left="360" w:hanging="786"/>
        <w:jc w:val="both"/>
        <w:rPr>
          <w:rFonts w:ascii="Times New Roman" w:hAnsi="Times New Roman"/>
          <w:sz w:val="24"/>
          <w:szCs w:val="24"/>
        </w:rPr>
      </w:pPr>
      <w:r w:rsidRPr="00591575">
        <w:rPr>
          <w:rFonts w:ascii="Times New Roman" w:hAnsi="Times New Roman"/>
          <w:sz w:val="24"/>
          <w:szCs w:val="24"/>
        </w:rPr>
        <w:tab/>
        <w:t>Заведующий МБДОУ:                                                   С.В. Ляличкина</w:t>
      </w:r>
    </w:p>
    <w:p w:rsidR="006F2D32" w:rsidRPr="00591575" w:rsidRDefault="006F2D32" w:rsidP="00ED0E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2D32" w:rsidRDefault="006F2D32" w:rsidP="00ED0E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6F2D32" w:rsidSect="0078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630C5A"/>
    <w:multiLevelType w:val="hybridMultilevel"/>
    <w:tmpl w:val="755CDF70"/>
    <w:lvl w:ilvl="0" w:tplc="5BCA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EF1"/>
    <w:rsid w:val="001C3138"/>
    <w:rsid w:val="002810D5"/>
    <w:rsid w:val="00591575"/>
    <w:rsid w:val="0067089F"/>
    <w:rsid w:val="006F2D32"/>
    <w:rsid w:val="0078230D"/>
    <w:rsid w:val="007D771F"/>
    <w:rsid w:val="00B10312"/>
    <w:rsid w:val="00CC7282"/>
    <w:rsid w:val="00ED0EF1"/>
    <w:rsid w:val="00F5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ED0EF1"/>
    <w:pPr>
      <w:suppressAutoHyphens/>
    </w:pPr>
    <w:rPr>
      <w:rFonts w:eastAsia="SimSun" w:cs="Calibri"/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2810D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884</Words>
  <Characters>5044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2020-04-06T13:14:00Z</cp:lastPrinted>
  <dcterms:created xsi:type="dcterms:W3CDTF">2020-04-06T13:13:00Z</dcterms:created>
  <dcterms:modified xsi:type="dcterms:W3CDTF">2020-04-20T05:25:00Z</dcterms:modified>
</cp:coreProperties>
</file>