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Консультация для родителей второй младшей группы на тему: </w:t>
      </w:r>
    </w:p>
    <w:p w:rsidR="00000000" w:rsidDel="00000000" w:rsidP="00000000" w:rsidRDefault="00000000" w:rsidRPr="00000000" w14:paraId="00000002">
      <w:pPr>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«Учим ребёнка правилам безопасности».</w:t>
      </w:r>
    </w:p>
    <w:p w:rsidR="00000000" w:rsidDel="00000000" w:rsidP="00000000" w:rsidRDefault="00000000" w:rsidRPr="00000000" w14:paraId="00000003">
      <w:pPr>
        <w:shd w:fill="ffffff" w:val="clear"/>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Будьте терпеливы, обучая детей!</w:t>
      </w:r>
      <w:r w:rsidDel="00000000" w:rsidR="00000000" w:rsidRPr="00000000">
        <w:rPr>
          <w:rtl w:val="0"/>
        </w:rPr>
      </w:r>
    </w:p>
    <w:p w:rsidR="00000000" w:rsidDel="00000000" w:rsidP="00000000" w:rsidRDefault="00000000" w:rsidRPr="00000000" w14:paraId="00000004">
      <w:pPr>
        <w:shd w:fill="ffffff" w:val="clear"/>
        <w:spacing w:after="0" w:line="360" w:lineRule="auto"/>
        <w:ind w:firstLine="708"/>
        <w:jc w:val="both"/>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color w:val="000000"/>
          <w:sz w:val="28"/>
          <w:szCs w:val="28"/>
          <w:rtl w:val="0"/>
        </w:rPr>
        <w:t xml:space="preserve">Дети должны найти в Вашем лице дружелюбного и внимательного учителя. Вероятность травм ребенка снизится, если не пожалеть времени и показать, как выполнять те или иные дела по дому, доступные ему.</w:t>
      </w:r>
    </w:p>
    <w:p w:rsidR="00000000" w:rsidDel="00000000" w:rsidP="00000000" w:rsidRDefault="00000000" w:rsidRPr="00000000" w14:paraId="00000005">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ребенка, необходимо спокойно и доброжелательно разобраться в том, что произошло.</w:t>
      </w:r>
    </w:p>
    <w:p w:rsidR="00000000" w:rsidDel="00000000" w:rsidP="00000000" w:rsidRDefault="00000000" w:rsidRPr="00000000" w14:paraId="00000006">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Если Ваш метод обучения детей безопасному поведению – запрет, то доступно объясняйте ребенку необходимость его соблюдения. Помните, что запретов должно быть не много.</w:t>
      </w:r>
    </w:p>
    <w:p w:rsidR="00000000" w:rsidDel="00000000" w:rsidP="00000000" w:rsidRDefault="00000000" w:rsidRPr="00000000" w14:paraId="00000007">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Животные могут нанести травму ребенку. Учите детей бережно ухаживать за ними, не дразнить, избегать опасных действий.</w:t>
      </w:r>
    </w:p>
    <w:p w:rsidR="00000000" w:rsidDel="00000000" w:rsidP="00000000" w:rsidRDefault="00000000" w:rsidRPr="00000000" w14:paraId="00000008">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Защищайте своих детей, пока они не повзрослеют достаточно, чтобы овладеть специальными навыками безопасности.</w:t>
      </w:r>
    </w:p>
    <w:p w:rsidR="00000000" w:rsidDel="00000000" w:rsidP="00000000" w:rsidRDefault="00000000" w:rsidRPr="00000000" w14:paraId="00000009">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Игрушки и личные вещи учите содержать в порядке и убирать на место. Помните, что порядок в доме не только для красоты, но и для безопасности.</w:t>
      </w:r>
    </w:p>
    <w:p w:rsidR="00000000" w:rsidDel="00000000" w:rsidP="00000000" w:rsidRDefault="00000000" w:rsidRPr="00000000" w14:paraId="0000000A">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Кислоты, лаки, растворители и другая бытовая химия не должны храниться в посуде из-под напитков и всегда должны быть недоступны ребенку.</w:t>
      </w:r>
    </w:p>
    <w:p w:rsidR="00000000" w:rsidDel="00000000" w:rsidP="00000000" w:rsidRDefault="00000000" w:rsidRPr="00000000" w14:paraId="0000000B">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Лекарства, в том числе и витамины, могут быть опасны для ребенка. Убирайте их из виду. При употреблении придерживайтесь инструкции и рекомендаций врача.</w:t>
      </w:r>
    </w:p>
    <w:p w:rsidR="00000000" w:rsidDel="00000000" w:rsidP="00000000" w:rsidRDefault="00000000" w:rsidRPr="00000000" w14:paraId="0000000C">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Мультфильмы и детские передачи переполнены материалом для обучения безопасности. Используя ситуации, в которые попадают герои, можно задать ребенку вопросы типа: «Как ты думаешь, почему он так поступил?», «Как она умудрилась попасть в такую трудную ситуацию?», «Что может произойти, если мальчик или девочка так сделают?» и обсудить их.</w:t>
      </w:r>
    </w:p>
    <w:p w:rsidR="00000000" w:rsidDel="00000000" w:rsidP="00000000" w:rsidRDefault="00000000" w:rsidRPr="00000000" w14:paraId="0000000D">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 увлекайтесь примерами опасных ситуаций, произошедших с другими детьми. Это может вызвать ненужные страхи. Обучать ребенка безопасному поведению нужно на собственном примере. Дети копируют Вас. Не забывайте об этом.</w:t>
      </w:r>
    </w:p>
    <w:p w:rsidR="00000000" w:rsidDel="00000000" w:rsidP="00000000" w:rsidRDefault="00000000" w:rsidRPr="00000000" w14:paraId="0000000E">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Программы по безопасности для взрослых не рекомендуется смотреть детям, поскольку они полны криминальной статистики и ненужного натурализма.</w:t>
      </w:r>
    </w:p>
    <w:p w:rsidR="00000000" w:rsidDel="00000000" w:rsidP="00000000" w:rsidRDefault="00000000" w:rsidRPr="00000000" w14:paraId="0000000F">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Спички и зажигалки – не игрушки для детей. Не оставляйте их в доступных для дошкольников местах.</w:t>
      </w:r>
    </w:p>
    <w:p w:rsidR="00000000" w:rsidDel="00000000" w:rsidP="00000000" w:rsidRDefault="00000000" w:rsidRPr="00000000" w14:paraId="00000010">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Телефоны служб спасения учите вместе с детьми. Напишите их и повесьте около телефонного аппарата.</w:t>
      </w:r>
    </w:p>
    <w:p w:rsidR="00000000" w:rsidDel="00000000" w:rsidP="00000000" w:rsidRDefault="00000000" w:rsidRPr="00000000" w14:paraId="00000011">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Уходя из дома ненадолго, найдите ребенку интересное занятие (игру), чтобы он не стал искать себе другое, может быть, опасное занятие.</w:t>
      </w:r>
    </w:p>
    <w:p w:rsidR="00000000" w:rsidDel="00000000" w:rsidP="00000000" w:rsidRDefault="00000000" w:rsidRPr="00000000" w14:paraId="00000012">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Факты выпадений детей из окон и с балконов убеждают, что они должны быть надежно закрыты, если в комнате играют дети.</w:t>
      </w:r>
    </w:p>
    <w:p w:rsidR="00000000" w:rsidDel="00000000" w:rsidP="00000000" w:rsidRDefault="00000000" w:rsidRPr="00000000" w14:paraId="00000013">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Режущие и колющие предметы храните в специально отведенных местах и учите детей пользоваться некоторыми из них в Вашем присутствии.</w:t>
      </w:r>
    </w:p>
    <w:p w:rsidR="00000000" w:rsidDel="00000000" w:rsidP="00000000" w:rsidRDefault="00000000" w:rsidRPr="00000000" w14:paraId="00000014">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Цените в Вашем ребенке находчивость, уверенность и самостоятельность. Не ограничивайте активность ребенка, а направляйте ее в «нужное» русло. Чрезмерно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w:t>
      </w:r>
    </w:p>
    <w:p w:rsidR="00000000" w:rsidDel="00000000" w:rsidP="00000000" w:rsidRDefault="00000000" w:rsidRPr="00000000" w14:paraId="00000015">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Широко распространенные электроприборы могут быть доступны в обращении ребенку, начиная с 4 лет, если Вы научите его пользоваться ими только в Вашем присутствии и с Вашего разрешения.</w:t>
      </w:r>
    </w:p>
    <w:p w:rsidR="00000000" w:rsidDel="00000000" w:rsidP="00000000" w:rsidRDefault="00000000" w:rsidRPr="00000000" w14:paraId="00000016">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«Это нельзя, а это можно» — такое пояснение важно для правильной ориентировки ребенка в мире незнакомых ему вещей и отношений. Всегда говорите ребенку, что ему можно делать, чем играть.</w:t>
      </w:r>
    </w:p>
    <w:p w:rsidR="00000000" w:rsidDel="00000000" w:rsidP="00000000" w:rsidRDefault="00000000" w:rsidRPr="00000000" w14:paraId="00000017">
      <w:pPr>
        <w:shd w:fill="ffffff" w:val="clear"/>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Юные исследователи – это хорошо, но лучше, если они занимаются изучением предметов и механизмов вместе с взрослыми или рядом.</w:t>
      </w:r>
    </w:p>
    <w:p w:rsidR="00000000" w:rsidDel="00000000" w:rsidP="00000000" w:rsidRDefault="00000000" w:rsidRPr="00000000" w14:paraId="00000018">
      <w:pPr>
        <w:shd w:fill="ffffff" w:val="clear"/>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Ясно и понятно объясняйте ребенку правила поведения, но главное  – упражняйтесь вместе с ним и в их соблюдении.</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color w:val="000000"/>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