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99" w:rsidRPr="00D56C5A" w:rsidRDefault="00527899" w:rsidP="00527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5A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27899" w:rsidRPr="00D56C5A" w:rsidRDefault="00527899" w:rsidP="00527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6C5A">
        <w:rPr>
          <w:rFonts w:ascii="Times New Roman" w:hAnsi="Times New Roman"/>
          <w:b/>
          <w:sz w:val="28"/>
          <w:szCs w:val="28"/>
        </w:rPr>
        <w:t xml:space="preserve">«Детский сад №89 комбинированного вида» </w:t>
      </w:r>
    </w:p>
    <w:p w:rsidR="00527899" w:rsidRPr="00D56C5A" w:rsidRDefault="00527899" w:rsidP="005278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7899" w:rsidRPr="00D56C5A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Pr="00D56C5A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Pr="00D56C5A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Pr="00D56C5A" w:rsidRDefault="00527899" w:rsidP="00527899">
      <w:pPr>
        <w:jc w:val="center"/>
        <w:rPr>
          <w:rFonts w:ascii="Times New Roman" w:hAnsi="Times New Roman"/>
          <w:sz w:val="28"/>
          <w:szCs w:val="28"/>
        </w:rPr>
      </w:pPr>
    </w:p>
    <w:p w:rsidR="00527899" w:rsidRDefault="00527899" w:rsidP="0052789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ПУБЛИЧНЫЙ ДОКЛАД О ДЕЯТЕЛЬНОСТИ</w:t>
      </w:r>
      <w:r w:rsidRPr="00D56C5A">
        <w:rPr>
          <w:rFonts w:ascii="Times New Roman" w:hAnsi="Times New Roman"/>
          <w:b/>
          <w:sz w:val="36"/>
          <w:szCs w:val="28"/>
        </w:rPr>
        <w:t xml:space="preserve"> </w:t>
      </w:r>
    </w:p>
    <w:p w:rsidR="00527899" w:rsidRPr="00D56C5A" w:rsidRDefault="00527899" w:rsidP="00527899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D56C5A">
        <w:rPr>
          <w:rFonts w:ascii="Times New Roman" w:hAnsi="Times New Roman"/>
          <w:b/>
          <w:sz w:val="36"/>
          <w:szCs w:val="28"/>
        </w:rPr>
        <w:t>МАДОУ «Детский сад №89 комбинированного вида»</w:t>
      </w:r>
    </w:p>
    <w:p w:rsidR="00527899" w:rsidRPr="00133F51" w:rsidRDefault="00527899" w:rsidP="00527899">
      <w:pPr>
        <w:spacing w:after="0"/>
        <w:jc w:val="center"/>
        <w:rPr>
          <w:rFonts w:ascii="Times New Roman" w:hAnsi="Times New Roman"/>
          <w:b/>
          <w:sz w:val="36"/>
          <w:szCs w:val="28"/>
          <w:highlight w:val="yellow"/>
        </w:rPr>
      </w:pPr>
      <w:r w:rsidRPr="00D56C5A">
        <w:rPr>
          <w:rFonts w:ascii="Times New Roman" w:hAnsi="Times New Roman"/>
          <w:b/>
          <w:sz w:val="36"/>
          <w:szCs w:val="28"/>
        </w:rPr>
        <w:t>за 2017 – 2018 учебный год</w:t>
      </w:r>
    </w:p>
    <w:p w:rsidR="00527899" w:rsidRPr="00133F51" w:rsidRDefault="00527899" w:rsidP="00527899">
      <w:pPr>
        <w:spacing w:after="0"/>
        <w:rPr>
          <w:rFonts w:ascii="Times New Roman" w:hAnsi="Times New Roman"/>
          <w:sz w:val="36"/>
          <w:szCs w:val="28"/>
          <w:highlight w:val="yellow"/>
        </w:rPr>
      </w:pPr>
    </w:p>
    <w:p w:rsidR="00527899" w:rsidRPr="00133F51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Pr="00133F51" w:rsidRDefault="00527899" w:rsidP="00527899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527899" w:rsidRPr="00527899" w:rsidRDefault="00527899" w:rsidP="0052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8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</w:p>
    <w:p w:rsidR="00527899" w:rsidRPr="00527899" w:rsidRDefault="00527899" w:rsidP="00527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899">
        <w:rPr>
          <w:rFonts w:ascii="Times New Roman" w:hAnsi="Times New Roman" w:cs="Times New Roman"/>
          <w:b/>
          <w:bCs/>
          <w:sz w:val="28"/>
          <w:szCs w:val="28"/>
        </w:rPr>
        <w:t>МАДОУ «Детский сад №89 комбинированного вида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86"/>
      </w:tblGrid>
      <w:tr w:rsidR="00527899" w:rsidTr="00527899">
        <w:trPr>
          <w:trHeight w:val="450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общеобразовательной организации (по уставу)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 89 комбинированного вида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27899" w:rsidTr="00527899">
        <w:trPr>
          <w:trHeight w:val="450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Сокращенное наименование организации (по уставу)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27899" w:rsidTr="00527899">
        <w:trPr>
          <w:trHeight w:val="450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Тип общеобразовательной организации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527899" w:rsidTr="00527899">
        <w:trPr>
          <w:trHeight w:val="450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общеобразовательной организации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комбинированного вида</w:t>
            </w:r>
          </w:p>
        </w:tc>
      </w:tr>
      <w:tr w:rsidR="00527899" w:rsidTr="00527899">
        <w:trPr>
          <w:trHeight w:val="288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Год основания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 г.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430034, Республика Мордовия, 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аранск, проспект 60 лет Октября, д.12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Фактический адрес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430034, Республика Мордовия, г</w:t>
            </w:r>
            <w:proofErr w:type="gramStart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аранск, проспект 60 лет Октября, д.12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понедельник-пятница 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7:00 - 19:00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Прием граждан</w:t>
            </w:r>
          </w:p>
        </w:tc>
        <w:tc>
          <w:tcPr>
            <w:tcW w:w="5386" w:type="dxa"/>
            <w:vAlign w:val="center"/>
          </w:tcPr>
          <w:p w:rsidR="00527899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с 9.00 до 12.00 </w:t>
            </w:r>
          </w:p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с 14.00 до 19.00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  <w:vAlign w:val="center"/>
          </w:tcPr>
          <w:p w:rsidR="00527899" w:rsidRPr="00B21474" w:rsidRDefault="00527899" w:rsidP="0052789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2147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5386" w:type="dxa"/>
            <w:vAlign w:val="center"/>
          </w:tcPr>
          <w:p w:rsidR="00527899" w:rsidRPr="00EA4D81" w:rsidRDefault="00527899" w:rsidP="00DB65C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Pr="00EA4D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Гурьянова Елена Николаевна</w:t>
            </w:r>
          </w:p>
        </w:tc>
      </w:tr>
      <w:tr w:rsidR="00527899" w:rsidTr="00527899">
        <w:trPr>
          <w:trHeight w:val="127"/>
        </w:trPr>
        <w:tc>
          <w:tcPr>
            <w:tcW w:w="4820" w:type="dxa"/>
          </w:tcPr>
          <w:p w:rsidR="00527899" w:rsidRPr="00B21474" w:rsidRDefault="00527899" w:rsidP="00527899">
            <w:pPr>
              <w:pStyle w:val="Default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>-mail</w:t>
            </w:r>
            <w:proofErr w:type="spellEnd"/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5386" w:type="dxa"/>
          </w:tcPr>
          <w:p w:rsidR="00527899" w:rsidRPr="005529E9" w:rsidRDefault="00527899" w:rsidP="00DB65CB">
            <w:pPr>
              <w:pStyle w:val="Default0"/>
              <w:jc w:val="both"/>
            </w:pPr>
            <w:hyperlink r:id="rId6" w:history="1">
              <w:r w:rsidRPr="00EA4D81">
                <w:rPr>
                  <w:rStyle w:val="a7"/>
                  <w:color w:val="000000" w:themeColor="text1"/>
                  <w:sz w:val="28"/>
                  <w:szCs w:val="28"/>
                  <w:lang w:val="en-US"/>
                </w:rPr>
                <w:t>mdou</w:t>
              </w:r>
              <w:r w:rsidRPr="00EA4D81">
                <w:rPr>
                  <w:rStyle w:val="a7"/>
                  <w:color w:val="000000" w:themeColor="text1"/>
                  <w:sz w:val="28"/>
                  <w:szCs w:val="28"/>
                </w:rPr>
                <w:t>89@</w:t>
              </w:r>
              <w:r w:rsidRPr="00EA4D81">
                <w:rPr>
                  <w:rStyle w:val="a7"/>
                  <w:color w:val="000000" w:themeColor="text1"/>
                  <w:sz w:val="28"/>
                  <w:szCs w:val="28"/>
                  <w:lang w:val="en-US"/>
                </w:rPr>
                <w:t>mail</w:t>
              </w:r>
              <w:r w:rsidRPr="00EA4D81">
                <w:rPr>
                  <w:rStyle w:val="a7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EA4D81">
                <w:rPr>
                  <w:rStyle w:val="a7"/>
                  <w:color w:val="000000" w:themeColor="text1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27899" w:rsidTr="00527899">
        <w:trPr>
          <w:trHeight w:val="127"/>
        </w:trPr>
        <w:tc>
          <w:tcPr>
            <w:tcW w:w="4820" w:type="dxa"/>
          </w:tcPr>
          <w:p w:rsidR="00527899" w:rsidRPr="00B21474" w:rsidRDefault="00527899" w:rsidP="00527899">
            <w:pPr>
              <w:pStyle w:val="Default0"/>
              <w:rPr>
                <w:b/>
                <w:color w:val="000000" w:themeColor="text1"/>
                <w:sz w:val="28"/>
                <w:szCs w:val="28"/>
              </w:rPr>
            </w:pPr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 xml:space="preserve">Адрес сайта ДОУ: </w:t>
            </w:r>
          </w:p>
        </w:tc>
        <w:tc>
          <w:tcPr>
            <w:tcW w:w="5386" w:type="dxa"/>
          </w:tcPr>
          <w:p w:rsidR="00527899" w:rsidRPr="00EA4D81" w:rsidRDefault="00527899" w:rsidP="00DB65CB">
            <w:pPr>
              <w:pStyle w:val="Default0"/>
              <w:jc w:val="both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Pr="00EA4D81">
                <w:rPr>
                  <w:rStyle w:val="a7"/>
                  <w:color w:val="000000" w:themeColor="text1"/>
                  <w:sz w:val="28"/>
                  <w:szCs w:val="28"/>
                </w:rPr>
                <w:t>http://ds89sar.schoolrm.ru/</w:t>
              </w:r>
            </w:hyperlink>
          </w:p>
        </w:tc>
      </w:tr>
      <w:tr w:rsidR="00527899" w:rsidTr="00527899">
        <w:trPr>
          <w:trHeight w:val="288"/>
        </w:trPr>
        <w:tc>
          <w:tcPr>
            <w:tcW w:w="4820" w:type="dxa"/>
          </w:tcPr>
          <w:p w:rsidR="00527899" w:rsidRPr="00133F51" w:rsidRDefault="00527899" w:rsidP="00527899">
            <w:pPr>
              <w:pStyle w:val="Default0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133F51">
              <w:rPr>
                <w:b/>
                <w:iCs/>
                <w:color w:val="000000" w:themeColor="text1"/>
                <w:sz w:val="28"/>
                <w:szCs w:val="28"/>
              </w:rPr>
              <w:t xml:space="preserve">Лицензия на осуществление образовательной деятельности </w:t>
            </w:r>
          </w:p>
        </w:tc>
        <w:tc>
          <w:tcPr>
            <w:tcW w:w="5386" w:type="dxa"/>
          </w:tcPr>
          <w:p w:rsidR="00527899" w:rsidRPr="00133F51" w:rsidRDefault="00527899" w:rsidP="00DB65CB">
            <w:pPr>
              <w:pStyle w:val="Default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33F51">
              <w:rPr>
                <w:color w:val="000000" w:themeColor="text1"/>
                <w:sz w:val="28"/>
                <w:szCs w:val="28"/>
                <w:shd w:val="clear" w:color="auto" w:fill="FFFFFF"/>
              </w:rPr>
              <w:t>13 Л 01 № 0000450 от 11 сентября 2017</w:t>
            </w:r>
          </w:p>
        </w:tc>
      </w:tr>
      <w:tr w:rsidR="00527899" w:rsidTr="00527899">
        <w:trPr>
          <w:trHeight w:val="288"/>
        </w:trPr>
        <w:tc>
          <w:tcPr>
            <w:tcW w:w="4820" w:type="dxa"/>
          </w:tcPr>
          <w:p w:rsidR="00527899" w:rsidRPr="00B21474" w:rsidRDefault="00527899" w:rsidP="00527899">
            <w:pPr>
              <w:pStyle w:val="Default0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5386" w:type="dxa"/>
          </w:tcPr>
          <w:p w:rsidR="00527899" w:rsidRPr="00EA4D81" w:rsidRDefault="00527899" w:rsidP="00DB65CB">
            <w:pPr>
              <w:pStyle w:val="Default0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ЛО-13-01-000438 от 03 февраля 2014г.</w:t>
            </w:r>
          </w:p>
        </w:tc>
      </w:tr>
      <w:tr w:rsidR="00527899" w:rsidTr="00527899">
        <w:trPr>
          <w:trHeight w:val="289"/>
        </w:trPr>
        <w:tc>
          <w:tcPr>
            <w:tcW w:w="4820" w:type="dxa"/>
            <w:tcBorders>
              <w:bottom w:val="single" w:sz="4" w:space="0" w:color="auto"/>
            </w:tcBorders>
          </w:tcPr>
          <w:p w:rsidR="00527899" w:rsidRPr="00B21474" w:rsidRDefault="00527899" w:rsidP="00527899">
            <w:pPr>
              <w:pStyle w:val="Default0"/>
              <w:rPr>
                <w:b/>
                <w:color w:val="000000" w:themeColor="text1"/>
                <w:sz w:val="28"/>
                <w:szCs w:val="28"/>
              </w:rPr>
            </w:pPr>
            <w:r w:rsidRPr="00B21474">
              <w:rPr>
                <w:b/>
                <w:iCs/>
                <w:color w:val="000000" w:themeColor="text1"/>
                <w:sz w:val="28"/>
                <w:szCs w:val="28"/>
              </w:rPr>
              <w:t xml:space="preserve">Учредитель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27899" w:rsidRPr="00EA4D81" w:rsidRDefault="00527899" w:rsidP="00DB65CB">
            <w:pPr>
              <w:pStyle w:val="Default0"/>
              <w:jc w:val="both"/>
              <w:rPr>
                <w:color w:val="000000" w:themeColor="text1"/>
                <w:sz w:val="28"/>
                <w:szCs w:val="28"/>
              </w:rPr>
            </w:pPr>
            <w:r w:rsidRPr="00EA4D81">
              <w:rPr>
                <w:color w:val="000000" w:themeColor="text1"/>
                <w:sz w:val="28"/>
                <w:szCs w:val="28"/>
              </w:rPr>
              <w:t>Администрация городского округа Саранск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 xml:space="preserve">Адрес: 430005, Республика Мордовия, </w:t>
            </w:r>
            <w:proofErr w:type="gramStart"/>
            <w:r w:rsidRPr="00EA4D8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A4D81">
              <w:rPr>
                <w:color w:val="000000" w:themeColor="text1"/>
                <w:sz w:val="28"/>
                <w:szCs w:val="28"/>
              </w:rPr>
              <w:t>. Саранск, ул. Советская, д. 30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Тел.: (8342) 47−68−36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Факс: (8342) 48−19−07, 47-67-70</w:t>
            </w:r>
            <w:r w:rsidRPr="00EA4D81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EA4D81">
              <w:rPr>
                <w:color w:val="000000" w:themeColor="text1"/>
                <w:sz w:val="28"/>
                <w:szCs w:val="28"/>
              </w:rPr>
              <w:t>E-mail</w:t>
            </w:r>
            <w:proofErr w:type="spellEnd"/>
            <w:r w:rsidRPr="00EA4D81">
              <w:rPr>
                <w:color w:val="000000" w:themeColor="text1"/>
                <w:sz w:val="28"/>
                <w:szCs w:val="28"/>
              </w:rPr>
              <w:t>: saransk@moris.ru</w:t>
            </w:r>
            <w:r w:rsidRPr="00EA4D81">
              <w:rPr>
                <w:color w:val="000000" w:themeColor="text1"/>
                <w:sz w:val="28"/>
                <w:szCs w:val="28"/>
              </w:rPr>
              <w:br/>
              <w:t>Официальный сайт: http://www.adm-saransk.ru</w:t>
            </w:r>
          </w:p>
        </w:tc>
      </w:tr>
    </w:tbl>
    <w:p w:rsidR="00527899" w:rsidRPr="00133F51" w:rsidRDefault="00527899" w:rsidP="00527899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="-634" w:tblpY="227"/>
        <w:tblW w:w="10173" w:type="dxa"/>
        <w:tblLayout w:type="fixed"/>
        <w:tblLook w:val="04A0"/>
      </w:tblPr>
      <w:tblGrid>
        <w:gridCol w:w="10173"/>
      </w:tblGrid>
      <w:tr w:rsidR="00527899" w:rsidRPr="00133F51" w:rsidTr="00527899">
        <w:trPr>
          <w:trHeight w:val="161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27899" w:rsidRPr="00B8119D" w:rsidRDefault="00527899" w:rsidP="00DB65CB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  <w:p w:rsidR="00527899" w:rsidRPr="00B8119D" w:rsidRDefault="00527899" w:rsidP="00DB65CB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деятельности учреждения в 2017-2018 </w:t>
            </w:r>
            <w:proofErr w:type="spellStart"/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9D">
              <w:rPr>
                <w:rFonts w:ascii="Times New Roman" w:hAnsi="Times New Roman"/>
                <w:sz w:val="24"/>
                <w:szCs w:val="24"/>
              </w:rPr>
              <w:t>Повысить значимость организации  игровой деятельности в воспитательно-образовательном процессе ДОУ. Создать предметно-развивающую среду для игровой деятельности и определить пути совершенствования работы в данном направлении.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9D">
              <w:rPr>
                <w:rFonts w:ascii="Times New Roman" w:hAnsi="Times New Roman"/>
                <w:sz w:val="24"/>
                <w:szCs w:val="24"/>
              </w:rPr>
              <w:t>Совершенствовать работу в ДОУ по художественно-эстетическому воспитанию, стимулировать потребность в познании методологических основ художественно-эстетического воспитания дошкольников.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представления педагогов об эффективных формах работы по ознакомлению детей с культурно – историческими традициями мордовского народа.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</w:t>
            </w:r>
            <w:r w:rsidRPr="00B8119D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B8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педагогов </w:t>
            </w:r>
            <w:r w:rsidRPr="00B8119D">
              <w:rPr>
                <w:rFonts w:ascii="Times New Roman" w:hAnsi="Times New Roman"/>
                <w:sz w:val="24"/>
                <w:szCs w:val="24"/>
              </w:rPr>
              <w:t xml:space="preserve">об особенностях современных форм и методов работы  </w:t>
            </w:r>
            <w:r w:rsidRPr="00B81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образовательной области «Познавательное развитие» </w:t>
            </w:r>
          </w:p>
          <w:p w:rsidR="00527899" w:rsidRPr="00B8119D" w:rsidRDefault="00527899" w:rsidP="00527899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/>
                <w:sz w:val="24"/>
                <w:szCs w:val="24"/>
              </w:rPr>
              <w:t>5. Выявить результативность деятельности по реализации задач годового плана комплексной и парциальных программ.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1.2. </w:t>
            </w: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осуществления воспитательно-образовательного процесса:</w:t>
            </w:r>
          </w:p>
          <w:p w:rsidR="00527899" w:rsidRPr="00B8119D" w:rsidRDefault="00527899" w:rsidP="00DB65CB">
            <w:pPr>
              <w:pStyle w:val="a3"/>
              <w:numPr>
                <w:ilvl w:val="2"/>
                <w:numId w:val="3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shd w:val="clear" w:color="auto" w:fill="FAFAFA"/>
                <w:lang w:eastAsia="ru-RU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обеспечение.</w:t>
            </w:r>
          </w:p>
          <w:p w:rsidR="00527899" w:rsidRPr="00527899" w:rsidRDefault="00527899" w:rsidP="00527899">
            <w:pPr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ребенка зависит не только от того, как организован процесс воспитания, но и от того, где и в каком окружении он живет, иначе говоря, среда, в которой живет ребенок, может стимулировать, тормозить, или нейтрально воздействовать на ребенка. </w:t>
            </w: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МАДОУ созданы </w:t>
            </w:r>
            <w:r w:rsidRPr="00527899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хорошие материально-технические и медико-социальные условия для пребывания детей в детском саду. </w:t>
            </w:r>
          </w:p>
          <w:p w:rsidR="00527899" w:rsidRPr="00527899" w:rsidRDefault="00527899" w:rsidP="00527899">
            <w:pPr>
              <w:spacing w:after="0" w:line="240" w:lineRule="auto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527899">
              <w:rPr>
                <w:rFonts w:ascii="Times New Roman" w:hAnsi="Times New Roman" w:cs="Times New Roman"/>
                <w:sz w:val="24"/>
                <w:szCs w:val="28"/>
              </w:rPr>
              <w:t xml:space="preserve">Дошкольное образовательное учреждение - отдельно стоящее 2-х этажное кирпичное здание.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proofErr w:type="gramStart"/>
            <w:r w:rsidRPr="00527899">
              <w:rPr>
                <w:szCs w:val="28"/>
              </w:rPr>
              <w:t>Материально-техническая база муниципального автономного дошкольного образовательного учреждения «Детский сад №89» удовлетворительная, отвечает санитарно-гигиеническим требованиям, что дает возможность обеспечить охрану и укрепление здоровья детей, социально-эмоциональное благополучие, формирование жизненно необходимых двигательных умений</w:t>
            </w:r>
            <w:r w:rsidRPr="00B8119D">
              <w:t>, навыков ребенка с его индивидуальными особенностями, развитие физических качеств, реализацию потребности детей в двигательной активности, интеллектуальное, художественно-эстетическое развитие, приобщение детей к истокам народной культуры, развитие экологической культуры детей, развитие представлений</w:t>
            </w:r>
            <w:proofErr w:type="gramEnd"/>
            <w:r w:rsidRPr="00B8119D">
              <w:t xml:space="preserve"> о человеке в истории и культуре.   Для комфортного пребывания детей в дошкольном учреждении создана необходимая предметно-развивающая среда. Расположение мебели и игрового оборудования отвечает требованиям техники безопасности. В группах имеется игровой материал для познавательного развития.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Детский сад имеет музыкальный и спортивный залы, оснащенные музыкальным оборудованием и спортивным инвентарем для проведения </w:t>
            </w:r>
            <w:proofErr w:type="spellStart"/>
            <w:r w:rsidRPr="00B8119D">
              <w:t>общеразвивающих</w:t>
            </w:r>
            <w:proofErr w:type="spellEnd"/>
            <w:r w:rsidRPr="00B8119D">
              <w:t xml:space="preserve"> упражнений (спортивные тренажёры, игры, гантели, палки, кубики, флажки, ленты и </w:t>
            </w:r>
            <w:proofErr w:type="spellStart"/>
            <w:r w:rsidRPr="00B8119D">
              <w:t>т.д</w:t>
            </w:r>
            <w:proofErr w:type="spellEnd"/>
            <w:r w:rsidRPr="00B8119D">
              <w:t xml:space="preserve">). Имеется методический кабинет, медицинский блок: медицинский кабинет, процедурный кабинет, 11 групповых комнат, мини-музей мордовской национальной культуры и ряд служебных помещений.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В МАДОУ «Детский сад № 89» имеются технические средства: компьютеры, ноутбуки, ксерокс, музыкальные центры для организации культурно - </w:t>
            </w:r>
            <w:proofErr w:type="spellStart"/>
            <w:r w:rsidRPr="00B8119D">
              <w:t>досуговой</w:t>
            </w:r>
            <w:proofErr w:type="spellEnd"/>
            <w:r w:rsidRPr="00B8119D">
              <w:t xml:space="preserve"> деятельности воспитанников, музыкальные инструменты (фортепиано, синтезатор). Доступ в Интернет используется педагогами для поиска нужной информации, создания мультимедиа презентаций. Имеется достаточное количество методической литературы и учебно-наглядных пособий для обеспечения воспитательно-образовательного процесса.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  <w:rPr>
                <w:rFonts w:eastAsia="Times New Roman"/>
                <w:b/>
                <w:color w:val="000000" w:themeColor="text1"/>
                <w:shd w:val="clear" w:color="auto" w:fill="FAFAFA"/>
              </w:rPr>
            </w:pPr>
            <w:r w:rsidRPr="00B8119D">
              <w:t xml:space="preserve">Для эффективного осуществления воспитательно-образовательного процесса на территории МАДОУ оборудованы одиннадцать игровых площадок с песочно-травяным </w:t>
            </w:r>
            <w:r w:rsidRPr="00B8119D">
              <w:lastRenderedPageBreak/>
              <w:t xml:space="preserve">покрытием, оснащены гимнастическим оборудованием (горки, лесенки различной конфигурации, дуги, турники, и т.д.), теневыми навесами. Так же оборудована хозяйственная зона: помещения для хранения хозяйственного инвентаря,  овощехранилище, площадка для сбора мусора и пищевых отходов,  разбиты цветники и клумбы.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2017-2018 учебном году продолжено благоустройство территории МАДОУ: оформлены цветники, огород,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, экологическая тропа, оформлена тропа здоровья.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Хотелось бы отметить работу воспитателей по пополнению материальной базы групп, оснащению игровых уголков. Практически во всех группах пополнено игровое оборудование, приобретены различные дидактические и развивающие игры по различным видам деятельности, в некоторых группах проведен косметический ремонт, например, в 1-ой младшей группе № 3 заменен линолеум, экраны;  5 группа – окно, в коридоре заменены окна, линолеум, покрашены стены.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подводя итоги работы за 2017-2018 учебный год, можно сделать вывод, что состояние материально-технической базы МАДОУ </w:t>
            </w: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соответствует педагогическим требованиям, современному уровню образования и санитарным нормам и правилам.</w:t>
            </w:r>
          </w:p>
          <w:p w:rsidR="00527899" w:rsidRPr="00B8119D" w:rsidRDefault="00527899" w:rsidP="00DB65CB">
            <w:pPr>
              <w:pStyle w:val="a3"/>
              <w:numPr>
                <w:ilvl w:val="2"/>
                <w:numId w:val="3"/>
              </w:numPr>
              <w:tabs>
                <w:tab w:val="left" w:pos="127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Кадровый потенциал</w:t>
            </w:r>
            <w:r w:rsidRPr="00B81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 xml:space="preserve">На момент обследования детский сад укомплектован кадрами на 100%.  В состав педагогического коллектива входят: 1 старший воспитатель, 2 </w:t>
            </w:r>
            <w:proofErr w:type="gramStart"/>
            <w:r w:rsidRPr="00B8119D">
              <w:rPr>
                <w:color w:val="000000" w:themeColor="text1"/>
              </w:rPr>
              <w:t>музыкальных</w:t>
            </w:r>
            <w:proofErr w:type="gramEnd"/>
            <w:r w:rsidRPr="00B8119D">
              <w:rPr>
                <w:color w:val="000000" w:themeColor="text1"/>
              </w:rPr>
              <w:t xml:space="preserve"> руководителя, 1 инструктор по физической культуре, 1 учитель-логопед, 22 воспитателя. В течение года наблюдалось изменение в кадровом составе.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highlight w:val="yellow"/>
              </w:rPr>
            </w:pP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44"/>
              <w:gridCol w:w="1559"/>
              <w:gridCol w:w="2126"/>
              <w:gridCol w:w="1843"/>
              <w:gridCol w:w="2693"/>
            </w:tblGrid>
            <w:tr w:rsidR="00527899" w:rsidRPr="00B8119D" w:rsidTr="00527899">
              <w:tc>
                <w:tcPr>
                  <w:tcW w:w="1844" w:type="dxa"/>
                  <w:vMerge w:val="restart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педагогических работников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ind w:left="-1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них внешние совместители</w:t>
                  </w:r>
                </w:p>
              </w:tc>
              <w:tc>
                <w:tcPr>
                  <w:tcW w:w="6662" w:type="dxa"/>
                  <w:gridSpan w:val="3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педагогов, имеющих</w:t>
                  </w:r>
                </w:p>
              </w:tc>
            </w:tr>
            <w:tr w:rsidR="00527899" w:rsidRPr="00B8119D" w:rsidTr="00527899">
              <w:tc>
                <w:tcPr>
                  <w:tcW w:w="1844" w:type="dxa"/>
                  <w:vMerge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ind w:left="-108" w:right="-2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Высшую квалификационную категорию</w:t>
                  </w:r>
                </w:p>
              </w:tc>
              <w:tc>
                <w:tcPr>
                  <w:tcW w:w="184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ind w:left="-108" w:right="-2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Первую квалификационную категорию</w:t>
                  </w:r>
                </w:p>
              </w:tc>
              <w:tc>
                <w:tcPr>
                  <w:tcW w:w="269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ind w:left="-108" w:right="-2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Соответствие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ind w:left="-108" w:right="-25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занимаемой должности</w:t>
                  </w:r>
                </w:p>
              </w:tc>
            </w:tr>
            <w:tr w:rsidR="00527899" w:rsidRPr="00B8119D" w:rsidTr="00527899">
              <w:tc>
                <w:tcPr>
                  <w:tcW w:w="184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87"/>
              <w:gridCol w:w="2551"/>
              <w:gridCol w:w="3651"/>
            </w:tblGrid>
            <w:tr w:rsidR="00527899" w:rsidRPr="00B8119D" w:rsidTr="00527899">
              <w:tc>
                <w:tcPr>
                  <w:tcW w:w="368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25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педагогов</w:t>
                  </w:r>
                </w:p>
              </w:tc>
              <w:tc>
                <w:tcPr>
                  <w:tcW w:w="36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 от общего количества педагогов</w:t>
                  </w:r>
                </w:p>
              </w:tc>
            </w:tr>
            <w:tr w:rsidR="00527899" w:rsidRPr="00B8119D" w:rsidTr="00527899">
              <w:tc>
                <w:tcPr>
                  <w:tcW w:w="368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25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6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527899" w:rsidRPr="00B8119D" w:rsidTr="00527899">
              <w:tc>
                <w:tcPr>
                  <w:tcW w:w="368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25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5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99" w:rsidRPr="00B8119D" w:rsidRDefault="00527899" w:rsidP="00DB65CB">
            <w:pPr>
              <w:pStyle w:val="a3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 в 2017-2018 учебном году</w:t>
            </w:r>
          </w:p>
          <w:tbl>
            <w:tblPr>
              <w:tblW w:w="9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13"/>
              <w:gridCol w:w="4111"/>
            </w:tblGrid>
            <w:tr w:rsidR="00527899" w:rsidRPr="00B8119D" w:rsidTr="00527899">
              <w:tc>
                <w:tcPr>
                  <w:tcW w:w="581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411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педагогов</w:t>
                  </w:r>
                </w:p>
              </w:tc>
            </w:tr>
            <w:tr w:rsidR="00527899" w:rsidRPr="00B8119D" w:rsidTr="00527899">
              <w:tc>
                <w:tcPr>
                  <w:tcW w:w="581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411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27899" w:rsidRPr="00B8119D" w:rsidTr="00527899">
              <w:tc>
                <w:tcPr>
                  <w:tcW w:w="581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411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27899" w:rsidRPr="00B8119D" w:rsidTr="00527899">
              <w:tc>
                <w:tcPr>
                  <w:tcW w:w="581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занимаемой должности</w:t>
                  </w:r>
                </w:p>
              </w:tc>
              <w:tc>
                <w:tcPr>
                  <w:tcW w:w="4111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7"/>
              <w:gridCol w:w="3685"/>
              <w:gridCol w:w="2517"/>
            </w:tblGrid>
            <w:tr w:rsidR="00527899" w:rsidRPr="00B8119D" w:rsidTr="00527899">
              <w:tc>
                <w:tcPr>
                  <w:tcW w:w="368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аттестованных </w:t>
                  </w: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педагогов на первую категорию всего, чел.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Количество аттестованных </w:t>
                  </w: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педагогов на высшую категорию всего, чел.</w:t>
                  </w:r>
                </w:p>
              </w:tc>
              <w:tc>
                <w:tcPr>
                  <w:tcW w:w="251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% аттестованных </w:t>
                  </w: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педагогов от общего количества</w:t>
                  </w:r>
                </w:p>
              </w:tc>
            </w:tr>
            <w:tr w:rsidR="00527899" w:rsidRPr="00B8119D" w:rsidTr="00527899">
              <w:trPr>
                <w:trHeight w:val="271"/>
              </w:trPr>
              <w:tc>
                <w:tcPr>
                  <w:tcW w:w="368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68%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899" w:rsidRPr="00B8119D" w:rsidRDefault="00527899" w:rsidP="00DB65CB">
            <w:pPr>
              <w:pStyle w:val="a3"/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Сведения об организации повышения квалификации педагогических работников, анализ возрастного состава педагогических работников</w:t>
            </w:r>
          </w:p>
          <w:p w:rsidR="00527899" w:rsidRPr="00B8119D" w:rsidRDefault="00527899" w:rsidP="005278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 </w:t>
            </w: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характеристика педагогического состава</w:t>
            </w:r>
          </w:p>
          <w:p w:rsidR="00527899" w:rsidRPr="00B8119D" w:rsidRDefault="00527899" w:rsidP="005278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i/>
                <w:sz w:val="24"/>
                <w:szCs w:val="24"/>
              </w:rPr>
              <w:t>(в процентном и количественном соотношении)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969"/>
              <w:gridCol w:w="1985"/>
              <w:gridCol w:w="1843"/>
            </w:tblGrid>
            <w:tr w:rsidR="00527899" w:rsidRPr="00B8119D" w:rsidTr="00527899"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20-30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15%</w:t>
                  </w:r>
                </w:p>
              </w:tc>
            </w:tr>
            <w:tr w:rsidR="00527899" w:rsidRPr="00B8119D" w:rsidTr="00527899"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30-40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41%</w:t>
                  </w:r>
                </w:p>
              </w:tc>
            </w:tr>
            <w:tr w:rsidR="00527899" w:rsidRPr="00B8119D" w:rsidTr="00527899"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40-50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29%</w:t>
                  </w:r>
                </w:p>
              </w:tc>
            </w:tr>
            <w:tr w:rsidR="00527899" w:rsidRPr="00B8119D" w:rsidTr="00527899"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 и более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747"/>
                      <w:tab w:val="left" w:pos="851"/>
                      <w:tab w:val="center" w:pos="884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4</w:t>
                  </w: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851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15%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       В МАДОУ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педагогов, который разрабатывается старшим воспитателем. Выполнение графика подтверждается документами о краткосрочном повышении квалификации. </w:t>
            </w:r>
          </w:p>
          <w:p w:rsidR="00527899" w:rsidRPr="00B8119D" w:rsidRDefault="00527899" w:rsidP="00527899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В течение 2017-2018 учебного года курсы повышения квалификации по профессиональной деятельности по теме «Современные подходы к организации образования дошкольников в новых условиях»  в МРИО прошли 10 человек -  38%, педагогов: 8 воспитателей , 1 инструктор по ФК, 1 старший воспитатель. Педагогический коллектив полностью прошли КПК</w:t>
            </w:r>
          </w:p>
          <w:p w:rsidR="00527899" w:rsidRPr="00B8119D" w:rsidRDefault="00527899" w:rsidP="00527899">
            <w:pPr>
              <w:tabs>
                <w:tab w:val="left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85"/>
              <w:gridCol w:w="2977"/>
              <w:gridCol w:w="3260"/>
            </w:tblGrid>
            <w:tr w:rsidR="00527899" w:rsidRPr="00B8119D" w:rsidTr="00527899">
              <w:tc>
                <w:tcPr>
                  <w:tcW w:w="3085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программы КПК</w:t>
                  </w: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прохождения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слушателей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Merge w:val="restart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«Современные подходы к организации образования дошкольников в новых условиях»</w:t>
                  </w:r>
                </w:p>
              </w:tc>
              <w:tc>
                <w:tcPr>
                  <w:tcW w:w="29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-44"/>
                    </w:tabs>
                    <w:spacing w:after="0" w:line="240" w:lineRule="auto"/>
                    <w:ind w:righ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19.03.2018-12.04.2018</w:t>
                  </w:r>
                </w:p>
              </w:tc>
              <w:tc>
                <w:tcPr>
                  <w:tcW w:w="326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Филатова И.В. Китаева Е.А.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РомановаН.В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Merge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18.09.2017-05.10.2017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7899" w:rsidRPr="00B8119D" w:rsidTr="00527899">
              <w:tc>
                <w:tcPr>
                  <w:tcW w:w="3085" w:type="dxa"/>
                  <w:vMerge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ГБУ ДПО «МРИО»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23.10.2017-27.10.2017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 О.В.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Merge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16.10.2017-09.11.2017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Т.В.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Merge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ГБУ ДПО «МРИО»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20.11.2017-29.11.2017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Merge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ГБУ ДПО «МРИО»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13.11.2017-27.11.2017</w:t>
                  </w:r>
                </w:p>
              </w:tc>
              <w:tc>
                <w:tcPr>
                  <w:tcW w:w="3260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Мартынова Н.А.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  <w:vAlign w:val="center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«Совершенствование профессионального мастерства инструктора по ФК  ДОО в соответствии с современными требованиями»</w:t>
                  </w:r>
                </w:p>
              </w:tc>
              <w:tc>
                <w:tcPr>
                  <w:tcW w:w="29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ГБУ ДПО «МРИО»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12.03.2018-23.03.2018</w:t>
                  </w:r>
                </w:p>
              </w:tc>
              <w:tc>
                <w:tcPr>
                  <w:tcW w:w="326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527899" w:rsidRPr="00B8119D" w:rsidTr="00527899">
              <w:tc>
                <w:tcPr>
                  <w:tcW w:w="30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«Адаптированные образовательные программы дошкольного </w:t>
                  </w: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образования: проектирование и алгоритм реализации»</w:t>
                  </w:r>
                </w:p>
              </w:tc>
              <w:tc>
                <w:tcPr>
                  <w:tcW w:w="29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ОГАУ ДПО «Институт развития Ивановской области»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01.03.2018-20.03.2018</w:t>
                  </w:r>
                </w:p>
              </w:tc>
              <w:tc>
                <w:tcPr>
                  <w:tcW w:w="326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Глухова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Е.И.</w:t>
                  </w:r>
                </w:p>
              </w:tc>
            </w:tr>
          </w:tbl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В целом в педагогическом коллективе работают педагоги  с большим педагогическим стажем, но есть и молодые специалисты: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20 лет и более –5 человек (18%), 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15 лет  до 20 лет – 0 человек (0%),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10 до 15 лет –3 человека (11%); 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5 до 10 лет –7 человека (26%);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3 до 5 лет – 4 человека (15%); </w:t>
            </w:r>
          </w:p>
          <w:p w:rsidR="00527899" w:rsidRPr="00B8119D" w:rsidRDefault="00527899" w:rsidP="00527899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 3 лет – 8 человек (30%).</w:t>
            </w:r>
          </w:p>
          <w:p w:rsidR="00527899" w:rsidRPr="00B8119D" w:rsidRDefault="00527899" w:rsidP="00DB65CB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Программы дополнительного образования:</w:t>
            </w:r>
            <w:r w:rsidRPr="00B8119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Дополнительное образование </w:t>
            </w: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является составной частью образовательной системы детского сада, при этом его содержание выходит за пределы основной образовательной программы. Дополнительное образование призвано способствовать более полной реализации творческого потенциала воспитанников, с учетом их индивидуальных способностей и желаний.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созданы условия для организации дополнительного образования воспитанников. </w:t>
            </w:r>
          </w:p>
          <w:p w:rsidR="00527899" w:rsidRPr="00B8119D" w:rsidRDefault="00527899" w:rsidP="00527899">
            <w:pPr>
              <w:shd w:val="clear" w:color="auto" w:fill="FFFFFF"/>
              <w:tabs>
                <w:tab w:val="left" w:pos="984"/>
              </w:tabs>
              <w:spacing w:after="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Дополнительные услуги в МАДОУ в 2017-2018 учебном году были представлены в нескольких направлениях:</w:t>
            </w:r>
          </w:p>
          <w:p w:rsidR="00527899" w:rsidRPr="00B8119D" w:rsidRDefault="00527899" w:rsidP="005278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художественно-эстетическое: </w:t>
            </w:r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«Танцевальная мозаика»,  (руководитель Десятник Ю.С.); «Ритмопластика» (руководитель Десятник Ю.С.); Театральная студия «Театр и дети» (руководитель Ефремова Е.Н.);</w:t>
            </w:r>
          </w:p>
          <w:p w:rsidR="00527899" w:rsidRPr="00B8119D" w:rsidRDefault="00527899" w:rsidP="005278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физическое: </w:t>
            </w:r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ЛФК «</w:t>
            </w:r>
            <w:proofErr w:type="gramStart"/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Здоровячёк</w:t>
            </w:r>
            <w:proofErr w:type="gramEnd"/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», «Здоровей-ка» (руководитель </w:t>
            </w:r>
            <w:proofErr w:type="spellStart"/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Меденко</w:t>
            </w:r>
            <w:proofErr w:type="spellEnd"/>
            <w:r w:rsidRPr="00B8119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Д.Р.), «Футбол» (руководитель Алексеев М.М.)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познавательно-речевое: </w:t>
            </w:r>
            <w:proofErr w:type="gram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«По дороге к Азбуке» (руководители Кононенко Е.В., Кириллова Е.С.,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Добкина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Н.Х., Кудряшова Ю.А., Баранова Н.А.,  Мартынова Н.А.,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Шуляева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С.В., Романова Н.В.), «Веселый счет» (руководитель Высоцкая И.С., Китаева Е.А.,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Храмова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И.А.,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Оксина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В.И.), «Риторика» (руководитель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Федашёва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 xml:space="preserve"> Н.В.), «Говорим правильно» (руководитель Григорьева Т.А.), «Занимательная 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сенсорика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» (руководитель Колесникова Т.</w:t>
            </w:r>
            <w:proofErr w:type="gram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В.); «</w:t>
            </w:r>
            <w:proofErr w:type="spellStart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Говорушки</w:t>
            </w:r>
            <w:proofErr w:type="spellEnd"/>
            <w:r w:rsidRPr="00B8119D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» (руководитель Якушкина Т.И..), «Волшебный мир красок» (руководитель Кононенко Е.В..), «Радуга красок» (руководители Томилина С.И., Карякина Е.Н.).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федерального государственного образовательного стандарта дошкольного образования по усвоению детьми знаний и умений в данном направлении. Педагоги прошли КПК по дополнительному образованию, получили удостоверения о ПК и рецензии на дополнительные образовательные (</w:t>
            </w:r>
            <w:proofErr w:type="spellStart"/>
            <w:r w:rsidRPr="00B8119D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общеразвивающие</w:t>
            </w:r>
            <w:proofErr w:type="spellEnd"/>
            <w:r w:rsidRPr="00B8119D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) программы от кандидата педагогических наук, доцента кафедры методики дошкольного  и начального образования МГПИ им. </w:t>
            </w:r>
            <w:proofErr w:type="spellStart"/>
            <w:r w:rsidRPr="00B8119D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М.Е.Евсевьева</w:t>
            </w:r>
            <w:proofErr w:type="spellEnd"/>
            <w:r w:rsidRPr="00B8119D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 xml:space="preserve"> Кондратьевой Т.Н.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В МАДОУ в 2017/2018 учебном году функционировали кружки дополнительного образования: 13 платных кружков </w:t>
            </w:r>
          </w:p>
          <w:p w:rsidR="00527899" w:rsidRPr="00B8119D" w:rsidRDefault="00527899" w:rsidP="00527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платные образовательные кружки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36"/>
              <w:gridCol w:w="2139"/>
              <w:gridCol w:w="1270"/>
              <w:gridCol w:w="561"/>
              <w:gridCol w:w="1977"/>
              <w:gridCol w:w="3377"/>
            </w:tblGrid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кружка</w:t>
                  </w:r>
                </w:p>
              </w:tc>
              <w:tc>
                <w:tcPr>
                  <w:tcW w:w="1831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детей, посещающих кружок</w:t>
                  </w:r>
                </w:p>
              </w:tc>
              <w:tc>
                <w:tcPr>
                  <w:tcW w:w="19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кружка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кружка</w:t>
                  </w:r>
                </w:p>
              </w:tc>
            </w:tr>
            <w:tr w:rsidR="00527899" w:rsidRPr="00B8119D" w:rsidTr="00527899">
              <w:tc>
                <w:tcPr>
                  <w:tcW w:w="10060" w:type="dxa"/>
                  <w:gridSpan w:val="6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Физическое направление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«Футбол»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М.М.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 </w:t>
                  </w: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«Футбол для дошколят».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Возраст детей: 4 – 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 реализации: 3 года</w:t>
                  </w:r>
                </w:p>
              </w:tc>
            </w:tr>
            <w:tr w:rsidR="00527899" w:rsidRPr="00B8119D" w:rsidTr="00527899">
              <w:trPr>
                <w:trHeight w:val="2008"/>
              </w:trPr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Здоровячёк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«Здоровей-ка»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Здоровейка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2-7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реализации: 5 лет </w:t>
                  </w:r>
                </w:p>
              </w:tc>
            </w:tr>
            <w:tr w:rsidR="00527899" w:rsidRPr="00B8119D" w:rsidTr="00527899">
              <w:tc>
                <w:tcPr>
                  <w:tcW w:w="10060" w:type="dxa"/>
                  <w:gridSpan w:val="6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Познавательно-речевое направление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«По дороге к Азбуке»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Кириллова Е.С.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Кононенко Е.В.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Романова Н.В.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Шуляева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С.В.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Кудряшова Ю.В.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Добкина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Н.Х.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Мартынова Н.А.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Баранова Н.А..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«По дороге к Азбуке»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5-7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2 года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«Веселый счет»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Храмова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Китаева Е.А.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Высоцкая И.С.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«Веселый счет»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4-5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«Риторика»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Федашёва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«Риторика для дошкольников»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 детей: 5-7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Срок реализации: 2 года 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«Говорим правильно»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Григорьева Т.А.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«Говорим правильно»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4-5, 5-6 лет (индивидуальные и групповые  занятия)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реализации:1год 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«Занимательная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сенсорика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Колесникова Т.В.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«Занимательная </w:t>
                  </w:r>
                  <w:proofErr w:type="spellStart"/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сенсорика</w:t>
                  </w:r>
                  <w:proofErr w:type="spellEnd"/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3-4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реализации: 1 год 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Говорушки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Якушкина Т.И.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Говорушки</w:t>
                  </w:r>
                  <w:proofErr w:type="spellEnd"/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Возраст детей: 2-4 года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Срок реализации: 2 года</w:t>
                  </w:r>
                </w:p>
              </w:tc>
            </w:tr>
            <w:tr w:rsidR="00527899" w:rsidRPr="00B8119D" w:rsidTr="00527899">
              <w:tc>
                <w:tcPr>
                  <w:tcW w:w="10060" w:type="dxa"/>
                  <w:gridSpan w:val="6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Художественно-эстетическое направление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Ритмопластика «Танцевальная мозаика»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Десятник Ю.С.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«Танцевальная мозаика»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4-6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2 года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Ритмопластика «Мармеладки»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2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Десятник Ю.С.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«Мармеладки»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5-7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2 года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Театральная студия «Театр и дети»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Ефремова Е.Н.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Театральная студия «Театр и дети»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детей: 5-7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2 года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«Волшебный мир красок»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Кононенко Е.В.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«Волшебный мир красок»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Возраст детей: 4-6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Срок реализации: 2 года </w:t>
                  </w:r>
                </w:p>
              </w:tc>
            </w:tr>
            <w:tr w:rsidR="00527899" w:rsidRPr="00B8119D" w:rsidTr="00527899">
              <w:tc>
                <w:tcPr>
                  <w:tcW w:w="73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3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«Радуга красок»</w:t>
                  </w:r>
                </w:p>
              </w:tc>
              <w:tc>
                <w:tcPr>
                  <w:tcW w:w="127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3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Карякина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</w:t>
                  </w:r>
                </w:p>
              </w:tc>
              <w:tc>
                <w:tcPr>
                  <w:tcW w:w="337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Дополнительная общеобразовательная программа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программа)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«Радуга красок».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Возраст детей: 3-4 лет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</w:tbl>
          <w:p w:rsidR="00527899" w:rsidRPr="00B8119D" w:rsidRDefault="00527899" w:rsidP="00527899">
            <w:pPr>
              <w:pStyle w:val="Default0"/>
              <w:ind w:firstLine="567"/>
              <w:jc w:val="center"/>
              <w:rPr>
                <w:b/>
              </w:rPr>
            </w:pP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>и 6 бесплатных кружков.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34"/>
              <w:gridCol w:w="2106"/>
              <w:gridCol w:w="1418"/>
              <w:gridCol w:w="3402"/>
            </w:tblGrid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кружка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Руководители кружка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кружка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познаю мир»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 О.В.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 И.В.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Купленова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Ж.П.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Т.Н.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«Я познаю мир» Возраст детей: 2-3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«Островок безопасности»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Карякина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 Т.В.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«Островок безопасности». Возраст детей: 3-4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безопасности»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Высоцкая  И.С.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Китаева Е.А.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Храмова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«Основы безопасности». Возраст детей: 4-5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«Азбука безопасности»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Добкина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Н.Х.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Кудряшова Ю.В.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«Азбука безопасности». Возраст детей: 5-6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«Школа безопасности»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Баранова Н.А.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Мартынова Н.А.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Кононенко Е.В.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«Школа безопасности». Возраст детей: 6-7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1 год</w:t>
                  </w:r>
                </w:p>
              </w:tc>
            </w:tr>
            <w:tr w:rsidR="00527899" w:rsidRPr="00B8119D" w:rsidTr="00527899">
              <w:trPr>
                <w:trHeight w:val="88"/>
              </w:trPr>
              <w:tc>
                <w:tcPr>
                  <w:tcW w:w="313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Тиринь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»- кружок по обучению </w:t>
                  </w: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мордовскому-эрзянскому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языку.</w:t>
                  </w:r>
                </w:p>
              </w:tc>
              <w:tc>
                <w:tcPr>
                  <w:tcW w:w="210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40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общеобразовательная программа (Дополнительная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общеразвивающая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программа)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Тиринь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кель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 Возраст детей: 4-7 лет.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реализации: 3 года</w:t>
                  </w:r>
                </w:p>
              </w:tc>
            </w:tr>
          </w:tbl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Охват детей дополнительными услугами в 2017 – 2018 учебном году составил 100 % от общего количества детей в ДОУ.</w:t>
            </w:r>
          </w:p>
          <w:p w:rsidR="00527899" w:rsidRPr="00B8119D" w:rsidRDefault="00527899" w:rsidP="0052789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899" w:rsidRPr="00B8119D" w:rsidRDefault="00527899" w:rsidP="00DB65C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деятельность</w:t>
            </w:r>
          </w:p>
          <w:p w:rsidR="00527899" w:rsidRPr="00B8119D" w:rsidRDefault="00527899" w:rsidP="00527899">
            <w:pPr>
              <w:pStyle w:val="a3"/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1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 Информация о публикациях педагогических работников (указать количество публикаций, название журналов (сборников).</w:t>
            </w:r>
            <w:proofErr w:type="gramEnd"/>
          </w:p>
          <w:p w:rsidR="00527899" w:rsidRPr="00B8119D" w:rsidRDefault="00527899" w:rsidP="00527899">
            <w:pPr>
              <w:tabs>
                <w:tab w:val="left" w:pos="567"/>
              </w:tabs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МАДОУ «Детский сад №89» активно размещают свои публикации на сайте детского сада </w:t>
            </w:r>
            <w:hyperlink r:id="rId8" w:history="1">
              <w:r w:rsidRPr="00B811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http://ds89sar.schoolrm.ru/</w:t>
              </w:r>
            </w:hyperlink>
            <w:r w:rsidRPr="00B8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многих педагогов есть свои мини-сайты на </w:t>
            </w:r>
            <w:hyperlink r:id="rId9" w:history="1">
              <w:r w:rsidRPr="00B811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http://nsportal.ru/</w:t>
              </w:r>
            </w:hyperlink>
            <w:r w:rsidRPr="00B81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10" w:history="1">
              <w:r w:rsidRPr="00B8119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http://www.maam.ru/</w:t>
              </w:r>
            </w:hyperlink>
            <w:r w:rsidRPr="00B8119D">
              <w:rPr>
                <w:rFonts w:ascii="Times New Roman" w:eastAsia="Times New Roman" w:hAnsi="Times New Roman" w:cs="Times New Roman"/>
                <w:sz w:val="24"/>
                <w:szCs w:val="24"/>
              </w:rPr>
              <w:t>, где они делятся опытом работы с коллегами.</w:t>
            </w:r>
          </w:p>
          <w:p w:rsidR="00527899" w:rsidRPr="00B8119D" w:rsidRDefault="00527899" w:rsidP="00527899">
            <w:pPr>
              <w:pStyle w:val="a3"/>
              <w:tabs>
                <w:tab w:val="left" w:pos="1276"/>
              </w:tabs>
              <w:ind w:left="0" w:firstLine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Публикации педагогов за 2017-2018 учебный год.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3573"/>
              <w:gridCol w:w="3827"/>
            </w:tblGrid>
            <w:tr w:rsidR="00527899" w:rsidRPr="00B8119D" w:rsidTr="00527899"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Ф.И.О воспитателя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журнала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Тема публикации</w:t>
                  </w:r>
                </w:p>
              </w:tc>
            </w:tr>
            <w:tr w:rsidR="00527899" w:rsidRPr="00B8119D" w:rsidTr="00527899">
              <w:trPr>
                <w:trHeight w:val="932"/>
              </w:trPr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Дошкольник</w:t>
                  </w:r>
                  <w:proofErr w:type="gramStart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ф</w:t>
                  </w:r>
                  <w:proofErr w:type="spellEnd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№2 (99) февраль 2018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Квест</w:t>
                  </w:r>
                  <w:proofErr w:type="spellEnd"/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«В поисках сокровищ» с детьми младшего дошкольного возраста.</w:t>
                  </w:r>
                </w:p>
              </w:tc>
            </w:tr>
            <w:tr w:rsidR="00527899" w:rsidRPr="00B8119D" w:rsidTr="00527899"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Детский литературно-познавательный журнал «Родничок»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Стихи «Вновь утро настало…», «Первая тренировка»</w:t>
                  </w:r>
                </w:p>
              </w:tc>
            </w:tr>
            <w:tr w:rsidR="00527899" w:rsidRPr="00B8119D" w:rsidTr="00527899"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Мартынова Н.А.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highlight w:val="yellow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литературно-познавательный журнал «Родничок»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</w:t>
                  </w: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«Народная игрушка в воспитании детей дошкольного возраста»</w:t>
                  </w:r>
                </w:p>
              </w:tc>
            </w:tr>
            <w:tr w:rsidR="00527899" w:rsidRPr="00B8119D" w:rsidTr="00527899">
              <w:trPr>
                <w:trHeight w:val="278"/>
              </w:trPr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Сборник материалов Межрегионального научно-практического семинара «Актуальные проблемы педагогики и методики начального образования» ФГБОУ ВО «МГПИ им.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М.Е.Евсевьева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Статья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«Особенности социальной адаптации детей в дошкольных образовательных организациях»</w:t>
                  </w:r>
                </w:p>
              </w:tc>
            </w:tr>
            <w:tr w:rsidR="00527899" w:rsidRPr="00B8119D" w:rsidTr="00527899">
              <w:trPr>
                <w:trHeight w:val="900"/>
              </w:trPr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литературно-познавательный журнал «Родничок»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</w:t>
                  </w: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«Приобщение дошкольников к мордовской национальной культуре» (из опыта работы)</w:t>
                  </w:r>
                </w:p>
              </w:tc>
            </w:tr>
            <w:tr w:rsidR="00527899" w:rsidRPr="00B8119D" w:rsidTr="00527899">
              <w:trPr>
                <w:trHeight w:val="928"/>
              </w:trPr>
              <w:tc>
                <w:tcPr>
                  <w:tcW w:w="25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 Н.В.</w:t>
                  </w:r>
                </w:p>
              </w:tc>
              <w:tc>
                <w:tcPr>
                  <w:tcW w:w="3573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литературно-познавательный журнал «Родничок»</w:t>
                  </w:r>
                </w:p>
              </w:tc>
              <w:tc>
                <w:tcPr>
                  <w:tcW w:w="38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25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</w:t>
                  </w: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Гендерное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воспитание дошкольников в условиях ДОУ</w:t>
                  </w:r>
                  <w:r w:rsidRPr="00B8119D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27899" w:rsidRPr="00B8119D" w:rsidRDefault="00527899" w:rsidP="00527899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899" w:rsidRPr="00B8119D" w:rsidRDefault="00527899" w:rsidP="00DB65CB">
            <w:pPr>
              <w:pStyle w:val="a3"/>
              <w:numPr>
                <w:ilvl w:val="1"/>
                <w:numId w:val="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 xml:space="preserve"> Участие педагогов в научно-практических конференциях, семинарах, мастер-классах и др. разного уровня:</w:t>
            </w:r>
          </w:p>
          <w:p w:rsidR="00527899" w:rsidRPr="00B8119D" w:rsidRDefault="00527899" w:rsidP="0052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деловой и профессиональной квалификации педагогов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382"/>
              <w:gridCol w:w="2126"/>
              <w:gridCol w:w="2552"/>
            </w:tblGrid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конференции, семинара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 конференции, семинара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Педагоги, принявшие участие</w:t>
                  </w:r>
                </w:p>
              </w:tc>
            </w:tr>
            <w:tr w:rsidR="00527899" w:rsidRPr="00B8119D" w:rsidTr="00527899">
              <w:trPr>
                <w:trHeight w:val="1832"/>
              </w:trPr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семинар-практикум для воспитателей  «Эффективные методы экологического воспитания детей дошкольного возраста» (МАДОУ  «Детский сад №116»).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«Формирование экологической культуры  у дошкольников» (из опыта работы)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Мартынова Н.А.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форум «Инновационная деятельность педагога дошкольного образования: опыт, проблемы, перспективы» (ГБУ ДПО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«МРИО»)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«Экономика правовых ценностей в воспитании подрастающего поколения»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Ефремова Е.Н.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Образовательный семинар «Приобщение к народной культуре как средство формирования патриотических чувств и развития духовности дошкольников» (МДОУ №71).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«Краеведение как средство духовно-нравственного воспитания дошкольников» (из опыта работы)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Китаева Е.А.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семинар «Реализация современных педагогических технологий по формированию нравственно-патриотических чувств у детей дошкольного возраста в рамках подготовки к чемпионату мира по футболу» (МДОУ №89).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рабочей программы по дополнительному образованию «Футбол для дошколят»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Д.Р., инструктор по ФК</w:t>
                  </w:r>
                </w:p>
              </w:tc>
            </w:tr>
            <w:tr w:rsidR="00527899" w:rsidRPr="00B8119D" w:rsidTr="00527899">
              <w:trPr>
                <w:trHeight w:val="1578"/>
              </w:trPr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форум «Инновационная деятельность педагога дошкольного образования: опыт, проблемы, перспективы» (ГБУ ДПО «МРИО»)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«Воспитание  трудолюбия, послушания и ответственности через сказку»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Викторович О.В.,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Семинар-практикум для музыкальных руководителей «Современные педагогические технологи в работе музыкального руководителя 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ДО» (МДОУ №120)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Десятник Ю.С.,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  <w:proofErr w:type="spellEnd"/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педагогического опыта по экологическому образованию детей дошкольного возраста для молодых педагогов «Знакомство с экологией родного края посредством художественного творчества»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Высоцкая И.С.,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 «Лаборатория технической реальности «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LEGO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конструирование и робототехника в ДОО – шаг к техническому творчеству (МАДОУ №6)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Китаева Е.А.,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 «Национально-региональный компонент в ДОУ» (Д/с №117)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Якушкина Т.И.,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для учителей-логопедов «Инновационные формы и технологии, используемые в логопедической работе по коррекции  речевых нарушений у дошкольников».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«Использование проектного метода в формировании навыков связной речи у детей с ОНР (из опыта работы)»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Григорьева Т.А.,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форум: Образовательный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форум «Инновационная деятельность педагога дошкольного образования: опыт, проблемы, перспективы» (ГБУ ДПО «МРИО»)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«Нравственно-патриотическое воспитание дошкольников посредством приобщения детей к национальной культуре»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Семинар-практикум «Организация работы по ознакомлению детей дошкольного возраста с различными видами спорта» (МАДОУ №89)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«Образовательная деятельность  по физическому развитию совместно с родителями и детьми средней группы на тему: «Путешествие в волшебный зимний лес».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Использование  игр-эстафет в работе с детьми старшего дошкольного возраста»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«Использование элементов спортивных игр в организации двигательной деятельности на прогулке с детьми старшего дошкольного возраста (из опыта работы)»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Д.Р. инструктор по ФК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Кудряшова Ю.В., воспитатель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Н.В., воспитатель</w:t>
                  </w:r>
                </w:p>
              </w:tc>
            </w:tr>
            <w:tr w:rsidR="00527899" w:rsidRPr="00B8119D" w:rsidTr="00527899">
              <w:trPr>
                <w:trHeight w:val="1267"/>
              </w:trPr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Образовательный семинар для воспитателей на тему: «Формирование этнокультурной компетентности  у детей дошкольного возраста в условиях поликультурного региона» (МАДОУ №42)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В.И., воспитатель</w:t>
                  </w:r>
                </w:p>
              </w:tc>
            </w:tr>
            <w:tr w:rsidR="00527899" w:rsidRPr="00B8119D" w:rsidTr="00527899">
              <w:trPr>
                <w:trHeight w:val="1420"/>
              </w:trPr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Семинар-практикум для воспитателей «Роль театрализованной  деятельности в раннем развитии коммуникативных и художественно-творческих способностей  детей дошкольного возраста»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Круглый стол  для воспитателей «Использование средств народной педагогики в экологическом  воспитании детей дошкольного возраста» (МАДОУ №4)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Н.В.,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проектной деятельности «Дошкольник в мире экологии» (МАДОУ №40)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Шуляева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мероприятие. Образовательный семинар «Современный детский сад: инструменты для эффективной организации образовательной деятельности» (МАДОУ №17, Дрофа)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Н.В., воспитатель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Е.И., ст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ФГБОУ ВО «МГПИ им.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М.Е.Евсевьева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Международная научно-практическая конференция 54-е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Евсевьевские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чтения            28-29 марта 2018г.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Е.С.,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Седьмой Республиканский семинар-практикум «Учить творчеству» (МГПИ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им.М.Е.Евсевьева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в мастер-классе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«Изготовление шкатулки» модератор ст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реп.кафедры художественного образования Е.</w:t>
                  </w: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В.Щербинкина</w:t>
                  </w:r>
                  <w:proofErr w:type="spellEnd"/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в мастер-классе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«Керамика» -  модератор ст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реп.кафедры художественного образования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А.П.Русяев</w:t>
                  </w:r>
                  <w:proofErr w:type="spellEnd"/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Участие в мастер-классе  «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Декоративный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пейзад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модератор ст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реп.кафедры художественного образования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П.Д.Миничкин</w:t>
                  </w:r>
                  <w:proofErr w:type="spellEnd"/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С.И., воспитатель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Карякина Е.Н., воспитатель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Кононенко Е.В., воспитатель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Всероссийская образовательная акция «Тотальный диктант на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мокшанском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эрзянском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языках»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</w:tr>
            <w:tr w:rsidR="00527899" w:rsidRPr="00B8119D" w:rsidTr="00527899"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Портал Продленка. Международная педагогическая конференция  «Коррекционная работа в образовательном учреждении». </w:t>
                  </w: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Название работы: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звукового анализа  и синтеза у детей с ОНР в подготовительной группе компенсирующей направленности»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2018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Т.А.</w:t>
                  </w:r>
                </w:p>
              </w:tc>
            </w:tr>
            <w:tr w:rsidR="00527899" w:rsidRPr="00B8119D" w:rsidTr="00527899">
              <w:trPr>
                <w:trHeight w:val="562"/>
              </w:trPr>
              <w:tc>
                <w:tcPr>
                  <w:tcW w:w="538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 публикации</w:t>
                  </w:r>
                </w:p>
              </w:tc>
              <w:tc>
                <w:tcPr>
                  <w:tcW w:w="4678" w:type="dxa"/>
                  <w:gridSpan w:val="2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– старший воспитатель,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Н.В, Мартынова Н.А., Ефремова Е.Н., воспитатели,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 – инструктор по ФК, Десятник Ю.С. – музыкальный руководитель, Григорьева Т.А. – учитель-логопед публикации на сайте детского сада.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 – инструктор по ФК, публикации на сайтах Дошкольник и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Дошколенок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Новое поколение.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Мартынова Н.А., Ефремова Е.Н.,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Храмова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И.А, Высоцкая И.С., Карякина Е.Н., Якушкина Т.И., Томилина С.И. – воспитатели, публикация на сайте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Маам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Баранова Н.А.,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Добкина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Н.Б.,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 –публикации на сайте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ns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portal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</w:tbl>
          <w:p w:rsidR="005B5450" w:rsidRDefault="005B5450" w:rsidP="005B5450">
            <w:pPr>
              <w:pStyle w:val="a3"/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899" w:rsidRPr="00B8119D" w:rsidRDefault="00527899" w:rsidP="00DB65CB">
            <w:pPr>
              <w:pStyle w:val="a3"/>
              <w:numPr>
                <w:ilvl w:val="1"/>
                <w:numId w:val="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достижения педагогического коллектива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в 2017-2018 учебном году.</w:t>
            </w:r>
          </w:p>
          <w:p w:rsidR="00527899" w:rsidRPr="00B8119D" w:rsidRDefault="00527899" w:rsidP="0052789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педагоги принимали участие в различных творческих конкурсах городского, республиканского и всероссийского уровня.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3954"/>
              <w:gridCol w:w="1985"/>
              <w:gridCol w:w="1984"/>
              <w:gridCol w:w="1418"/>
            </w:tblGrid>
            <w:tr w:rsidR="00527899" w:rsidRPr="00B8119D" w:rsidTr="00527899">
              <w:trPr>
                <w:trHeight w:val="146"/>
              </w:trPr>
              <w:tc>
                <w:tcPr>
                  <w:tcW w:w="10060" w:type="dxa"/>
                  <w:gridSpan w:val="5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Участие педагогов в конкурсах различного уровня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участников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Результат/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Дата</w:t>
                  </w: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участия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портал педагога. Региональный конкурс «</w:t>
                  </w: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ИКТ-компетенции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педагогических работников в условиях реализации ФГОС»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Высоцкая И.С.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июнь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«Новое поколение». Участие в работе экспертного совета всероссийского смотра-конкурса для педагогов  «Лучший прогулочный участок»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Высоцкая И.С.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ind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Участник, август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фото конкурс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шакова в номинации «Оформление  помещений ДОУ»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Десятник Ю.С.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место, август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конкурс фотографий «Безопасное дорожное движение – это…..» в номинации «Я пешеход»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МАДОУ№89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Победитель, Сентябрь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Победитель муниципального конкурса «Творческие и талантливые педагоги муниципальных дошкольных образовательных организаций за высокое педагогическое мастерство и значительный вклад в образование»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 Главы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Саранск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П.Н.Тултаева</w:t>
                  </w:r>
                  <w:proofErr w:type="spellEnd"/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декоративно-прикладного творчества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Бабань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парь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в номинации «Ручное творчество, гобелен». Название работы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Бабушка-Заботушка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Т.А.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Ефремова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Октябрь 2017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«Завуч». Международный ежемесячный конкурс «Лучший конспект». Название работы: «Все профессии важны. Повар»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Победитель,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«Лучший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фотоотчет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на образовательном портале МААМ.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Шуляева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для педагогов «Новый год стучится в дом»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Кононенко Е.В.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 1место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конкурс для педагогов и детей «Мастерская Деда Мороза» на образовательном портале Одаренность.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Шуляева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Ассоциация педагогов России Апрель.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педагогический конкурс «Педагогика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века: опыт, достижения, методика». Номинация: конспекты НОД с детьми дошкольного возраста»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Баранова Н.А.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 2017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конкурс учебно-методических разработок (научно-исследовательских разработок (научно-исследовательских проектов) учащихся, студентов и педагогов образовательных организаций «Современные технологии в деятельности учителей начальных классов и педагогов ОО».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номинации «Научно-исследовательский проект» Направление конкурсной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работы «Физическое развитие»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призера 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степени, январь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от МРО ООО «ВДПО» за личный вклад в дело профилактики пожаров и профессиональное обучение детей мерам пожарной безопасности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Кудряшова Ю.В.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Добкина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Н.Х.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Шуляева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Романова Н.В.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Мартынова Н.А.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Баранова Н.А.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Кононенко Е.В.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Кириллова Е.С.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Гурьяновой Е.Н.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Грамота,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январь 2018г.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от администрации городского округа Саранск Департамента по социальной политике Управление по развитию физической культуры спортивной инфраструктуры и молодежной политике.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 активное участие в соревнованиях среди семей Пролетарского района городского округа Саранск в рамках Дня здоровья на площади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Коваленко.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 Колесниковых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Семья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Клипиковых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«Завуч». Всероссийский конкурс «Формирование элементарных математических представлений у дошкольников через дидактические игры»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«Мастер-класс «Изготовление открыток к 8 марта»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ШуляеваС.В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«Завуч». Всероссийский конкурс экологическое воспитание в ДОУ «Построим чистый город»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Т.В.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Сертификат участника Всероссийского конкурса им.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Л.С.Выготского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Григорьева Т.А.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место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Сертификат участника Всероссийского конкурса им.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Л.С.Выготского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Сертификат участника, 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46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Финалист городского конкурса «Воспитатель года - 2018»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Сертификат участника, март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101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республиканский конкурс детско-юношеского творчества по пожарной безопасности «Неопалимая купина»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Филатова И.В.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Финалист,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034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образовательный просветительский портал «ФГОС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«Я помню! Я горжусь!»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Высоцкая И.С.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119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Межрегиональная образовательная акция «Тотальный диктант на эрзянском зыке»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044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составе жюри международного педагогического конкурса на образовательном портале МААМ.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В.И.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385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Золотой значок отличия Всероссийского физкультурно-спортивного комплекса «Готов к труду и обороне» (ГТО)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ступени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Д.Р.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2079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Интеллектуальный центр дистанционных технологий «Новое достижение».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дистанционный конкурс для педагогов «Новое достижение». В номинации «Конспект НОД для детей средней группы «Путешествие в сказку»»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Высоцкая И.С.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Золотой значок ГТО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722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ООП «Завуч». Всероссийский конкурс «Играем в сказку»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Томилина С.И.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Диплом, лауреата 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степени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527899" w:rsidRPr="00B8119D" w:rsidTr="00527899">
              <w:trPr>
                <w:trHeight w:val="1670"/>
              </w:trPr>
              <w:tc>
                <w:tcPr>
                  <w:tcW w:w="719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5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за активное участие в физкультурно-спортивном конкурсе среди ДОУ городского округа Саранск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 стартам готов!» (1 ступень ГТО)</w:t>
                  </w:r>
                </w:p>
              </w:tc>
              <w:tc>
                <w:tcPr>
                  <w:tcW w:w="19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МАДОУ «Детский сад №89»</w:t>
                  </w:r>
                </w:p>
              </w:tc>
              <w:tc>
                <w:tcPr>
                  <w:tcW w:w="198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2018</w:t>
                  </w:r>
                </w:p>
              </w:tc>
              <w:tc>
                <w:tcPr>
                  <w:tcW w:w="1418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</w:tbl>
          <w:p w:rsidR="00527899" w:rsidRPr="00B8119D" w:rsidRDefault="00527899" w:rsidP="00DB65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/>
                <w:b/>
                <w:sz w:val="24"/>
                <w:szCs w:val="24"/>
              </w:rPr>
              <w:t xml:space="preserve">  Творческие достижения воспитанников в 2017-2018 учебном году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0"/>
              <w:gridCol w:w="3685"/>
              <w:gridCol w:w="1696"/>
              <w:gridCol w:w="1842"/>
              <w:gridCol w:w="2127"/>
            </w:tblGrid>
            <w:tr w:rsidR="00527899" w:rsidRPr="00B8119D" w:rsidTr="005B5450">
              <w:tc>
                <w:tcPr>
                  <w:tcW w:w="10060" w:type="dxa"/>
                  <w:gridSpan w:val="5"/>
                  <w:shd w:val="clear" w:color="auto" w:fill="auto"/>
                </w:tcPr>
                <w:p w:rsidR="00527899" w:rsidRPr="00B8119D" w:rsidRDefault="00527899" w:rsidP="00527899">
                  <w:pPr>
                    <w:pStyle w:val="a3"/>
                    <w:framePr w:hSpace="180" w:wrap="around" w:vAnchor="text" w:hAnchor="margin" w:x="-634" w:y="227"/>
                    <w:spacing w:after="0"/>
                    <w:ind w:left="101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Творческие достижения воспитанников 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детей, принявших участие в данном конкурсе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детский творческий конкурс поделок «Весеннее настроение»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 2017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участника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Еськина Варвара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«Правила Дорожного Движения»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2017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 Дмитрий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Открытое первенство ДЮСШ №1 го Саранск по спортивной гимнастике среди юношей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 2017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Грамота,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Сафонкин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«Сказочный мир К.И.Чуковского»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Базеев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Савелий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интеллектуальный конкурс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ТалантИКС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Познавательная викторина «Эти забавные животные» к Году экологии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 2017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Евгения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Дистанционные мероприятия для педагогов, воспитателей, детей, родителей. 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онлайн-олимпиада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«Все профессии нужны, все профессии важны»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Комаров Платон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викторина «Время знаний» «Весна идет»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 участника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Паршин Дмитрий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Интеллектуальный центр дистанционных технологий «Новое поколение». Международный конкурс чтецов «Милой мамочке моей это поздравление»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лауреата,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0"/>
                    </w:tabs>
                    <w:spacing w:after="0"/>
                    <w:ind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степени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Базаева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Сабрина</w:t>
                  </w:r>
                  <w:proofErr w:type="spellEnd"/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Дистанционные мероприятия для педагогов, воспитателей, детей, родителей. </w:t>
                  </w: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онлайн-олимпиада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«Любимые мультики наших родителей»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Калабаев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викторина «Время знаний» «Человек и космос»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Диплом,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Ильина София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этноконкурс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исследовательских, проектных и творческих работ студентов, магистрантов, учащихся, дошкольников учреждений дошкольного, общего, дополнительного, среднего и высшего  профессионального образования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Панжема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(Открытие) - 2018» в номинации «Актерское искусство»</w:t>
                  </w:r>
                  <w:proofErr w:type="gramEnd"/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Андронова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Ульяна</w:t>
                  </w:r>
                  <w:proofErr w:type="spellEnd"/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этноконкурс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исследовательских, проектных и творческих работ студентов, магистрантов, учащихся, 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дошкольников учреждений дошкольного, общего, дополнительного, среднего и высшего  профессионального образования «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Панжема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(Открытие) - 2018» в номинации «Актерское искусство»</w:t>
                  </w:r>
                  <w:proofErr w:type="gramEnd"/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Апрель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3 степени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Терещенко Алина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Сафонкин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Международная олимпиада «Весна - 2018» «В гостях у природы»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место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Карякина Александра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proofErr w:type="gram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Матрешка-народная</w:t>
                  </w:r>
                  <w:proofErr w:type="spellEnd"/>
                  <w:proofErr w:type="gram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игрушка нашей страны»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2018</w:t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Еськина Варвара</w:t>
                  </w:r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городской фестиваль – конкурс детского творчества «Планета детства», в номинации «Художественное слово»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2018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Андронова </w:t>
                  </w: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Ульяна</w:t>
                  </w:r>
                  <w:proofErr w:type="spellEnd"/>
                </w:p>
              </w:tc>
            </w:tr>
            <w:tr w:rsidR="00527899" w:rsidRPr="00B8119D" w:rsidTr="005B5450">
              <w:tc>
                <w:tcPr>
                  <w:tcW w:w="710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685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Городской детский конкурс красоты "Мини Мисс Саранск". Победительница в номинации «Вице Мини-Мисс 2018»</w:t>
                  </w:r>
                </w:p>
              </w:tc>
              <w:tc>
                <w:tcPr>
                  <w:tcW w:w="1696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 2018</w:t>
                  </w: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84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Диплом, </w:t>
                  </w:r>
                </w:p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134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127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Кечайкина</w:t>
                  </w:r>
                  <w:proofErr w:type="spellEnd"/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Варвара</w:t>
                  </w:r>
                </w:p>
              </w:tc>
            </w:tr>
          </w:tbl>
          <w:p w:rsidR="005B5450" w:rsidRPr="005B5450" w:rsidRDefault="005B5450" w:rsidP="005B5450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899" w:rsidRPr="00B8119D" w:rsidRDefault="00527899" w:rsidP="00DB65CB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Система физкультурно-оздоровительной работы с детьми.       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Одним из основных направлений работы дошкольного учреждения является сохранение и укрепление здоровья детей. 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МАДОУ, осуществляется организация медико-педагогического обслуживания; на основе бесед и наблюдений за поведением ребёнка медицинской сестрой и воспитателями, даются рекомендации родителям, предоставляется возможность кратковременного пребывания детей в период адаптации.</w:t>
            </w:r>
          </w:p>
          <w:p w:rsidR="00527899" w:rsidRPr="00B8119D" w:rsidRDefault="00527899" w:rsidP="00527899">
            <w:pPr>
              <w:pStyle w:val="a8"/>
              <w:spacing w:before="0" w:beforeAutospacing="0" w:after="0" w:afterAutospacing="0"/>
              <w:ind w:firstLine="426"/>
              <w:jc w:val="both"/>
            </w:pPr>
            <w:r w:rsidRPr="00B8119D">
              <w:rPr>
                <w:rFonts w:eastAsiaTheme="minorHAnsi"/>
                <w:lang w:eastAsia="en-US"/>
              </w:rPr>
              <w:t>В детском саду на протяжении учебного года практиковалось сочетание разных видов двигательной активности детей: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/>
                <w:sz w:val="24"/>
                <w:szCs w:val="24"/>
              </w:rPr>
              <w:t>утренняя гимнастика (на свежем воздухе в теплый период года),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/>
                <w:sz w:val="24"/>
                <w:szCs w:val="24"/>
              </w:rPr>
              <w:t>физкультминутки, динамические паузы, игры с движениями в свободной деятельности;</w:t>
            </w:r>
          </w:p>
          <w:p w:rsidR="00527899" w:rsidRPr="00B8119D" w:rsidRDefault="00527899" w:rsidP="00DB65C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119D">
              <w:rPr>
                <w:rFonts w:ascii="Times New Roman" w:eastAsiaTheme="minorHAnsi" w:hAnsi="Times New Roman"/>
                <w:sz w:val="24"/>
                <w:szCs w:val="24"/>
              </w:rPr>
              <w:t>физкультурные занятия по формированию двигательных умений и навыков;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спортивные досуги и развлечения;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дни здоровья;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дыхательные упражнения;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ежедневный режим прогулок – 4-5 часов.</w:t>
            </w:r>
          </w:p>
          <w:p w:rsidR="00527899" w:rsidRPr="00B8119D" w:rsidRDefault="00527899" w:rsidP="00527899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B8119D">
              <w:rPr>
                <w:rFonts w:eastAsiaTheme="minorHAnsi"/>
                <w:lang w:eastAsia="en-US"/>
              </w:rPr>
              <w:t xml:space="preserve">Для организации оздоровительной работы в МАДОУ имеются медицинский и процедурный кабинеты. </w:t>
            </w:r>
          </w:p>
          <w:p w:rsidR="00527899" w:rsidRPr="00B8119D" w:rsidRDefault="00527899" w:rsidP="00527899">
            <w:pPr>
              <w:pStyle w:val="a8"/>
              <w:spacing w:before="0" w:beforeAutospacing="0" w:after="0" w:afterAutospacing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B8119D">
              <w:t>Для профилактики простудных заболеваний с детьми проводились разные виды закаливания: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водой комнатной температуры;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витаминотерапия: обогащение рациона питания свежими овощами, фруктами, соками; С-</w:t>
            </w:r>
            <w:r w:rsidRPr="00B8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витаминизация 3-х блюд (ежедневно); витаминотерапия (аскорбиновая кислота,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, черника форте, аскорбиновая кислота (драже), сироп шиповника, черники);</w:t>
            </w:r>
            <w:proofErr w:type="gramEnd"/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. Для укрепления иммунной системы применяются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фиточаи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. В ДОУ используется чай «Бабушкино лукошко» (цветки календулы, ромашка, шиповник); полоскание горла настоями лекарственных трав.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еспецифическая профилактика заболеваний верхних и нижних дыхательных путей  (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 мазь,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виферон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афлубин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использование ультрафиолетового облучателя;</w:t>
            </w:r>
          </w:p>
          <w:p w:rsidR="00527899" w:rsidRPr="00B8119D" w:rsidRDefault="00527899" w:rsidP="00DB65CB">
            <w:pPr>
              <w:pStyle w:val="ae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. Применение ароматических масел. Все без исключения эфирные масла:</w:t>
            </w:r>
          </w:p>
          <w:p w:rsidR="00527899" w:rsidRPr="00B8119D" w:rsidRDefault="00527899" w:rsidP="00527899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-не имеют негативного побочного действия на организм и не вызывают привыкание;</w:t>
            </w:r>
          </w:p>
          <w:p w:rsidR="00527899" w:rsidRPr="00B8119D" w:rsidRDefault="00527899" w:rsidP="00527899">
            <w:pPr>
              <w:pStyle w:val="ae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обладают бактерицидными, антисентитическими и противовоспалительными  действиями;</w:t>
            </w:r>
          </w:p>
          <w:p w:rsidR="00527899" w:rsidRPr="00B8119D" w:rsidRDefault="00527899" w:rsidP="00527899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- воздействуют на нервную систему, на сферу эмоций и психическое здоровье;</w:t>
            </w:r>
          </w:p>
          <w:p w:rsidR="00527899" w:rsidRPr="00B8119D" w:rsidRDefault="00527899" w:rsidP="00527899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- имеют биоэнергетическую ценность.</w:t>
            </w:r>
          </w:p>
          <w:p w:rsidR="00527899" w:rsidRPr="00B8119D" w:rsidRDefault="00527899" w:rsidP="00527899">
            <w:pPr>
              <w:pStyle w:val="ae"/>
              <w:ind w:firstLine="567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ароматы: лимон, апельсин, чайное дерево,  мандарин, мята, лаванда, эвкалипт. 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119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и родителей (массажные дорожки, классики, тренажеры для глаз, «парашют», оборудование для профилактики плоскостопия и т.д.), </w:t>
            </w:r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площадка со спортивно-оздоровительным комплексом и тропой здоровья, футбольное и волейбольное поле, оборудованные прогулочные площадки, где созданы возможности для метания, лазания, прыжков, упражнений</w:t>
            </w:r>
            <w:proofErr w:type="gramEnd"/>
            <w:r w:rsidRPr="00B8119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равновесии, физкультурные центры в каждой возрастной группе.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рекреациях МАДОУ расположены стенды: «Здоровье – это здорово!», на нём старшая медсестра располагает информацию для родителей и воспитателей об особенностях развития детей и о способах укрепления их здоровья; «Приятного аппетита» - где располагается ежедневное меню и рецепты блюд для организации правильного питания детей; «Мы растём здоровыми!» - спортивные достижения детей, план спортивных мероприятий детского сада.</w:t>
            </w:r>
          </w:p>
          <w:p w:rsidR="00527899" w:rsidRPr="00B8119D" w:rsidRDefault="00527899" w:rsidP="00527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B8119D">
              <w:rPr>
                <w:rStyle w:val="s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По желанию родителей в МАДОУ был приглашен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 по дополнительному образованию, тренер  по футболу Алексеев М.М. В соответствии ФГОС </w:t>
            </w:r>
            <w:proofErr w:type="gramStart"/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была</w:t>
            </w:r>
            <w:proofErr w:type="gramEnd"/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разработана программа «Футбол» с учетом возрастных особенностей детей.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Цель программы – оздоровление и физическое развитие детей в процессе тренировочных занятий и игры в футбол.</w:t>
            </w:r>
          </w:p>
          <w:p w:rsidR="00527899" w:rsidRPr="00B8119D" w:rsidRDefault="00527899" w:rsidP="005278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Инструктором по ФК </w:t>
            </w:r>
            <w:proofErr w:type="spell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Меденко</w:t>
            </w:r>
            <w:proofErr w:type="spellEnd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Д.Р. проводится ЛФК. Ею разработаны комплексы</w:t>
            </w:r>
            <w:r w:rsidRPr="00B8119D">
              <w:rPr>
                <w:rStyle w:val="20"/>
                <w:rFonts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дозированных физических упражнений на фоне правильного поставленного дыхания,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помогающие восстановиться организму и предупредить развитие</w:t>
            </w:r>
            <w:r w:rsidRPr="00B8119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множества заболеваний.</w:t>
            </w:r>
            <w:r w:rsidRPr="00B8119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Выполняются упражнения строго под присмотром инструктора  ЛФК</w:t>
            </w:r>
            <w:r w:rsidRPr="00B8119D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.</w:t>
            </w:r>
          </w:p>
          <w:p w:rsidR="00527899" w:rsidRPr="00B8119D" w:rsidRDefault="00527899" w:rsidP="005278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 МАДОУ тесно сотрудничает с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№1. Воспитанник МАДОУ занял 3 место в открытом первенстве ДЮСШ №1. г.о. Саранск по спортивной гимнастике среди юношей. Воспитанница средней группы посещает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СДЮСШОР по фигурному катанию на коньках РМ, 3 воспитанника МАДОУ посещают детскую футбольную школу «Юниор» г</w:t>
            </w:r>
            <w:proofErr w:type="gram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аранск.</w:t>
            </w:r>
          </w:p>
          <w:p w:rsidR="00527899" w:rsidRDefault="00527899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Кроме того, детский сад участвует во всех спортивных мероприятиях города Саранск, такие как «ГТО – первая ступень!» (2017г.), «Спортивная Династия» (2017г.), Конкурс спортивных семей г.о</w:t>
            </w:r>
            <w:proofErr w:type="gram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аранск «Папа, мама, я – спортивная семья!», посвященный Дню Семьи, любви и верности (2017г.),  </w:t>
            </w: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среди семей Пролетарского района городского округа Саранск в рамках Дня здоровья на площади Коваленко (Семья Колесниковых, семья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, семья </w:t>
            </w:r>
            <w:proofErr w:type="spellStart"/>
            <w:proofErr w:type="gram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Клипиковых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) (2018г.)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др.</w:t>
            </w:r>
            <w:proofErr w:type="gramEnd"/>
          </w:p>
          <w:p w:rsidR="005B5450" w:rsidRPr="00B8119D" w:rsidRDefault="005B5450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27899" w:rsidRPr="00B8119D" w:rsidRDefault="00527899" w:rsidP="00DB65CB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духовно-нравственному и патриотическому воспитанию детей дошкольного возраста.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МАДОУ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патриотическому и духовно-нравственному воспитанию детей планируется в соответствии с комплексной  образовательной программой дошкольного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образования «Детство» под редакцией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Бабаевой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Гогоберидзе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Солнцевой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 др.;</w:t>
            </w:r>
            <w:r w:rsidRPr="00B811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Мы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Мордовии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живем</w:t>
            </w:r>
            <w:proofErr w:type="gram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егиональный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образовательный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модуль 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дошкольного образования под редакцией О. В.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Бурляевой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др.; образовательной программой О.Л. Князевой  «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Приобщение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детей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истокам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русской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народной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культуры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».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учётом данных программ мы выбрали нужные ориентиры для духовно-нравственного и патриотического воспитания детей, поставили перед собой цель: научить детей гордится своими корнями, своей родословной, историей своего народа, любить Родину.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Задачи: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Изучение истории, культуры, природно-экологического своеобразия родного края, России.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Формирование гражданского самосознания, любви к Родине, к семье, матери.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достижения цели по патриотическому и  духовно-нравственному воспитанию в ДОУ используются следующие формы работы: 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Непосредственно организованная деятельность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Совместная деятельность педагогов с детьми в режимных моментах.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Самостоятельная деятельность детей.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Данные формы работы мы реализуем через следующие мероприятия.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нашем детском саду созданы необходимые условия для организации работы по нравственно-патриотическому воспитанию.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Это, например, наш мини-музей «Народная изба», где дети получают возможность не только рассматривать, но брать в руки предметы быта, изделия старины, рассказывать друг другу о них. Здесь мы знакомим детей с народным фольклором. Экскурсии в мини музей помогают пробудить в детях любовь к родной земле, формируя такие черты характера, которые помогут стать достойным человеком и гражданином своей Родины.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каждой группе оформлены уголки по патриотическому воспитанию дошкольников, где можно увидеть символику РМ и РФ,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материалы о мордовских писателях, материалы  о знаменитых людях Мордовии и России,</w:t>
            </w:r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народные игрушки</w:t>
            </w:r>
            <w:r w:rsidRPr="00B81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кукол, глиняных свистулек, деревянных лошадок и др.), картотеки дидактических и подвижные игр</w:t>
            </w:r>
            <w:r w:rsidRPr="00B81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(наличие, разнообразие, соответствие возрасту, перечислить</w:t>
            </w:r>
            <w:r w:rsidRPr="00B81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книги соответствующие возрасту детей, консультации для родителей по нравственно-патриотическому воспитанию и т.д</w:t>
            </w:r>
            <w:proofErr w:type="gramEnd"/>
            <w:r w:rsidRPr="00B81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-Православные праздники: «Пасха», «Рождество», «Масленица», «Праздник народных игр», «Посиделки» и др. 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Конкурсы: конкурс по декоративно-прикладному творчеству «</w:t>
            </w:r>
            <w:proofErr w:type="spell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Бабань</w:t>
            </w:r>
            <w:proofErr w:type="spellEnd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парь</w:t>
            </w:r>
            <w:proofErr w:type="spellEnd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«Мамы руки золотые», «Заповедная природа Мордовии», «Экологическая копилка», акция по сбору макулатуры «Сохраним Мордовские леса!» и др.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-Чтение детской православной литературы («Детская Библия»);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Беседы на нравственные, духовные, патриотические темы («Начала мудрости», «50 уроков о добрых качествах», «Помоги </w:t>
            </w:r>
            <w:proofErr w:type="gram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ближнему</w:t>
            </w:r>
            <w:proofErr w:type="gramEnd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«Мой дом – Россия» и др.);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-Образовательные проекты: </w:t>
            </w:r>
            <w:proofErr w:type="gram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сказки» - воспитатель Викторович О.В.; «Пальчики помогут – сказка оживет» - воспитатель Томилина С.И.; «Люби и знай свой любимый  край», воспитатель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Оксина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В.И.; «Формирование краеведческих представлений у дошкольников» (Малая Родина), воспитатель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Шуляева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С.В.; «Частички мудрости народной» (старшая группа компенсирующей направленности); «Моя Мордовия», воспитатель Мартынова Н.А.; «Россия моя – народов дружная семья!», инструктор по ФК</w:t>
            </w:r>
            <w:proofErr w:type="gramEnd"/>
          </w:p>
          <w:p w:rsidR="00527899" w:rsidRPr="00B8119D" w:rsidRDefault="00527899" w:rsidP="00527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Меденко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Д.Р.; «Приобщение детей дошкольного возраста к истокам русской народной  культуры», воспитатель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И.А.; «Знаменитые люди Мордовии», воспитатель Баранова Н.А.; «Праздник круглый год»,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Десятник Ю.С.; «Доброе слово» художественная литература, как средство нравственного воспитания дошкольников, воспитатель Ефремова Е.Н.; «Культура и традиции народов Поволжья», воспитатель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Добкина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книжных иллюстраций и фотографий;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Использование в работе презентаций «Писатели Мордовии детям», 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«Достопримечательности нашего города», «Путешествие по Москве», «Одежда мордовского народа» и др.;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Продуктивная деятельность, выставки рисунков, поделок, фотографий «Рождество» и «Пасха», «День рождения книжки», «Берегите всё живое», «Я и мой город» и др.</w:t>
            </w:r>
            <w:proofErr w:type="gramEnd"/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Большое значение придаём экскурсиям. Экскурсия в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школьный музей "Подвиг" МОУ "Лицей №31", руководитель музея полковник в отставке Калямин Юрий Петрович; экскурсия к  памятнику "Танк Т-34", установленному в год 40-летия Победы в честь тружеников Мордовии, собравших в годы Великой Отечественной Войны средства на строительство танковой колонны "Мордовский колхозник";  экскурсии в детскую библиотеку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им.С.Я.Маршака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где часто организуются встречи воспитанников с  ветеранами войны, жителями блокадного Ленинграда  и т.д.; экскурсии в республиканский краеведческий музей им.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И.Д.Ворнина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Мемориальный музей военного и трудового подвига 1941-1945, Музей им.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С.Д.Эрьзи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и др.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Экскурсии в храм развивают такие качества как доброта, терпение, милосердие, дисциплинируют детей. Частым гостем ДОУ является </w:t>
            </w:r>
            <w:r w:rsidRPr="00B811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священник храма Казанской иконы Божией Матери Георгий Горюнов, который  поздравляет воспитанников детского сада со всеми церковными праздниками: «Светлая Пасха», «Рождество», «Яблочный Спас», «Троица» и др.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Любовь к Родине начинается с любви к матери. А человек начинается с его отношения к матери. В День матери в группах ежегодно проходят посиделки с мамами и бабушками. Малыши радуют своих мам трогательными стихами и песнями и, конечно, дарят поделки, изготовленные с любовью своими руками. Ребёнок, который бережно и с любовью относится к матери, несомненно, такие же чувства проявит и к своей Родине.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Празднование Дня пожилых людей никогда не оставляет равнодушным ни детей, ни бабушек и дедушек. Дети готовят праздничный концерт со 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стихами, песнями, танцами, играми и конкурсами.</w:t>
            </w:r>
          </w:p>
          <w:p w:rsidR="00527899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Говоря о воспитании гражданственности и патриотизма в ДОУ, мы должны в первую очередь заботиться о том, чтобы маленький человек стал человеком с большой буквы, чтобы он мог отличать плохое от хорошего, а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</w:t>
            </w:r>
            <w:proofErr w:type="gram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гражданин своей Родины: трудолюбивый, милосердный, активный, самостоятельный, эмоционально-отзывчивый, любящий близких, свою Родину, свой народ, почитающий его традиции и культуру.</w:t>
            </w:r>
            <w:proofErr w:type="gramEnd"/>
          </w:p>
          <w:p w:rsidR="005B5450" w:rsidRPr="00B8119D" w:rsidRDefault="005B5450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27899" w:rsidRPr="00B8119D" w:rsidRDefault="00527899" w:rsidP="00DB65CB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 (по всем направлениям взаимодействия), в том числе работа Консультативных центров (основные задачи на 2017-2018 учебный год, количество обратившихся), детско-родительских клубов.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В 2017-2018 учебном году были реализованы разнообразные формы работы с семьями воспитанников: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1. Планирование работы с родителями: анкетирование, беседы, изучение запросов на образовательные услуги, составление социального паспорта.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2. Групповые встречи: родительские собрания, консультации.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3. Дни открытых дверей.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4. Совместные мероприятия: детские утренники, конкурсы совместного творчества, спортивные праздники и развлечения.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5. Наглядная информация: тематические стенды, информационные стенды, демонстрационно-выставочные стенды, папки-передвижки, памятки, информационные листы.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6. 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</w:t>
            </w:r>
            <w:r w:rsidRPr="00B8119D">
              <w:lastRenderedPageBreak/>
              <w:t xml:space="preserve">обучения ребенка.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7. Оценка эффективности взаимодействия с родителями: изучение удовлетворенности родителями реализуемых в ДОУ образовательных услуг, перспективы дальнейшего сотрудничества. </w:t>
            </w:r>
          </w:p>
          <w:p w:rsidR="00527899" w:rsidRPr="00B8119D" w:rsidRDefault="00527899" w:rsidP="00527899">
            <w:pPr>
              <w:pStyle w:val="Default0"/>
            </w:pPr>
            <w:r w:rsidRPr="00B8119D">
              <w:t xml:space="preserve">8. Работа консультативного пункта «Сотрудничество». 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Основные цели создания консультативного пункта: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 обеспечение доступности дошкольного образования;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 выравнивание стартовых возможностей детей, не посещающих ДОУ, при поступлении в школу;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 обеспечение единства и преемственности семейного и дошкольного воспитания;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19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– повышение педагогической компетентности родителей (законных представителей), воспитывающих детей дошкольного возраста на дому, в т. ч.</w:t>
            </w: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ограниченными возможностями здоровья.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 2017-2018 учебный год в консультативный пункт </w:t>
            </w: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«Сотрудничество» обратились около 9 родителей (законных представителей) детей, не посещающих ДОУ в возрасте от 2-7 лет. Главным вопросом  стало - адаптация детей раннего возраста к условиям детского сада. Несколько родителей обратились учителю-логопеду по вопросу речевого развития  дошкольников. Специалисты детского сада грамотно проконсультировали  родителей по всем интересующим их вопросам.</w:t>
            </w:r>
          </w:p>
          <w:p w:rsidR="00527899" w:rsidRPr="00B8119D" w:rsidRDefault="00527899" w:rsidP="005278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 Работа Совета по профилактики безнадзорности.</w:t>
            </w: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Специфическая задача дошкольного учреждения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 возраста. </w:t>
            </w:r>
          </w:p>
          <w:p w:rsidR="00527899" w:rsidRPr="00B8119D" w:rsidRDefault="00527899" w:rsidP="005278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2017-2018 учебном году на учете в КДН и ЗП Пролетарского района стоят 2 семьи, на внутреннем учете ДОУ – 2 семья. </w:t>
            </w:r>
          </w:p>
          <w:p w:rsidR="00527899" w:rsidRPr="00B8119D" w:rsidRDefault="00527899" w:rsidP="0052789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МАДОУ работа по профилактике безнадзорности и правонарушений среди несовершеннолетних ведется согласно совместно утвержденному плану работы на 2017-2018 учебный год с КДН и ЗП Пролетарского района </w:t>
            </w:r>
            <w:proofErr w:type="gramStart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.о. Саранск.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Ежедневно воспитателями проводится осмотр детей и беседа с детьми и родителями из неблагополучных семей,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 В течение года проводились ежемесячные рейды  с целью обследования  условий проживания несовершеннолетних, проведения бесед по вопросам воспитания, обучения и содержания несовершеннолетних.</w:t>
            </w:r>
          </w:p>
          <w:p w:rsidR="00527899" w:rsidRPr="00B8119D" w:rsidRDefault="00527899" w:rsidP="00527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 Работа Клуба «Будущий первоклассник». </w:t>
            </w:r>
          </w:p>
          <w:p w:rsidR="00527899" w:rsidRPr="00B8119D" w:rsidRDefault="00527899" w:rsidP="0052789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Главная цель: </w:t>
            </w: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педагогов дошкольного образовательного учреждения и родителей в вопросах подготовки детей к школе.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>Задачи: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1. Оказывать квалифицированную консультативную и практическую помощь родителям по проблемам воспитания и развития ребенка;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2. повышать педагогическую культуру родителей;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3. активизировать и обогатить воспитательные умения родителей, поддерживать их уверенность в собственных педагогических возможностях;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4. выявлять и транслировать положительный семейный опыт по воспитанию и развитию детей дошкольного возраста; </w:t>
            </w:r>
          </w:p>
          <w:p w:rsidR="00527899" w:rsidRPr="00B8119D" w:rsidRDefault="00527899" w:rsidP="00527899">
            <w:pPr>
              <w:pStyle w:val="Default0"/>
              <w:jc w:val="both"/>
            </w:pPr>
            <w:r w:rsidRPr="00B8119D">
              <w:t xml:space="preserve">5. способствовать установлению доверительных отношений между родителями и коллективом детского сада. 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>С родителями были проведены беседы, консультации: «В семье будущий первоклассник», «Роль семьи в воспитании здорового ребенка», «Подготовка руки к письму», «Влияние игры на формирование коммуникативной готовности детей к обучению в школе».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Благодаря оснащенности МАДОУ оргтехникой, появилась реальная возможность </w:t>
            </w:r>
            <w:r w:rsidRPr="00B8119D">
              <w:lastRenderedPageBreak/>
              <w:t xml:space="preserve">оперативного реагирования на события, происходящие в детском саду, и взаимодействие семьями воспитанников вышло на новый уровень. Так, многими педагогами на родительских собраниях, прошедшими в нетрадиционной форме, демонстрировались </w:t>
            </w:r>
            <w:proofErr w:type="spellStart"/>
            <w:r w:rsidRPr="00B8119D">
              <w:t>мультимедийные</w:t>
            </w:r>
            <w:proofErr w:type="spellEnd"/>
            <w:r w:rsidRPr="00B8119D">
              <w:t xml:space="preserve"> презентации, видеоролики и фильмы о жизни детей в МАДОУ.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Вовлечению родителей в жизнь детского сада также способствовали: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>- выставки декоративно-творческих работ «Фабрика Деда Мороза», «Природа и фантазия», «Мамы руки золотые»;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 - конкурсы: «Фабрика Деда Мороза», «</w:t>
            </w:r>
            <w:proofErr w:type="spellStart"/>
            <w:r w:rsidRPr="00B8119D">
              <w:t>Вечкевикс</w:t>
            </w:r>
            <w:proofErr w:type="spellEnd"/>
            <w:r w:rsidRPr="00B8119D">
              <w:t xml:space="preserve"> </w:t>
            </w:r>
            <w:proofErr w:type="spellStart"/>
            <w:r w:rsidRPr="00B8119D">
              <w:t>мастор</w:t>
            </w:r>
            <w:proofErr w:type="spellEnd"/>
            <w:r w:rsidRPr="00B8119D">
              <w:t xml:space="preserve">», «Огород на окне», «Помогите птицам зимой!», «Экологическая копилка», «Пасхальная мастерская» и др. 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</w:pPr>
            <w:r w:rsidRPr="00B8119D">
              <w:t xml:space="preserve">- совместные досуги, спортивные и музыкальные развлечения и праздники «Спортивная семья», «Мамин праздник», «День пожилого человека», «День защиты детей», «Спортивная династия», «Помним, гордимся» и др. 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 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      </w:r>
          </w:p>
          <w:p w:rsidR="00527899" w:rsidRDefault="00527899" w:rsidP="00527899">
            <w:pPr>
              <w:tabs>
                <w:tab w:val="left" w:pos="1134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 жизни  детского сада и незаменимыми помощниками воспитателей.</w:t>
            </w:r>
          </w:p>
          <w:p w:rsidR="005B5450" w:rsidRPr="00B8119D" w:rsidRDefault="005B5450" w:rsidP="00527899">
            <w:pPr>
              <w:tabs>
                <w:tab w:val="left" w:pos="1134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7899" w:rsidRPr="00B8119D" w:rsidRDefault="00527899" w:rsidP="00DB65CB">
            <w:pPr>
              <w:numPr>
                <w:ilvl w:val="0"/>
                <w:numId w:val="9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внешними организациями.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1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МАДОУ «Детский сад №89 комбинированного вида»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 и особенно важно взаимодействие с учреждениями в целях сохранения и укрепления здоровья воспитанников.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 закона РФ «Об образовании» традиционно МАДОУ «Детский сад №89 комбинированного вида» работает с МОУ «Лицей №31» г.о. Саранск.</w:t>
            </w:r>
          </w:p>
          <w:p w:rsidR="00527899" w:rsidRPr="00B8119D" w:rsidRDefault="00527899" w:rsidP="0052789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 двумя учреждениями составлен план преемственности, который выполнен в 2017-2018 учебном году. Использовались традиционные формы общения: экскурсии в школу, беседы, наблюдение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педпроцесса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анкетирование, общение учителей с будущими первоклассниками и родителями. Дети выпускных групп идут в первый класс всем составом, поэтому легко отслеживать уровень адаптации и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дезадаптации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Были проведены семинары: «Актуальные проблемы обучения и воспитания детей с нарушением зрения в условиях школы и детского сада», «Методические основы ведения уроков, занятий по обучению грамоте в ДОУ и начальных классах», «Внедрение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здовьесберегающих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педтехнологий</w:t>
            </w:r>
            <w:proofErr w:type="spellEnd"/>
            <w:r w:rsidRPr="00B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проблема преемственности ДОУ и начальной школы».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 xml:space="preserve">Детский сад активно сотрудничает с фольклорным клубом «Наследники мордовской культуры» ДК «Луч». Сотрудничество носило творческий характер. Совместно были проведены мероприятия «Мордовские посиделки»,  тематический праздник посвященный Рождеству </w:t>
            </w:r>
            <w:r w:rsidRPr="00B8119D">
              <w:rPr>
                <w:color w:val="000000" w:themeColor="text1"/>
              </w:rPr>
              <w:lastRenderedPageBreak/>
              <w:t xml:space="preserve">Христова, «Играем в мордовские народные игры», выставка рисунков «Мы любим футбол», мастер-класс совместно с ДК «Луч» и МБУДО «Детская художественная школа №2» на тему «Снеговик» (лепка) и др. 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>МАДОУ  тесно сотрудничает с музеем Мордовской народной культуры, с краеведческим музеем РМ, где дети могут познакомиться  культурой и бытом мордовского народа.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 xml:space="preserve"> Сотрудничаем с Республиканским театром кукол, городским детским центром театра и кино «Крошка», театром оперы и балета </w:t>
            </w:r>
            <w:proofErr w:type="spellStart"/>
            <w:r w:rsidRPr="00B8119D">
              <w:rPr>
                <w:color w:val="000000" w:themeColor="text1"/>
              </w:rPr>
              <w:t>им</w:t>
            </w:r>
            <w:proofErr w:type="gramStart"/>
            <w:r w:rsidRPr="00B8119D">
              <w:rPr>
                <w:color w:val="000000" w:themeColor="text1"/>
              </w:rPr>
              <w:t>.Я</w:t>
            </w:r>
            <w:proofErr w:type="gramEnd"/>
            <w:r w:rsidRPr="00B8119D">
              <w:rPr>
                <w:color w:val="000000" w:themeColor="text1"/>
              </w:rPr>
              <w:t>ушева</w:t>
            </w:r>
            <w:proofErr w:type="spellEnd"/>
            <w:r w:rsidRPr="00B8119D">
              <w:rPr>
                <w:color w:val="000000" w:themeColor="text1"/>
              </w:rPr>
              <w:t>. За прошедший год посетили более 5 спектаклей такие как «</w:t>
            </w:r>
            <w:proofErr w:type="spellStart"/>
            <w:r w:rsidRPr="00B8119D">
              <w:rPr>
                <w:color w:val="000000" w:themeColor="text1"/>
              </w:rPr>
              <w:t>Лепунюшка</w:t>
            </w:r>
            <w:proofErr w:type="spellEnd"/>
            <w:r w:rsidRPr="00B8119D">
              <w:rPr>
                <w:color w:val="000000" w:themeColor="text1"/>
              </w:rPr>
              <w:t xml:space="preserve"> против Бабы Яги», «Буратино», «Как Настенька чуть Кикиморой не стала», «Анфиса краса», «Буратино летит на луну», «Как Маша медведя перехитрила», «Рожки да ножки» и др.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 xml:space="preserve">Традиционны были встречи с работниками ГИБДД, так в сентябре 2017г. </w:t>
            </w:r>
            <w:r w:rsidRPr="00B8119D">
              <w:rPr>
                <w:color w:val="000000" w:themeColor="text1"/>
                <w:shd w:val="clear" w:color="auto" w:fill="FFFFFF"/>
              </w:rPr>
              <w:t>была встреча  с Сухаревой Т.В., капитаном  полиции, инспектором отделения пропаганды безопасности дорожного движения  УГИБДД МВД по РМ. Татьяна Васильевна провела интересную беседу по вопросам безопасности дорожного движения, повторили основные правила для пешеходов и пассажиров. Дети с удовольствием играли в игры: «Светофор», «Пешеходный переход», отгадывали загадки, пели песни.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  <w:shd w:val="clear" w:color="auto" w:fill="FFFFFF"/>
              </w:rPr>
              <w:t xml:space="preserve">  24 января 2018 года специалисты Мордовского республиканского отделения общероссийской организации «Всероссийское  добровольное пожарное общество» побывали в МАДОУ «Детский сад №89 комбинированного вида».  Они  помогают организовать работу по </w:t>
            </w:r>
            <w:proofErr w:type="spellStart"/>
            <w:r w:rsidRPr="00B8119D">
              <w:rPr>
                <w:color w:val="000000" w:themeColor="text1"/>
                <w:shd w:val="clear" w:color="auto" w:fill="FFFFFF"/>
              </w:rPr>
              <w:t>пожаробезопасному</w:t>
            </w:r>
            <w:proofErr w:type="spellEnd"/>
            <w:r w:rsidRPr="00B8119D">
              <w:rPr>
                <w:color w:val="000000" w:themeColor="text1"/>
                <w:shd w:val="clear" w:color="auto" w:fill="FFFFFF"/>
              </w:rPr>
              <w:t xml:space="preserve"> поведению воспитанников и персонала нашего детского сада. В рамках данной встречи состоялось развлечение по пожарной безопасности, направленное на подготовку детей к действиям в условиях экстремальных и опасных ситуаций, привитие навыков безопасного поведения.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  <w:shd w:val="clear" w:color="auto" w:fill="FFFFFF"/>
              </w:rPr>
              <w:t>В канун 73-летия Победы  в МАДОУ "Детский сад №89" прошла встреча дошкольников с людьми, которые в годы войны были детьми. На мероприятие была приглашена Коровина Лариса Михайловна.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B8119D">
              <w:rPr>
                <w:color w:val="000000" w:themeColor="text1"/>
                <w:shd w:val="clear" w:color="auto" w:fill="FFFFFF"/>
              </w:rPr>
              <w:t>Детский сад тесно сотрудничает с Казанским храмом иконы Божией Матери, так 4 ноября 2017 г., в праздник Казанской иконы Божьей Матери и День народного единства, в Пролетарском районе Саранска на площадке рядом с Казанским храмом состоялась православная благотворительная выставка-ярмарка, где наш сад совместно с родителями и педагогами приняли активное участие.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B8119D">
              <w:rPr>
                <w:color w:val="000000" w:themeColor="text1"/>
                <w:shd w:val="clear" w:color="auto" w:fill="FFFFFF"/>
              </w:rPr>
              <w:t> </w:t>
            </w:r>
            <w:r w:rsidRPr="00B8119D">
              <w:rPr>
                <w:color w:val="000000" w:themeColor="text1"/>
              </w:rPr>
              <w:t xml:space="preserve">Активно сотрудничаем с библиотекой им. С.Я.Маршака. Заключён договор о совместной работе. Дети участвуют в литературных гостиных, выставках, конкурсах стихов. Так </w:t>
            </w:r>
            <w:r w:rsidRPr="00B8119D">
              <w:rPr>
                <w:color w:val="000000" w:themeColor="text1"/>
                <w:shd w:val="clear" w:color="auto" w:fill="FFFFFF"/>
              </w:rPr>
              <w:t xml:space="preserve">28 сентября воспитанники нашего детского сада посетили библиотеку </w:t>
            </w:r>
            <w:proofErr w:type="spellStart"/>
            <w:r w:rsidRPr="00B8119D">
              <w:rPr>
                <w:color w:val="000000" w:themeColor="text1"/>
                <w:shd w:val="clear" w:color="auto" w:fill="FFFFFF"/>
              </w:rPr>
              <w:t>им.С.Я.Маршака</w:t>
            </w:r>
            <w:proofErr w:type="spellEnd"/>
            <w:r w:rsidRPr="00B8119D">
              <w:rPr>
                <w:color w:val="000000" w:themeColor="text1"/>
                <w:shd w:val="clear" w:color="auto" w:fill="FFFFFF"/>
              </w:rPr>
              <w:t>. Темой встречи сотрудников библиотеки с ребятами были правила дорожного движения. Библиотекарь  </w:t>
            </w:r>
            <w:proofErr w:type="spellStart"/>
            <w:r w:rsidRPr="00B8119D">
              <w:rPr>
                <w:color w:val="000000" w:themeColor="text1"/>
                <w:shd w:val="clear" w:color="auto" w:fill="FFFFFF"/>
              </w:rPr>
              <w:t>Храмова</w:t>
            </w:r>
            <w:proofErr w:type="spellEnd"/>
            <w:r w:rsidRPr="00B8119D">
              <w:rPr>
                <w:color w:val="000000" w:themeColor="text1"/>
                <w:shd w:val="clear" w:color="auto" w:fill="FFFFFF"/>
              </w:rPr>
              <w:t xml:space="preserve"> Ю.А. провела с детьми викторину. Ребята отвечали на вопросы по правилам дорожного движения, угадывали значения дорожных знаков и показали хорошие знания по этой теме. 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>Многие воспитанники уже со старшей группы записаны в библиотеку и посещают её вместе с родителями.</w:t>
            </w:r>
          </w:p>
          <w:p w:rsidR="00527899" w:rsidRPr="00B8119D" w:rsidRDefault="00527899" w:rsidP="00527899">
            <w:pPr>
              <w:pStyle w:val="3"/>
              <w:shd w:val="clear" w:color="auto" w:fill="FFFFFF"/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Сотрудничество с МБУ ДПО «Детская музыкальная школа № 4 имен Л. </w:t>
            </w:r>
            <w:proofErr w:type="spellStart"/>
            <w:r w:rsidRPr="00B811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Воинова</w:t>
            </w:r>
            <w:proofErr w:type="spellEnd"/>
            <w:r w:rsidRPr="00B8119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 носит творческий характер. Ю</w:t>
            </w:r>
            <w:r w:rsidRPr="00B8119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ные таланты частые гости детского сада. В совместных встречах воспитанники детского сада узнают о музыкальных инструментах, о великих детских композиторах. Вниманию зрителей, представлены яркие и интересные музыкальные номера, подготовленные учащимися музыкальной школы. Юные артисты не оставляют  равнодушными никого, исполнив музыкальные произведения на пианино, домбре, скрипке, баяне, гитаре, флейте. </w:t>
            </w:r>
          </w:p>
          <w:p w:rsidR="00527899" w:rsidRPr="00B8119D" w:rsidRDefault="00527899" w:rsidP="00527899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>Детский сад сотрудничает с ГБУЗ РМ «Детская поликлиника №3». Плановые мероприятия (вакцинация, осмотры и др.) проводятся в соответствии с планами медицинских работников и поликлиники.   </w:t>
            </w:r>
          </w:p>
          <w:p w:rsidR="00527899" w:rsidRPr="00B8119D" w:rsidRDefault="00527899" w:rsidP="00527899">
            <w:pPr>
              <w:pStyle w:val="Default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t>В 2017-2018 учебном году МАДОУ сотрудничал с ГБУ ДПО «МРИО»: педагоги повышали свою квалификацию и участвовали в работе Республиканских семинаров.</w:t>
            </w:r>
          </w:p>
          <w:p w:rsidR="00527899" w:rsidRDefault="00527899" w:rsidP="00527899">
            <w:pPr>
              <w:pStyle w:val="Default0"/>
              <w:ind w:firstLine="567"/>
              <w:jc w:val="both"/>
              <w:rPr>
                <w:color w:val="000000" w:themeColor="text1"/>
              </w:rPr>
            </w:pPr>
            <w:r w:rsidRPr="00B8119D">
              <w:rPr>
                <w:color w:val="000000" w:themeColor="text1"/>
              </w:rPr>
              <w:lastRenderedPageBreak/>
              <w:t xml:space="preserve">Анализируя работу за прошедший год, можно сделать вывод, что планы по работе с социальными институтами выполнены. </w:t>
            </w:r>
          </w:p>
          <w:p w:rsidR="005B5450" w:rsidRDefault="005B5450" w:rsidP="00527899">
            <w:pPr>
              <w:pStyle w:val="Default0"/>
              <w:ind w:firstLine="567"/>
              <w:jc w:val="both"/>
              <w:rPr>
                <w:color w:val="000000" w:themeColor="text1"/>
              </w:rPr>
            </w:pPr>
          </w:p>
          <w:p w:rsidR="005B5450" w:rsidRDefault="005B5450" w:rsidP="00527899">
            <w:pPr>
              <w:pStyle w:val="Default0"/>
              <w:ind w:firstLine="567"/>
              <w:jc w:val="both"/>
              <w:rPr>
                <w:color w:val="000000" w:themeColor="text1"/>
              </w:rPr>
            </w:pPr>
          </w:p>
          <w:p w:rsidR="00527899" w:rsidRPr="00B8119D" w:rsidRDefault="00527899" w:rsidP="00DB65CB">
            <w:pPr>
              <w:numPr>
                <w:ilvl w:val="0"/>
                <w:numId w:val="9"/>
              </w:numPr>
              <w:tabs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психолого-педагогической практики студентов на базе МДОУ / МАДОУ.</w:t>
            </w:r>
          </w:p>
          <w:p w:rsidR="00527899" w:rsidRPr="00B8119D" w:rsidRDefault="00527899" w:rsidP="00527899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19D">
              <w:rPr>
                <w:rFonts w:ascii="Times New Roman" w:hAnsi="Times New Roman" w:cs="Times New Roman"/>
                <w:sz w:val="24"/>
                <w:szCs w:val="24"/>
              </w:rPr>
              <w:t xml:space="preserve">В 2017-2018 учебном году на базе МАДОУ «Детский сад №89 комбинированного вида» психолого-педагогическую практику студенты ФГБОУ ВО «МГПИ </w:t>
            </w:r>
            <w:proofErr w:type="spellStart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B8119D">
              <w:rPr>
                <w:rFonts w:ascii="Times New Roman" w:hAnsi="Times New Roman" w:cs="Times New Roman"/>
                <w:sz w:val="24"/>
                <w:szCs w:val="24"/>
              </w:rPr>
              <w:t>» не проходили.</w:t>
            </w:r>
          </w:p>
          <w:tbl>
            <w:tblPr>
              <w:tblW w:w="9526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52"/>
              <w:gridCol w:w="3714"/>
              <w:gridCol w:w="3260"/>
            </w:tblGrid>
            <w:tr w:rsidR="00527899" w:rsidRPr="00B8119D" w:rsidTr="005B5450">
              <w:trPr>
                <w:trHeight w:val="582"/>
              </w:trPr>
              <w:tc>
                <w:tcPr>
                  <w:tcW w:w="2552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 прохождения практики</w:t>
                  </w:r>
                </w:p>
              </w:tc>
              <w:tc>
                <w:tcPr>
                  <w:tcW w:w="3714" w:type="dxa"/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студентов, прошедших практику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527899" w:rsidRPr="00B8119D" w:rsidRDefault="00527899" w:rsidP="005B5450">
                  <w:pPr>
                    <w:framePr w:hSpace="180" w:wrap="around" w:vAnchor="text" w:hAnchor="margin" w:x="-634" w:y="227"/>
                    <w:tabs>
                      <w:tab w:val="left" w:pos="-10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Формы работы со студентами</w:t>
                  </w:r>
                </w:p>
              </w:tc>
            </w:tr>
            <w:tr w:rsidR="00527899" w:rsidRPr="00B8119D" w:rsidTr="005B5450">
              <w:trPr>
                <w:trHeight w:val="243"/>
              </w:trPr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899" w:rsidRPr="00B8119D" w:rsidRDefault="00527899" w:rsidP="00527899">
                  <w:pPr>
                    <w:framePr w:hSpace="180" w:wrap="around" w:vAnchor="text" w:hAnchor="margin" w:x="-634" w:y="227"/>
                    <w:tabs>
                      <w:tab w:val="left" w:pos="127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27899" w:rsidRPr="00B8119D" w:rsidRDefault="00527899" w:rsidP="00527899">
            <w:pPr>
              <w:pStyle w:val="Default0"/>
              <w:jc w:val="both"/>
              <w:rPr>
                <w:highlight w:val="yellow"/>
              </w:rPr>
            </w:pPr>
          </w:p>
        </w:tc>
      </w:tr>
    </w:tbl>
    <w:p w:rsidR="005B5450" w:rsidRDefault="005B5450" w:rsidP="0052789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50" w:rsidRPr="000218A2" w:rsidRDefault="005B5450" w:rsidP="00DB65C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9. </w:t>
      </w:r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</w:t>
      </w:r>
      <w:proofErr w:type="spellStart"/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>МПк</w:t>
      </w:r>
      <w:proofErr w:type="spellEnd"/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МАДОУ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ебный </w:t>
      </w:r>
      <w:r w:rsidRPr="000218A2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DB65CB" w:rsidRDefault="005B5450" w:rsidP="00DB65CB">
      <w:pPr>
        <w:pStyle w:val="ae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детском саду налажена система комплексного медико-педагогического сопровождения дошкольников посредством </w:t>
      </w:r>
      <w:proofErr w:type="spellStart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МПк</w:t>
      </w:r>
      <w:proofErr w:type="spellEnd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Консилиум МАДОУ строит свою работу в соответствии с планом работы на учебный год. </w:t>
      </w:r>
    </w:p>
    <w:p w:rsidR="005B5450" w:rsidRPr="000218A2" w:rsidRDefault="005B5450" w:rsidP="00DB65CB">
      <w:pPr>
        <w:pStyle w:val="ae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Цель работы </w:t>
      </w:r>
      <w:proofErr w:type="spellStart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МПк</w:t>
      </w:r>
      <w:proofErr w:type="spellEnd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: организация помощи детям с отклонениями в развитии на основе проведения комплексно диагностического обследования и определения специальных условий для получения ими образования и необходимого медицинского обслуживания.</w:t>
      </w:r>
    </w:p>
    <w:p w:rsidR="005B5450" w:rsidRDefault="005B5450" w:rsidP="00DB65CB">
      <w:pPr>
        <w:pStyle w:val="ae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2017 – 2018 учебном году в состав </w:t>
      </w:r>
      <w:proofErr w:type="spellStart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МПк</w:t>
      </w:r>
      <w:proofErr w:type="spellEnd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вошли 4 педагога и врач-педиатр МАДОУ. За данный период было проведено 8 заседаний </w:t>
      </w:r>
      <w:proofErr w:type="spellStart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МПк</w:t>
      </w:r>
      <w:proofErr w:type="spellEnd"/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5B5450" w:rsidRDefault="005B5450" w:rsidP="00DB65CB">
      <w:pPr>
        <w:pStyle w:val="ae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B5450" w:rsidRDefault="005B5450" w:rsidP="005B5450">
      <w:pPr>
        <w:tabs>
          <w:tab w:val="left" w:pos="16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899" w:rsidRPr="000218A2" w:rsidRDefault="005B5450" w:rsidP="00C62137">
      <w:pPr>
        <w:tabs>
          <w:tab w:val="left" w:pos="21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8532" cy="6766560"/>
            <wp:effectExtent l="19050" t="0" r="556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135" t="21860" r="50519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32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899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899" w:rsidRPr="000218A2">
        <w:rPr>
          <w:rFonts w:ascii="Times New Roman" w:hAnsi="Times New Roman" w:cs="Times New Roman"/>
          <w:sz w:val="28"/>
          <w:szCs w:val="28"/>
        </w:rPr>
        <w:t xml:space="preserve">Для оказания логопедической помощи в МАДОУ функционирует группа компенсирующей направленности для детей с нарушениями речи и логопедический кружок «Говорим правильно».  </w:t>
      </w:r>
      <w:proofErr w:type="gramStart"/>
      <w:r w:rsidR="00527899" w:rsidRPr="000218A2">
        <w:rPr>
          <w:rFonts w:ascii="Times New Roman" w:hAnsi="Times New Roman" w:cs="Times New Roman"/>
          <w:sz w:val="28"/>
          <w:szCs w:val="28"/>
        </w:rPr>
        <w:t>Учитель – логопед Григорьева Т.А. организуют коррекционный педагогический процесс в соответствии с</w:t>
      </w:r>
      <w:r w:rsidR="00527899">
        <w:rPr>
          <w:rFonts w:ascii="Times New Roman" w:hAnsi="Times New Roman" w:cs="Times New Roman"/>
          <w:sz w:val="28"/>
          <w:szCs w:val="28"/>
        </w:rPr>
        <w:t xml:space="preserve"> </w:t>
      </w:r>
      <w:r w:rsidR="00527899" w:rsidRPr="000218A2">
        <w:rPr>
          <w:rFonts w:ascii="Times New Roman" w:hAnsi="Times New Roman" w:cs="Times New Roman"/>
          <w:sz w:val="28"/>
          <w:szCs w:val="28"/>
        </w:rPr>
        <w:t>возрастными и индивидуально – типологическими особенностями детей среднего и старшего дошкольного возраста, разрабатывая индивидуальный план работы для каждого ребёнка, посещающего груп</w:t>
      </w:r>
      <w:r w:rsidR="00527899">
        <w:rPr>
          <w:rFonts w:ascii="Times New Roman" w:hAnsi="Times New Roman" w:cs="Times New Roman"/>
          <w:sz w:val="28"/>
          <w:szCs w:val="28"/>
        </w:rPr>
        <w:t xml:space="preserve">пу компенсирующей направленности </w:t>
      </w:r>
      <w:r w:rsidR="00527899" w:rsidRPr="000218A2">
        <w:rPr>
          <w:rFonts w:ascii="Times New Roman" w:hAnsi="Times New Roman" w:cs="Times New Roman"/>
          <w:sz w:val="28"/>
          <w:szCs w:val="28"/>
        </w:rPr>
        <w:t>и логопедический кружок, а так же дает рекомендации воспитателям по организации НОД с детьми по речевому развитию.</w:t>
      </w:r>
      <w:proofErr w:type="gramEnd"/>
    </w:p>
    <w:p w:rsidR="00527899" w:rsidRPr="000218A2" w:rsidRDefault="00527899" w:rsidP="00527899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Предложения по совершенствованию образовательного процесса в следующем учебном году:</w:t>
      </w:r>
    </w:p>
    <w:p w:rsidR="00527899" w:rsidRPr="000218A2" w:rsidRDefault="00527899" w:rsidP="00527899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уделить особое внимание взаимодействию учителя-логопеда и воспитателей групп;</w:t>
      </w:r>
    </w:p>
    <w:p w:rsidR="00527899" w:rsidRPr="000218A2" w:rsidRDefault="00527899" w:rsidP="00527899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продумать разнообразные формы и методы работы с детьми, которые смогут сформировать высокую мотивацию к работе по формированию звукопроизношения, что приведет к повышению эффективности коррекционной работы;</w:t>
      </w:r>
    </w:p>
    <w:p w:rsidR="00527899" w:rsidRDefault="00527899" w:rsidP="00527899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уделять особое внимание всех служб ДОУ к коррекционной работе с детьми с нарушением речи;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527899" w:rsidRPr="000218A2" w:rsidRDefault="00527899" w:rsidP="00527899">
      <w:pPr>
        <w:pStyle w:val="ae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8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продолжить поиск оптимальных форм взаимодействия с родителями, повышающих мотивацию родителей в устранении имеющихся нарушений </w:t>
      </w:r>
      <w:r w:rsidRPr="000218A2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527899" w:rsidRDefault="00C62137" w:rsidP="00C62137">
      <w:pPr>
        <w:tabs>
          <w:tab w:val="left" w:pos="1108"/>
        </w:tabs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i/>
          <w:sz w:val="28"/>
          <w:szCs w:val="28"/>
          <w:lang w:eastAsia="en-US"/>
        </w:rPr>
        <w:tab/>
      </w:r>
    </w:p>
    <w:p w:rsidR="00DB65CB" w:rsidRDefault="00C62137" w:rsidP="00DB65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5CB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B65CB" w:rsidRPr="00D42D32">
        <w:rPr>
          <w:rFonts w:ascii="Times New Roman" w:hAnsi="Times New Roman"/>
          <w:b/>
          <w:sz w:val="28"/>
          <w:szCs w:val="28"/>
        </w:rPr>
        <w:t>Перспектива развития на 201</w:t>
      </w:r>
      <w:r w:rsidR="00DB65CB">
        <w:rPr>
          <w:rFonts w:ascii="Times New Roman" w:hAnsi="Times New Roman"/>
          <w:b/>
          <w:sz w:val="28"/>
          <w:szCs w:val="28"/>
        </w:rPr>
        <w:t>8</w:t>
      </w:r>
      <w:r w:rsidR="00DB65CB" w:rsidRPr="00D42D32">
        <w:rPr>
          <w:rFonts w:ascii="Times New Roman" w:hAnsi="Times New Roman"/>
          <w:b/>
          <w:sz w:val="28"/>
          <w:szCs w:val="28"/>
        </w:rPr>
        <w:t>-201</w:t>
      </w:r>
      <w:r w:rsidR="00DB65CB">
        <w:rPr>
          <w:rFonts w:ascii="Times New Roman" w:hAnsi="Times New Roman"/>
          <w:b/>
          <w:sz w:val="28"/>
          <w:szCs w:val="28"/>
        </w:rPr>
        <w:t>9</w:t>
      </w:r>
      <w:r w:rsidR="00DB65CB" w:rsidRPr="00D42D3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C62137" w:rsidRDefault="00C62137" w:rsidP="00C62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74">
        <w:rPr>
          <w:rFonts w:ascii="Times New Roman" w:eastAsia="Times New Roman" w:hAnsi="Times New Roman" w:cs="Times New Roman"/>
          <w:sz w:val="28"/>
          <w:szCs w:val="28"/>
        </w:rPr>
        <w:t>МАДОУ «Детский сад №89»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7B7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7B74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поставил следующие задачи:</w:t>
      </w:r>
    </w:p>
    <w:p w:rsidR="00C62137" w:rsidRPr="00B11F55" w:rsidRDefault="00C62137" w:rsidP="00DB65C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11F55">
        <w:rPr>
          <w:color w:val="000000"/>
          <w:sz w:val="28"/>
          <w:szCs w:val="28"/>
        </w:rPr>
        <w:t xml:space="preserve">Провести системный анализ педагогической деятельности по </w:t>
      </w:r>
      <w:r w:rsidRPr="00B11F55">
        <w:rPr>
          <w:sz w:val="28"/>
          <w:szCs w:val="28"/>
        </w:rPr>
        <w:t>современным педагогическим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 w:rsidRPr="00B11F55">
        <w:rPr>
          <w:sz w:val="28"/>
          <w:szCs w:val="28"/>
        </w:rPr>
        <w:t xml:space="preserve"> технологиям в формировании условий повышения качества образовательного процесса в ДОУ.</w:t>
      </w:r>
    </w:p>
    <w:p w:rsidR="00C62137" w:rsidRPr="00B11F55" w:rsidRDefault="00C62137" w:rsidP="00DB65C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42E60">
        <w:rPr>
          <w:sz w:val="28"/>
          <w:szCs w:val="28"/>
        </w:rPr>
        <w:t>Определить эффективность воспитательно-образовательной работы по речевому развитию детей; совершенствовать мастерство педагогов по выявлению методических приемов; с</w:t>
      </w:r>
      <w:r w:rsidRPr="00242E60">
        <w:rPr>
          <w:color w:val="000000"/>
          <w:sz w:val="28"/>
          <w:szCs w:val="28"/>
        </w:rPr>
        <w:t>оздать предметно - развивающую и речевую среду – как одно из главных условий полноценного общего и речевого развития</w:t>
      </w:r>
      <w:r w:rsidRPr="00B11F55">
        <w:rPr>
          <w:color w:val="000000"/>
          <w:sz w:val="28"/>
          <w:szCs w:val="28"/>
        </w:rPr>
        <w:t xml:space="preserve"> дошкольников.</w:t>
      </w:r>
    </w:p>
    <w:p w:rsidR="00C62137" w:rsidRPr="00B11F55" w:rsidRDefault="00C62137" w:rsidP="00DB65C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628E5">
        <w:rPr>
          <w:color w:val="000000"/>
          <w:sz w:val="28"/>
          <w:szCs w:val="28"/>
        </w:rPr>
        <w:t>Совершенствовать работу педагогов по</w:t>
      </w:r>
      <w:r w:rsidRPr="00E628E5">
        <w:rPr>
          <w:sz w:val="28"/>
          <w:szCs w:val="28"/>
        </w:rPr>
        <w:t xml:space="preserve"> развитию познавательных</w:t>
      </w:r>
      <w:r w:rsidRPr="00B11F55">
        <w:rPr>
          <w:sz w:val="28"/>
          <w:szCs w:val="28"/>
        </w:rPr>
        <w:t xml:space="preserve"> способностей и познавательной деятельности воспитанников  в процессе приобретения опыта личного прикосновения с  реальностью истории и культуры в мини-музее.</w:t>
      </w:r>
    </w:p>
    <w:p w:rsidR="00C62137" w:rsidRPr="00E02301" w:rsidRDefault="00C62137" w:rsidP="00DB65C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11F55">
        <w:rPr>
          <w:sz w:val="28"/>
          <w:szCs w:val="28"/>
        </w:rPr>
        <w:t xml:space="preserve">Повысить уровень компетентности педагогов ДОО в вопросах эстетического воспитания дошкольников через интегрированный подход в рамках реализации ФГОС </w:t>
      </w:r>
      <w:proofErr w:type="gramStart"/>
      <w:r w:rsidRPr="00B11F55">
        <w:rPr>
          <w:sz w:val="28"/>
          <w:szCs w:val="28"/>
        </w:rPr>
        <w:t>ДО</w:t>
      </w:r>
      <w:proofErr w:type="gramEnd"/>
      <w:r w:rsidRPr="00B11F55">
        <w:rPr>
          <w:sz w:val="28"/>
          <w:szCs w:val="28"/>
        </w:rPr>
        <w:t>.</w:t>
      </w:r>
    </w:p>
    <w:p w:rsidR="00C62137" w:rsidRPr="00E02301" w:rsidRDefault="00C62137" w:rsidP="00DB65CB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E02301">
        <w:rPr>
          <w:sz w:val="28"/>
          <w:szCs w:val="28"/>
        </w:rPr>
        <w:t>Выявить результативность деятельности по реализации задач годового плана комплексной и парциальных программ.</w:t>
      </w:r>
    </w:p>
    <w:p w:rsidR="00C62137" w:rsidRPr="0060049C" w:rsidRDefault="00C62137" w:rsidP="00C6213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37" w:rsidRPr="00EB5B00" w:rsidRDefault="00C62137" w:rsidP="00C62137">
      <w:pPr>
        <w:pStyle w:val="a8"/>
        <w:spacing w:before="30" w:beforeAutospacing="0" w:after="3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Заведующая</w:t>
      </w:r>
      <w:r w:rsidRPr="00EB5B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Е.Н.Гурьянова</w:t>
      </w:r>
    </w:p>
    <w:p w:rsidR="00C62137" w:rsidRDefault="00C62137" w:rsidP="00C62137">
      <w:pPr>
        <w:pStyle w:val="a8"/>
        <w:spacing w:before="30" w:beforeAutospacing="0" w:after="3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C62137" w:rsidRPr="00AE3E7F" w:rsidRDefault="00C62137" w:rsidP="00C62137">
      <w:pPr>
        <w:pStyle w:val="a8"/>
        <w:spacing w:before="30" w:beforeAutospacing="0" w:after="30" w:afterAutospacing="0"/>
        <w:rPr>
          <w:rFonts w:eastAsia="Calibri"/>
          <w:sz w:val="28"/>
          <w:szCs w:val="28"/>
          <w:lang w:eastAsia="en-US"/>
        </w:rPr>
      </w:pPr>
      <w:r w:rsidRPr="00AE3E7F">
        <w:rPr>
          <w:rFonts w:eastAsia="Calibri"/>
          <w:sz w:val="28"/>
          <w:szCs w:val="28"/>
          <w:lang w:eastAsia="en-US"/>
        </w:rPr>
        <w:t>Старший воспитатель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Е.И.Глухова</w:t>
      </w:r>
      <w:bookmarkStart w:id="0" w:name="_GoBack"/>
      <w:bookmarkEnd w:id="0"/>
      <w:proofErr w:type="spellEnd"/>
    </w:p>
    <w:p w:rsidR="00C62137" w:rsidRPr="0060049C" w:rsidRDefault="00C62137" w:rsidP="00C62137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37" w:rsidRPr="0060049C" w:rsidRDefault="00C62137" w:rsidP="00C62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310" w:rsidRDefault="009C0310"/>
    <w:sectPr w:rsidR="009C0310" w:rsidSect="009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1D0D"/>
    <w:multiLevelType w:val="multilevel"/>
    <w:tmpl w:val="932468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AC1386"/>
    <w:multiLevelType w:val="multilevel"/>
    <w:tmpl w:val="4B92B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50A1A53"/>
    <w:multiLevelType w:val="hybridMultilevel"/>
    <w:tmpl w:val="DC80C9E6"/>
    <w:lvl w:ilvl="0" w:tplc="A34C3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E73508"/>
    <w:multiLevelType w:val="hybridMultilevel"/>
    <w:tmpl w:val="DBD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124BA"/>
    <w:multiLevelType w:val="multilevel"/>
    <w:tmpl w:val="62D29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8C139B"/>
    <w:multiLevelType w:val="hybridMultilevel"/>
    <w:tmpl w:val="AFFE34BE"/>
    <w:lvl w:ilvl="0" w:tplc="AE16FA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142F7"/>
    <w:multiLevelType w:val="hybridMultilevel"/>
    <w:tmpl w:val="204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6C48"/>
    <w:multiLevelType w:val="hybridMultilevel"/>
    <w:tmpl w:val="930CD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1DF4484"/>
    <w:multiLevelType w:val="multilevel"/>
    <w:tmpl w:val="3BD612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27899"/>
    <w:rsid w:val="00527899"/>
    <w:rsid w:val="005B5450"/>
    <w:rsid w:val="009C0310"/>
    <w:rsid w:val="00B824A4"/>
    <w:rsid w:val="00B967EC"/>
    <w:rsid w:val="00C62137"/>
    <w:rsid w:val="00DB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9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7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7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2789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278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8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78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52789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27899"/>
  </w:style>
  <w:style w:type="paragraph" w:styleId="a4">
    <w:name w:val="Balloon Text"/>
    <w:basedOn w:val="a"/>
    <w:link w:val="a5"/>
    <w:uiPriority w:val="99"/>
    <w:semiHidden/>
    <w:unhideWhenUsed/>
    <w:rsid w:val="005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89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278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78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pt">
    <w:name w:val="Основной текст (2) + 4 pt"/>
    <w:aliases w:val="Курсив"/>
    <w:basedOn w:val="a0"/>
    <w:rsid w:val="00527899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2105pt">
    <w:name w:val="Основной текст (2) + 10;5 pt"/>
    <w:basedOn w:val="a0"/>
    <w:rsid w:val="00527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a0"/>
    <w:rsid w:val="00527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SGothic7pt">
    <w:name w:val="Основной текст (2) + MS Gothic;7 pt"/>
    <w:basedOn w:val="a0"/>
    <w:rsid w:val="0052789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MSGothic65pt">
    <w:name w:val="Основной текст (2) + MS Gothic;6;5 pt"/>
    <w:basedOn w:val="a0"/>
    <w:rsid w:val="0052789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27899"/>
    <w:rPr>
      <w:b/>
      <w:bCs/>
    </w:rPr>
  </w:style>
  <w:style w:type="paragraph" w:customStyle="1" w:styleId="Style1">
    <w:name w:val="Style 1"/>
    <w:basedOn w:val="a"/>
    <w:rsid w:val="00527899"/>
    <w:pPr>
      <w:widowControl w:val="0"/>
      <w:spacing w:after="324" w:line="240" w:lineRule="auto"/>
      <w:ind w:left="3852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21">
    <w:name w:val="Основной текст (2)_"/>
    <w:basedOn w:val="a0"/>
    <w:link w:val="22"/>
    <w:rsid w:val="005278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78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13pt">
    <w:name w:val="Основной текст (2) + 13 pt"/>
    <w:basedOn w:val="21"/>
    <w:rsid w:val="0052789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Полужирный"/>
    <w:basedOn w:val="21"/>
    <w:rsid w:val="00527899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;Не 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9pt">
    <w:name w:val="Основной текст (2) + Franklin Gothic Medium;9 pt;Не полужирный;Не курсив"/>
    <w:basedOn w:val="21"/>
    <w:rsid w:val="00527899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">
    <w:name w:val="Основной текст (2) + Не полужирный1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Не полужирный;Не курсив1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Не курсив"/>
    <w:basedOn w:val="21"/>
    <w:rsid w:val="0052789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">
    <w:name w:val="Основной текст (2) + CordiaUPC;20 pt;Не полужирный;Не курсив"/>
    <w:basedOn w:val="21"/>
    <w:rsid w:val="0052789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5278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rsid w:val="00527899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527899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27899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2Exact">
    <w:name w:val="Основной текст (2) Exact"/>
    <w:basedOn w:val="a0"/>
    <w:rsid w:val="005278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52789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278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211pt2">
    <w:name w:val="Основной текст (2) + 11 pt"/>
    <w:basedOn w:val="21"/>
    <w:rsid w:val="005278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Полужирный"/>
    <w:basedOn w:val="21"/>
    <w:rsid w:val="005278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4">
    <w:name w:val="Основной текст (2) + 11 pt;Полужирный;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36pt">
    <w:name w:val="Основной текст (2) + CordiaUPC;36 pt"/>
    <w:basedOn w:val="21"/>
    <w:rsid w:val="0052789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52789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1"/>
    <w:rsid w:val="005278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1"/>
    <w:rsid w:val="005278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2789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7899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212pt1">
    <w:name w:val="Основной текст (2) + 12 pt;Полужирный;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278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527899"/>
    <w:rPr>
      <w:rFonts w:ascii="Bookman Old Style" w:eastAsia="Bookman Old Style" w:hAnsi="Bookman Old Style" w:cs="Bookman Old Style"/>
      <w:i/>
      <w:iCs/>
      <w:spacing w:val="40"/>
      <w:sz w:val="15"/>
      <w:szCs w:val="15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Exact"/>
    <w:rsid w:val="0052789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pacing w:val="40"/>
      <w:sz w:val="15"/>
      <w:szCs w:val="15"/>
      <w:lang w:val="en-US" w:eastAsia="en-US" w:bidi="en-US"/>
    </w:rPr>
  </w:style>
  <w:style w:type="character" w:customStyle="1" w:styleId="2Exact0">
    <w:name w:val="Заголовок №2 Exact"/>
    <w:basedOn w:val="a0"/>
    <w:link w:val="24"/>
    <w:rsid w:val="005278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Exact0"/>
    <w:rsid w:val="00527899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6Exact">
    <w:name w:val="Основной текст (6) Exact"/>
    <w:basedOn w:val="a0"/>
    <w:link w:val="6"/>
    <w:rsid w:val="005278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2789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6Exact0">
    <w:name w:val="Основной текст (6) + Не полужирный Exact"/>
    <w:basedOn w:val="6Exact"/>
    <w:rsid w:val="0052789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1">
    <w:name w:val="Заголовок №2 + Не полужирный Exact"/>
    <w:basedOn w:val="2Exact0"/>
    <w:rsid w:val="0052789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5278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52789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Не курсив"/>
    <w:basedOn w:val="21"/>
    <w:rsid w:val="0052789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;Не курсив"/>
    <w:basedOn w:val="21"/>
    <w:rsid w:val="00527899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8pt">
    <w:name w:val="Основной текст (2) + Trebuchet MS;8 pt;Не курсив"/>
    <w:basedOn w:val="21"/>
    <w:rsid w:val="0052789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16pt0">
    <w:name w:val="Основной текст (2) + CordiaUPC;16 pt;Полужирный"/>
    <w:basedOn w:val="21"/>
    <w:rsid w:val="0052789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0pt0">
    <w:name w:val="Основной текст (2) + CordiaUPC;20 pt"/>
    <w:basedOn w:val="21"/>
    <w:rsid w:val="0052789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278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27899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No Spacing"/>
    <w:aliases w:val="Основной"/>
    <w:uiPriority w:val="1"/>
    <w:qFormat/>
    <w:rsid w:val="00527899"/>
    <w:pPr>
      <w:spacing w:after="0" w:line="240" w:lineRule="auto"/>
    </w:pPr>
    <w:rPr>
      <w:rFonts w:eastAsiaTheme="minorEastAsia"/>
      <w:lang w:eastAsia="ru-RU"/>
    </w:rPr>
  </w:style>
  <w:style w:type="character" w:customStyle="1" w:styleId="2TrebuchetMS11pt">
    <w:name w:val="Основной текст (2) + Trebuchet MS;11 pt;Не полужирный;Не курсив"/>
    <w:basedOn w:val="21"/>
    <w:rsid w:val="0052789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;Не полужирный;Не курсив"/>
    <w:basedOn w:val="21"/>
    <w:rsid w:val="0052789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5278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1"/>
    <w:rsid w:val="005278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Demi8pt0pt">
    <w:name w:val="Основной текст (2) + Franklin Gothic Demi;8 pt;Интервал 0 pt"/>
    <w:basedOn w:val="21"/>
    <w:rsid w:val="0052789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">
    <w:name w:val="Подпись к таблице + Не курсив"/>
    <w:basedOn w:val="ac"/>
    <w:rsid w:val="00527899"/>
    <w:rPr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1"/>
    <w:rsid w:val="0052789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1"/>
    <w:rsid w:val="0052789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0">
    <w:name w:val="c0"/>
    <w:basedOn w:val="a0"/>
    <w:rsid w:val="00527899"/>
  </w:style>
  <w:style w:type="paragraph" w:styleId="af0">
    <w:name w:val="header"/>
    <w:basedOn w:val="a"/>
    <w:link w:val="af1"/>
    <w:uiPriority w:val="99"/>
    <w:semiHidden/>
    <w:unhideWhenUsed/>
    <w:rsid w:val="0052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2789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52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7899"/>
    <w:rPr>
      <w:rFonts w:eastAsiaTheme="minorEastAsia"/>
      <w:lang w:eastAsia="ru-RU"/>
    </w:rPr>
  </w:style>
  <w:style w:type="paragraph" w:customStyle="1" w:styleId="Default0">
    <w:name w:val="Default"/>
    <w:rsid w:val="005278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527899"/>
    <w:rPr>
      <w:i/>
      <w:iCs/>
    </w:rPr>
  </w:style>
  <w:style w:type="paragraph" w:customStyle="1" w:styleId="p6">
    <w:name w:val="p6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27899"/>
  </w:style>
  <w:style w:type="paragraph" w:customStyle="1" w:styleId="p2">
    <w:name w:val="p2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7899"/>
  </w:style>
  <w:style w:type="paragraph" w:customStyle="1" w:styleId="13">
    <w:name w:val="Абзац списка1"/>
    <w:basedOn w:val="a"/>
    <w:rsid w:val="00527899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31">
    <w:name w:val="c31"/>
    <w:basedOn w:val="a0"/>
    <w:rsid w:val="00527899"/>
  </w:style>
  <w:style w:type="character" w:customStyle="1" w:styleId="c4">
    <w:name w:val="c4"/>
    <w:basedOn w:val="a0"/>
    <w:rsid w:val="00527899"/>
  </w:style>
  <w:style w:type="paragraph" w:customStyle="1" w:styleId="c1">
    <w:name w:val="c1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27899"/>
  </w:style>
  <w:style w:type="paragraph" w:customStyle="1" w:styleId="c8">
    <w:name w:val="c8"/>
    <w:basedOn w:val="a"/>
    <w:rsid w:val="0052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uiPriority w:val="99"/>
    <w:unhideWhenUsed/>
    <w:rsid w:val="0052789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27899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3">
    <w:name w:val="Font Style13"/>
    <w:uiPriority w:val="99"/>
    <w:rsid w:val="00527899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527899"/>
  </w:style>
  <w:style w:type="character" w:customStyle="1" w:styleId="c2">
    <w:name w:val="c2"/>
    <w:basedOn w:val="a0"/>
    <w:rsid w:val="0052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9sar.schoolr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89sar.schoolrm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89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A6600-4B9C-4E2B-9B68-107AA24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8931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Глуховы</dc:creator>
  <cp:keywords/>
  <dc:description/>
  <cp:lastModifiedBy>Глуховы</cp:lastModifiedBy>
  <cp:revision>2</cp:revision>
  <dcterms:created xsi:type="dcterms:W3CDTF">2019-01-11T21:02:00Z</dcterms:created>
  <dcterms:modified xsi:type="dcterms:W3CDTF">2019-01-11T21:39:00Z</dcterms:modified>
</cp:coreProperties>
</file>