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4" w:rsidRPr="00C422C4" w:rsidRDefault="009D3E95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</w:rPr>
        <w:t xml:space="preserve"> </w:t>
      </w:r>
      <w:r w:rsidR="00C422C4" w:rsidRPr="00C422C4">
        <w:rPr>
          <w:rFonts w:ascii="Times New Roman" w:hAnsi="Times New Roman" w:cs="Times New Roman"/>
          <w:sz w:val="24"/>
          <w:szCs w:val="24"/>
          <w:lang w:eastAsia="ru-RU"/>
        </w:rPr>
        <w:t>Положение </w:t>
      </w:r>
      <w:r w:rsidR="00C422C4" w:rsidRPr="00C422C4">
        <w:rPr>
          <w:rFonts w:ascii="Times New Roman" w:hAnsi="Times New Roman" w:cs="Times New Roman"/>
          <w:sz w:val="24"/>
          <w:szCs w:val="24"/>
          <w:lang w:eastAsia="ru-RU"/>
        </w:rPr>
        <w:br/>
        <w:t>об открытом Всероссийском турнире способностей «</w:t>
      </w:r>
      <w:proofErr w:type="spellStart"/>
      <w:r w:rsidR="00C422C4"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="00C422C4" w:rsidRPr="00C422C4">
        <w:rPr>
          <w:rFonts w:ascii="Times New Roman" w:hAnsi="Times New Roman" w:cs="Times New Roman"/>
          <w:sz w:val="24"/>
          <w:szCs w:val="24"/>
          <w:lang w:eastAsia="ru-RU"/>
        </w:rPr>
        <w:t>»  </w:t>
      </w:r>
      <w:r w:rsidR="00C422C4" w:rsidRPr="00C422C4">
        <w:rPr>
          <w:rFonts w:ascii="Times New Roman" w:hAnsi="Times New Roman" w:cs="Times New Roman"/>
          <w:sz w:val="24"/>
          <w:szCs w:val="24"/>
          <w:lang w:eastAsia="ru-RU"/>
        </w:rPr>
        <w:br/>
        <w:t>для детей старшего дошкольного возраста 5-6 и 6-7 лет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1. Цели и задачи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1.1.Выявление и поддержка детей, обладающих высокими интеллектуальными способностями, оказание помощи в раскрытии их потенциала.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1.2. Поддержание познавательной активности детей старшего дошкольного возраста.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1.3.Обмен опытом и повышение квалификации педагогов по выявлению и развитию детей с высокими интеллектуальными способностями.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1.4.Организация пространства выявления, развития и поддержки детской одаренности.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2. Руководство турнира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2.1. Организаторами турнира являются: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ООО «Инициатива»;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Татарстанское республиканское отделение Межрегионального общественного движения творческих педагогов "ИССЛЕДОВАТЕЛЬ".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2.2. Подготовку и проведение турнира осуществляет Оргкомитет, который организует разработку, экспертизу и апробацию заданий. Для данной работы организационный комитет привлекает специалистов соответствующего уровня квалификации.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3. Формат турнира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3.1. Турнир способностей 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 - интеллектуальный конкурс, направленный на выявление детей с особыми умственными способностями.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3.2. Турнир состоит из трех самостоятельных этапов: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 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РостОК-</w:t>
      </w:r>
      <w:proofErr w:type="gram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Super</w:t>
      </w:r>
      <w:proofErr w:type="gram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Ум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 - первый этап турнира способностей 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» для детей старшего дошкольного возраста. Задания турнира направлены на выявление уровня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процессов: памяти, внимания, восприятия, мышления, воображения.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Unik</w:t>
      </w:r>
      <w:proofErr w:type="gram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Ум</w:t>
      </w:r>
      <w:proofErr w:type="spellEnd"/>
      <w:proofErr w:type="gram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 - второй этап турнира способностей 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 для детей старшего дошкольного возраста. Конкурсная программа включает разнообразные задания на выявление кругозора, знаний об окружающем мире, умения устанавливать причинно-следственные связи и другие отношения между предметами и явлениями.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Intellect</w:t>
      </w:r>
      <w:proofErr w:type="gram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Ум</w:t>
      </w:r>
      <w:proofErr w:type="spellEnd"/>
      <w:proofErr w:type="gram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 – третий этап турнира способностей 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 для детей старшего дошкольного возраста. Интеллектуальное соревнование включает задания на выявление уровня интеллектуальных способностей - действий анализа, синтеза, сравнения, обобщения, классификации, систематизации.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4. Участники турнира. Порядок оформления участия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4.1. Участниками этапов 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РостОК-SuperУм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РостОК-UnikУм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proofErr w:type="gram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РостОК</w:t>
      </w:r>
      <w:proofErr w:type="gram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-IntellectУм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» турнира являются дети старшего (пяти-шести) и подготовительного к школе возраста (шести-семи лет), посещающие дошкольные учреждения.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4.2. Количество участников от одного ДОУ не ограничено, </w:t>
      </w:r>
      <w:r w:rsidRPr="00C422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 не менее 5 человек от каждой возрастной категории.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4.3. Дошкольные учреждения могут участвовать в отдельных или во всех этапах турнира. Каждый этап является самостоятельным конкурсом.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4.4. Для участия в турнире организаторами на местах в указанные сроки подается заявка по установленной форме в личном кабинете на сайте </w:t>
      </w:r>
      <w:hyperlink r:id="rId5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4.5. Организационный взнос за участие в каждом этапе турнира составляет 100 рублей с каждого воспитанника – участника. Взнос расходуется на организационное, материально-техническое и методическое обеспечение проведения турнира. Организаторы на местах могут повысить сумму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, собираемого с участников турнира, с учетом расходов на распечатку материалов (заданий, бланков, сертификатов, дипломов) и комиссии за банковский перевод.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4.6. Реквизиты для оплаты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организаторы турнира получают после оформления заявки в личном кабинете на сайте </w:t>
      </w:r>
      <w:hyperlink r:id="rId6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 Учреждения, подавшие заявку на </w:t>
      </w:r>
      <w:r w:rsidRPr="00C422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участие в турнире, допускаются к конкурсу после подтверждения оплаты организационного взноса (наличие скана квитанции об оплате в личном кабинете на сайте </w:t>
      </w:r>
      <w:hyperlink r:id="rId7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C422C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 Порядок проведения турнира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5.1. Турнир проводится в дошкольных учреждениях, подавших заявки на участие в нем. Организацию выполнения интеллектуальных заданий, проверку работ осуществляют педагоги этого же заведения. </w:t>
      </w:r>
      <w:r w:rsidRPr="00C422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 числа педагогов, участвующих в турнире, выбирается организатор турнира, один от ДОУ. От ДОУ </w:t>
      </w:r>
      <w:r w:rsidRPr="00C422C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формируется один личный кабинет, независимо от количества участников и возрастных категорий.</w:t>
      </w:r>
      <w:r w:rsidRPr="00C422C4">
        <w:rPr>
          <w:rFonts w:ascii="Times New Roman" w:hAnsi="Times New Roman" w:cs="Times New Roman"/>
          <w:sz w:val="24"/>
          <w:szCs w:val="24"/>
          <w:lang w:eastAsia="ru-RU"/>
        </w:rPr>
        <w:t> Организатор обеспечивает правильность проведения процедуры выполнения заданий воспитанниками и процедуры проверки выполненных работ.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5.2. Сроки проведения турнира: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256"/>
        <w:gridCol w:w="3343"/>
      </w:tblGrid>
      <w:tr w:rsidR="00C422C4" w:rsidRPr="00C422C4" w:rsidTr="00C422C4">
        <w:trPr>
          <w:tblCellSpacing w:w="0" w:type="dxa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турнира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этапа турнира в ДОУ</w:t>
            </w:r>
          </w:p>
        </w:tc>
      </w:tr>
      <w:tr w:rsidR="00C422C4" w:rsidRPr="00C422C4" w:rsidTr="00C422C4">
        <w:trPr>
          <w:tblCellSpacing w:w="0" w:type="dxa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 </w:t>
            </w:r>
            <w:proofErr w:type="spell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gram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spellEnd"/>
            <w:proofErr w:type="gramEnd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сентября – 20 октября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22 по 25 октября</w:t>
            </w:r>
          </w:p>
        </w:tc>
      </w:tr>
      <w:tr w:rsidR="00C422C4" w:rsidRPr="00C422C4" w:rsidTr="00C422C4">
        <w:trPr>
          <w:tblCellSpacing w:w="0" w:type="dxa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Unik</w:t>
            </w:r>
            <w:proofErr w:type="gram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spellEnd"/>
            <w:proofErr w:type="gramEnd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(2020 г.)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января – 2 февраля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4 по 8 февраля</w:t>
            </w:r>
          </w:p>
        </w:tc>
      </w:tr>
      <w:tr w:rsidR="00C422C4" w:rsidRPr="00C422C4" w:rsidTr="00C422C4">
        <w:trPr>
          <w:tblCellSpacing w:w="0" w:type="dxa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 </w:t>
            </w:r>
            <w:proofErr w:type="spell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Intellect</w:t>
            </w:r>
            <w:proofErr w:type="gramStart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spellEnd"/>
            <w:proofErr w:type="gramEnd"/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(2020 г.)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марта - 19 апреля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C4" w:rsidRPr="00C422C4" w:rsidRDefault="00C422C4" w:rsidP="00C4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21 по 25 апреля</w:t>
            </w:r>
          </w:p>
        </w:tc>
      </w:tr>
    </w:tbl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5.3. Задания этапов турнира представлены набором упражнений, направленных на определение уровня развития познавательной сферы детей, широты кругозора, предпосылок учебной деятельности, необходимых для успешного обучения в школе.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5.4. За день до начала проведения этапов турнира пакеты заданий отдельно по возрастным группам размещаются в личном кабинете участника - ДОУ на сайте </w:t>
      </w:r>
      <w:hyperlink r:id="rId8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C422C4">
        <w:rPr>
          <w:rFonts w:ascii="Times New Roman" w:hAnsi="Times New Roman" w:cs="Times New Roman"/>
          <w:sz w:val="24"/>
          <w:szCs w:val="24"/>
          <w:lang w:eastAsia="ru-RU"/>
        </w:rPr>
        <w:t>. Учреждения тиражируют необходимое количество комплектов заданий.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5.5. Критерии оценивания размещаются в личном кабинете на следующий день после окончания сроков проведения этапов турнира (по индивидуальному запросу могут быть высланы педагогам учреждений - участников по электронной почте).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5.6. Проверка работ производится педагогами учреждений под руководством председателя судейской коллегии в течение 3-х дней после проведения этапов турнира.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5.7. Результаты, показанные участниками турнира, вносятся в режиме онлайн в протоколы в личном кабинете на сайте </w:t>
      </w:r>
      <w:hyperlink r:id="rId9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C422C4">
        <w:rPr>
          <w:rFonts w:ascii="Times New Roman" w:hAnsi="Times New Roman" w:cs="Times New Roman"/>
          <w:sz w:val="24"/>
          <w:szCs w:val="24"/>
          <w:lang w:eastAsia="ru-RU"/>
        </w:rPr>
        <w:t> не позднее четырех дней после проведения этапов турнира.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6. Судейство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6.1. Для проверки работ создается судейская коллегия, в которую входят педагоги дошкольного учреждения, воспитанники которого выполняли задания турнира (инструкции по организации работы размещены в личных кабинетах).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6.2. Судейские коллегии возглавляют организаторы этапов турнира в ДОУ.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6.3. Руководитель судейской коллегии организует проверку работ детей согласно разработанным критериям. Суммирование баллов за отдельные задания и выставление оценки за работу производится руководителем судейской коллегии в присутствии всех ее членов. По окончании проверки работ организатор вносит данные в протокол в личном кабинете ДОУ.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6.4. Оргкомитет турнира проводит экспертизу полученных материалов, определяет победителей.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7. Победители. Поощрение участников. Результаты турнира.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7.1.Все участники турнира получают именные сертификаты участника (в электронном виде, в формате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7.2. По результатам турнира определяются воспитанники - победители, которые награждаются дипломами I, II и III степени (в электронном виде, в формате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7.3. Оргкомитет отмечает: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 благодарственными письмами (в электронном виде, в формате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- ДОУ, </w:t>
      </w:r>
      <w:proofErr w:type="gram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proofErr w:type="gram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принимали участие в турнире;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организаторов проведения турнира в ДОУ;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педагогов, воспитанники которых приняли участие в этапе турнире.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· дипломами турнира (в электронном виде, в формате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-педагогов, подготовивших победителей турнира;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· сертификатами экспертов (в электронном виде, в формате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):</w:t>
      </w:r>
      <w:bookmarkStart w:id="0" w:name="_GoBack"/>
      <w:bookmarkEnd w:id="0"/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- педагогов, участвующих в проверке работ воспитанников.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7.4. Сертификаты, дипломы и благодарственные письма появляются в назначенный срок, в личном кабинете дошкольного учреждения.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 xml:space="preserve">Связь с Оргкомитетом турнира: 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10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turnir-dou2013@mail.ru</w:t>
        </w:r>
      </w:hyperlink>
      <w:r w:rsidRPr="00C422C4">
        <w:rPr>
          <w:rFonts w:ascii="Times New Roman" w:hAnsi="Times New Roman" w:cs="Times New Roman"/>
          <w:sz w:val="24"/>
          <w:szCs w:val="24"/>
          <w:lang w:eastAsia="ru-RU"/>
        </w:rPr>
        <w:t> тел. 89178941922,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участия в этапе турнира необходимо сделать следующие шаги: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1. Зарегистрироваться на сайте </w:t>
      </w:r>
      <w:hyperlink r:id="rId11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2. В личном кабинете подать заявку на участие в этапе турнира на каждый возраст отдельно.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3. Распечатать квитанцию, оплатить организационный взнос за участие в этапе турнира.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4. Прикрепить в личном кабинете скан квитанции,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Внимание! Новинка!!! Для удобства оплаты заявки, на сайте подключена новая функция оплаты - </w:t>
      </w:r>
      <w:proofErr w:type="spellStart"/>
      <w:r w:rsidRPr="00C422C4">
        <w:rPr>
          <w:rFonts w:ascii="Times New Roman" w:hAnsi="Times New Roman" w:cs="Times New Roman"/>
          <w:sz w:val="24"/>
          <w:szCs w:val="24"/>
          <w:lang w:eastAsia="ru-RU"/>
        </w:rPr>
        <w:t>эквайринг</w:t>
      </w:r>
      <w:proofErr w:type="spellEnd"/>
      <w:r w:rsidRPr="00C422C4">
        <w:rPr>
          <w:rFonts w:ascii="Times New Roman" w:hAnsi="Times New Roman" w:cs="Times New Roman"/>
          <w:sz w:val="24"/>
          <w:szCs w:val="24"/>
          <w:lang w:eastAsia="ru-RU"/>
        </w:rPr>
        <w:t>. Это банковская опция, предоставляющая клиентам возможность оплачивать свои покупки при помощи банковской карты.</w:t>
      </w:r>
    </w:p>
    <w:p w:rsidR="00C422C4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2C4">
        <w:rPr>
          <w:rFonts w:ascii="Times New Roman" w:hAnsi="Times New Roman" w:cs="Times New Roman"/>
          <w:sz w:val="24"/>
          <w:szCs w:val="24"/>
          <w:lang w:eastAsia="ru-RU"/>
        </w:rPr>
        <w:t>При оплате банковской картой на сайте </w:t>
      </w:r>
      <w:hyperlink r:id="rId12" w:history="1">
        <w:r w:rsidRPr="00C422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C422C4">
        <w:rPr>
          <w:rFonts w:ascii="Times New Roman" w:hAnsi="Times New Roman" w:cs="Times New Roman"/>
          <w:sz w:val="24"/>
          <w:szCs w:val="24"/>
          <w:lang w:eastAsia="ru-RU"/>
        </w:rPr>
        <w:t> скан загружать не надо, статус «Оплачено» происходит автоматически.</w:t>
      </w:r>
    </w:p>
    <w:p w:rsidR="00A560E8" w:rsidRPr="00C422C4" w:rsidRDefault="00C422C4" w:rsidP="00C422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60E8" w:rsidRPr="00C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F"/>
    <w:rsid w:val="0090239A"/>
    <w:rsid w:val="009428AF"/>
    <w:rsid w:val="009C66B8"/>
    <w:rsid w:val="009D3E95"/>
    <w:rsid w:val="00C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r-do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nir-dou.ru/" TargetMode="External"/><Relationship Id="rId12" Type="http://schemas.openxmlformats.org/officeDocument/2006/relationships/hyperlink" Target="http://www.turnir-do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nir-dou.ru/" TargetMode="External"/><Relationship Id="rId11" Type="http://schemas.openxmlformats.org/officeDocument/2006/relationships/hyperlink" Target="http://www.turnir-dou.ru/" TargetMode="External"/><Relationship Id="rId5" Type="http://schemas.openxmlformats.org/officeDocument/2006/relationships/hyperlink" Target="http://www.turnir-dou.ru/" TargetMode="External"/><Relationship Id="rId10" Type="http://schemas.openxmlformats.org/officeDocument/2006/relationships/hyperlink" Target="mailto:turnir-dou20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nir-do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aleksei-byakinaleksei-byakin@outlook.com</dc:creator>
  <cp:keywords/>
  <dc:description/>
  <cp:lastModifiedBy>aleksei-byakinaleksei-byakin@outlook.com</cp:lastModifiedBy>
  <cp:revision>3</cp:revision>
  <dcterms:created xsi:type="dcterms:W3CDTF">2020-02-15T08:06:00Z</dcterms:created>
  <dcterms:modified xsi:type="dcterms:W3CDTF">2020-02-15T08:53:00Z</dcterms:modified>
</cp:coreProperties>
</file>