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2" w:rsidRDefault="00260CDB">
      <w:pPr>
        <w:spacing w:after="0" w:line="317" w:lineRule="auto"/>
        <w:ind w:left="859" w:hanging="72"/>
        <w:jc w:val="left"/>
      </w:pPr>
      <w:r>
        <w:rPr>
          <w:b/>
        </w:rPr>
        <w:t xml:space="preserve">Информация об обеспечении возможности получения образования инвалидами и лицами с ограниченными возможностями здоровья </w:t>
      </w:r>
    </w:p>
    <w:p w:rsidR="003F67E2" w:rsidRDefault="00260CDB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3F67E2" w:rsidRDefault="00260CDB">
      <w:pPr>
        <w:numPr>
          <w:ilvl w:val="0"/>
          <w:numId w:val="1"/>
        </w:numPr>
      </w:pPr>
      <w:r>
        <w:t xml:space="preserve">Обеспечение доступа в здания образовательной организации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Условия питания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Условия охраны здоровья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Доступ к информационным системам и информационно- коммуникационным сетям, в том числе приспособленные </w:t>
      </w:r>
      <w:r>
        <w:t xml:space="preserve">для использования инвалидами и лицами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  <w:spacing w:after="36" w:line="296" w:lineRule="auto"/>
      </w:pPr>
      <w:r>
        <w:t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ограниченными возможностя</w:t>
      </w:r>
      <w:r>
        <w:t xml:space="preserve">ми здоровья. </w:t>
      </w:r>
    </w:p>
    <w:p w:rsidR="003F67E2" w:rsidRDefault="00260CDB">
      <w:pPr>
        <w:numPr>
          <w:ilvl w:val="0"/>
          <w:numId w:val="1"/>
        </w:numPr>
        <w:spacing w:after="0" w:line="296" w:lineRule="auto"/>
      </w:pPr>
      <w:r>
        <w:t xml:space="preserve">Наличие специальных технических средств обучения </w:t>
      </w:r>
      <w:proofErr w:type="gramStart"/>
      <w:r>
        <w:t>коллективного  и</w:t>
      </w:r>
      <w:proofErr w:type="gramEnd"/>
      <w:r>
        <w:t xml:space="preserve"> индивидуального пользования для инвалидов и лиц с ограниченными возможностями здоровья. </w:t>
      </w:r>
    </w:p>
    <w:p w:rsidR="003F67E2" w:rsidRDefault="00260CDB">
      <w:pPr>
        <w:spacing w:after="73" w:line="259" w:lineRule="auto"/>
        <w:ind w:left="120" w:firstLine="0"/>
        <w:jc w:val="left"/>
      </w:pPr>
      <w:r>
        <w:t xml:space="preserve"> </w:t>
      </w:r>
    </w:p>
    <w:p w:rsidR="00260CDB" w:rsidRDefault="00260CDB" w:rsidP="00260CDB">
      <w:pPr>
        <w:ind w:left="105" w:firstLine="706"/>
      </w:pPr>
      <w:r>
        <w:t>МАДОУ «Центр развития ребёнка-детский сад №</w:t>
      </w:r>
      <w:proofErr w:type="gramStart"/>
      <w:r>
        <w:t>13»  функционирует</w:t>
      </w:r>
      <w:proofErr w:type="gramEnd"/>
      <w:r>
        <w:t xml:space="preserve"> с 2015</w:t>
      </w:r>
      <w:r>
        <w:t xml:space="preserve"> года. Вход в здание оборудован пандусом, подъём на этажи возможен при использовании лифта.</w:t>
      </w:r>
      <w:r w:rsidRPr="00260CDB">
        <w:t xml:space="preserve"> </w:t>
      </w:r>
      <w:proofErr w:type="gramStart"/>
      <w:r>
        <w:t>При  необходимости</w:t>
      </w:r>
      <w:proofErr w:type="gramEnd"/>
      <w:r>
        <w:t xml:space="preserve"> инвалиду или лицу с ОВЗ будет предоставлено сопровождающее лицо. </w:t>
      </w:r>
    </w:p>
    <w:p w:rsidR="003F67E2" w:rsidRDefault="00260CDB">
      <w:pPr>
        <w:ind w:left="105" w:firstLine="600"/>
      </w:pPr>
      <w:proofErr w:type="spellStart"/>
      <w:r>
        <w:t>Тифлотехника</w:t>
      </w:r>
      <w:proofErr w:type="spellEnd"/>
      <w:r>
        <w:t>, тактильные плитки, напольные мет</w:t>
      </w:r>
      <w:r>
        <w:t xml:space="preserve">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 </w:t>
      </w:r>
    </w:p>
    <w:p w:rsidR="003F67E2" w:rsidRDefault="00260CDB">
      <w:pPr>
        <w:ind w:left="105" w:firstLine="600"/>
      </w:pPr>
      <w:r>
        <w:t>Оборудование и персонал пищеблока детского сада покрывают потребность воспитанников в пятиразовом питании (второй завтрак, полдник). С</w:t>
      </w:r>
      <w:r>
        <w:t xml:space="preserve">оздание отдельного меню для инвалидов и лиц с ОВЗ не практикуется. </w:t>
      </w:r>
    </w:p>
    <w:p w:rsidR="003F67E2" w:rsidRDefault="00260CDB">
      <w:pPr>
        <w:ind w:left="105" w:firstLine="706"/>
      </w:pPr>
      <w:r>
        <w:t xml:space="preserve">Инвалиды и лица с ОВЗ небольшой и средней степени тяжести участвуют в образовательном процессе на общих основаниях. </w:t>
      </w:r>
    </w:p>
    <w:p w:rsidR="003F67E2" w:rsidRDefault="00260CDB">
      <w:pPr>
        <w:spacing w:after="25" w:line="259" w:lineRule="auto"/>
        <w:ind w:left="0" w:right="8" w:firstLine="0"/>
        <w:jc w:val="right"/>
      </w:pPr>
      <w:r>
        <w:t xml:space="preserve">Основной задачей медицинского персонала ГБУЗ «Детская поликлиника </w:t>
      </w:r>
    </w:p>
    <w:p w:rsidR="003F67E2" w:rsidRDefault="00260CDB">
      <w:pPr>
        <w:spacing w:after="0" w:line="296" w:lineRule="auto"/>
        <w:ind w:left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2794076</wp:posOffset>
                </wp:positionH>
                <wp:positionV relativeFrom="paragraph">
                  <wp:posOffset>937469</wp:posOffset>
                </wp:positionV>
                <wp:extent cx="32004" cy="204216"/>
                <wp:effectExtent l="0" t="0" r="0" b="0"/>
                <wp:wrapNone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204216"/>
                          <a:chOff x="0" y="0"/>
                          <a:chExt cx="32004" cy="204216"/>
                        </a:xfrm>
                      </wpg:grpSpPr>
                      <wps:wsp>
                        <wps:cNvPr id="1353" name="Shape 1353"/>
                        <wps:cNvSpPr/>
                        <wps:spPr>
                          <a:xfrm>
                            <a:off x="0" y="0"/>
                            <a:ext cx="3200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04216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6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F0DF5" id="Group 969" o:spid="_x0000_s1026" style="position:absolute;margin-left:220pt;margin-top:73.8pt;width:2.5pt;height:16.1pt;z-index:-251658240" coordsize="3200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">
                <v:shape id="Shape 1353" o:spid="_x0000_s1027" style="position:absolute;width:32004;height:204216;visibility:visible;mso-wrap-style:square;v-text-anchor:top" coordsize="3200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oosMA&#10;AADdAAAADwAAAGRycy9kb3ducmV2LnhtbERPTWvCQBC9C/6HZQRvujFS20Y3QQVLFS+1xfOQnSap&#10;2dmQXTXtr+8Kgrd5vM9ZZJ2pxYVaV1lWMBlHIIhzqysuFHx9bkYvIJxH1lhbJgW/5CBL+70FJtpe&#10;+YMuB1+IEMIuQQWl900ipctLMujGtiEO3LdtDfoA20LqFq8h3NQyjqKZNFhxaCixoXVJ+elwNgry&#10;YnaUu7/n+nXl99HPlt8qjGOlhoNuOQfhqfMP8d39rsP86dMUbt+EE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oosMAAADdAAAADwAAAAAAAAAAAAAAAACYAgAAZHJzL2Rv&#10;d25yZXYueG1sUEsFBgAAAAAEAAQA9QAAAIgDAAAAAA==&#10;" path="m,l32004,r,204216l,204216,,e" fillcolor="#f5f6f8" stroked="f" strokeweight="0">
                  <v:stroke miterlimit="83231f" joinstyle="miter"/>
                  <v:path arrowok="t" textboxrect="0,0,32004,204216"/>
                </v:shape>
              </v:group>
            </w:pict>
          </mc:Fallback>
        </mc:AlternateContent>
      </w:r>
      <w:r>
        <w:t>№4», закрепленного за МАДОУ «Центр развития ребёнка-детский сад №</w:t>
      </w:r>
      <w:proofErr w:type="gramStart"/>
      <w:r>
        <w:t>13</w:t>
      </w:r>
      <w:bookmarkStart w:id="0" w:name="_GoBack"/>
      <w:bookmarkEnd w:id="0"/>
      <w:r>
        <w:t>»  является</w:t>
      </w:r>
      <w:proofErr w:type="gramEnd"/>
      <w:r>
        <w:t xml:space="preserve">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</w:t>
      </w:r>
      <w:r>
        <w:lastRenderedPageBreak/>
        <w:t>психического ра</w:t>
      </w:r>
      <w:r>
        <w:t>звития, а также снижение заболеваемости детей. С лицами с ОВЗ ведется работа в соответствии с картой реабилитации</w:t>
      </w:r>
      <w:r>
        <w:rPr>
          <w:rFonts w:ascii="Arial" w:eastAsia="Arial" w:hAnsi="Arial" w:cs="Arial"/>
          <w:sz w:val="19"/>
        </w:rPr>
        <w:t>.</w:t>
      </w:r>
      <w:r>
        <w:rPr>
          <w:sz w:val="24"/>
        </w:rPr>
        <w:t xml:space="preserve"> </w:t>
      </w:r>
    </w:p>
    <w:p w:rsidR="003F67E2" w:rsidRDefault="00260CDB">
      <w:pPr>
        <w:ind w:left="105" w:firstLine="706"/>
      </w:pPr>
      <w:r>
        <w:t>Особые условия доступа к информационным системам и информационно-коммуникационным сетям для инвалидов и лиц с ОВЗ могут быть предоставлены п</w:t>
      </w:r>
      <w:r>
        <w:t xml:space="preserve">ри работе с официальным сайтом детского сада. Специальные технические средства обучения коллективного и индивидуального пользования для инвалидов и лиц с ОВЗ отсутствуют. </w:t>
      </w:r>
    </w:p>
    <w:p w:rsidR="003F67E2" w:rsidRDefault="00260CDB">
      <w:pPr>
        <w:spacing w:after="18" w:line="259" w:lineRule="auto"/>
        <w:ind w:left="826" w:firstLine="0"/>
        <w:jc w:val="left"/>
      </w:pPr>
      <w:r>
        <w:t xml:space="preserve"> </w:t>
      </w:r>
    </w:p>
    <w:p w:rsidR="003F67E2" w:rsidRDefault="00260CDB">
      <w:pPr>
        <w:spacing w:after="21" w:line="259" w:lineRule="auto"/>
        <w:ind w:left="826" w:firstLine="0"/>
        <w:jc w:val="left"/>
      </w:pPr>
      <w:r>
        <w:t xml:space="preserve"> </w:t>
      </w:r>
    </w:p>
    <w:p w:rsidR="003F67E2" w:rsidRDefault="00260CDB">
      <w:pPr>
        <w:spacing w:after="21" w:line="259" w:lineRule="auto"/>
        <w:ind w:left="826" w:firstLine="0"/>
        <w:jc w:val="left"/>
      </w:pPr>
      <w:r>
        <w:t xml:space="preserve"> </w:t>
      </w:r>
    </w:p>
    <w:p w:rsidR="003F67E2" w:rsidRDefault="00260CDB">
      <w:pPr>
        <w:spacing w:after="0" w:line="259" w:lineRule="auto"/>
        <w:ind w:left="826" w:firstLine="0"/>
        <w:jc w:val="left"/>
      </w:pPr>
      <w:r>
        <w:t xml:space="preserve"> </w:t>
      </w:r>
    </w:p>
    <w:sectPr w:rsidR="003F67E2">
      <w:pgSz w:w="11911" w:h="16841"/>
      <w:pgMar w:top="1127" w:right="847" w:bottom="38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5034"/>
    <w:multiLevelType w:val="hybridMultilevel"/>
    <w:tmpl w:val="1EA8789A"/>
    <w:lvl w:ilvl="0" w:tplc="15F00B8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239D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EB9A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A511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C92D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D4D08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8EA0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6CF3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AD19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E2"/>
    <w:rsid w:val="00260CDB"/>
    <w:rsid w:val="003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2223-05E3-4C2A-8588-14186EE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Методист</cp:lastModifiedBy>
  <cp:revision>3</cp:revision>
  <cp:lastPrinted>2017-12-27T10:22:00Z</cp:lastPrinted>
  <dcterms:created xsi:type="dcterms:W3CDTF">2017-12-27T10:22:00Z</dcterms:created>
  <dcterms:modified xsi:type="dcterms:W3CDTF">2017-12-27T10:22:00Z</dcterms:modified>
</cp:coreProperties>
</file>