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4C" w:rsidRDefault="0098644C" w:rsidP="00FA0A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№117»</w:t>
      </w:r>
    </w:p>
    <w:p w:rsidR="0098644C" w:rsidRDefault="0098644C" w:rsidP="00FA0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0A19" w:rsidRDefault="00FA0A19" w:rsidP="00FA0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0A19" w:rsidRDefault="00FA0A19" w:rsidP="00FA0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44C" w:rsidRPr="00FA0A19" w:rsidRDefault="0098644C" w:rsidP="00FA0A19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p w:rsidR="0098644C" w:rsidRPr="00FA0A19" w:rsidRDefault="0098644C" w:rsidP="00FA0A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A0A19">
        <w:rPr>
          <w:rFonts w:ascii="Times New Roman" w:hAnsi="Times New Roman" w:cs="Times New Roman"/>
          <w:sz w:val="32"/>
          <w:szCs w:val="28"/>
        </w:rPr>
        <w:t>Консультация для воспитателей</w:t>
      </w:r>
    </w:p>
    <w:p w:rsidR="0098644C" w:rsidRPr="00FA0A19" w:rsidRDefault="00FA0A19" w:rsidP="00FA0A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</w:t>
      </w:r>
      <w:r w:rsidR="0098644C" w:rsidRPr="00FA0A19">
        <w:rPr>
          <w:rFonts w:ascii="Times New Roman" w:hAnsi="Times New Roman" w:cs="Times New Roman"/>
          <w:sz w:val="32"/>
          <w:szCs w:val="28"/>
        </w:rPr>
        <w:t>а тему:</w:t>
      </w:r>
    </w:p>
    <w:p w:rsidR="0098644C" w:rsidRPr="00FA0A19" w:rsidRDefault="0098644C" w:rsidP="00FA0A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A0A19">
        <w:rPr>
          <w:rFonts w:ascii="Times New Roman" w:hAnsi="Times New Roman" w:cs="Times New Roman"/>
          <w:sz w:val="32"/>
          <w:szCs w:val="28"/>
        </w:rPr>
        <w:t xml:space="preserve">«ПРАВОВОЕ ВОСПИТАНИЕ ДОШКОЛЬНИКОВ </w:t>
      </w:r>
    </w:p>
    <w:p w:rsidR="0098644C" w:rsidRPr="00FA0A19" w:rsidRDefault="0098644C" w:rsidP="00FA0A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A0A19">
        <w:rPr>
          <w:rFonts w:ascii="Times New Roman" w:hAnsi="Times New Roman" w:cs="Times New Roman"/>
          <w:sz w:val="32"/>
          <w:szCs w:val="28"/>
        </w:rPr>
        <w:t>В ДЕТСКОМ САДУ»</w:t>
      </w:r>
    </w:p>
    <w:p w:rsidR="0098644C" w:rsidRDefault="0098644C" w:rsidP="00FA0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0A19" w:rsidRDefault="0098644C" w:rsidP="00FA0A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8644C" w:rsidRDefault="0098644C" w:rsidP="00FA0A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98644C" w:rsidRDefault="0098644C" w:rsidP="00FA0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FA0A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2022</w:t>
      </w:r>
    </w:p>
    <w:p w:rsid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ПРАВОВОЕ ВОСПИТАНИЕ ДОШКОЛЬНИКОВ В ДЕТСКОМ САДУ</w:t>
      </w:r>
    </w:p>
    <w:p w:rsidR="0098644C" w:rsidRP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Дети, рожденные и растущие сегодня, – это опора, положение и развитие страны в будущем, и деятельность граждан в полной мере зависит от тех знаний и пониманий, что будут заложены в их сознание родителями, педагогами и обществом в целом. Огромную роль играют разные аспекты образования (история и культура страны, знание общества, социальных законов и так далее), в числе которых и правовое воспитание дошкольников.</w:t>
      </w:r>
    </w:p>
    <w:p w:rsidR="0098644C" w:rsidRP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ЗНАЧЕНИЕ ДОШКОЛЬНОГО ПРАВОВОГО ВОСПИТАНИЯ </w:t>
      </w:r>
    </w:p>
    <w:p w:rsidR="0098644C" w:rsidRP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Только что родившийся ребенок – это чистый лист или губка. Со временем он записывает и впитывает в свое сознание принципы сначала своей семьи, затем и общества в целом. Именно в раннем детстве закладываются все отдельные кирпичики в строящуюся стену будущего характера – поведенческие нор</w:t>
      </w:r>
      <w:bookmarkStart w:id="0" w:name="_GoBack"/>
      <w:bookmarkEnd w:id="0"/>
      <w:r w:rsidRPr="0098644C">
        <w:rPr>
          <w:rFonts w:ascii="Times New Roman" w:hAnsi="Times New Roman" w:cs="Times New Roman"/>
          <w:sz w:val="28"/>
          <w:szCs w:val="28"/>
        </w:rPr>
        <w:t>мы, жизненные убеждения и личностные особенности. Очень важно, чтобы каждый кирпичик встал в стену ровно и гармонично. Заложить их – вот задача для всех участников правового воспитания детей, а именно родителей и педагогов в дошкольном учреждении. Эти знания облегчат жизнь, выбор и поиск решений в различных ситуациях самому ребенку, так как в правовых нормах четко прописаны разрешения и запреты, требования и условия, правомерность тех или иных действий со стороны других членов общества. Результат – уверенность в себе, слаженность действий, возможность самозащиты и соблюдение прав других людей как в детстве, так и во взрослой жизни. Почему именно дошкольники? Период дошкольного развития – это становление личностных качеств, на которых впоследствии будет строиться вся жизнь ребенка. Поэтому важно именно в этот период успеть заложить понимание того, что у человека есть не только обязанности, но и права, что общество и государство добровольно защищает его и оберегает от возможного насилия со стороны недобросовестных членов социума.</w:t>
      </w:r>
    </w:p>
    <w:p w:rsid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ДОКУМЕНТЫ И ПРИНЦИПЫ РАБОТЫ </w:t>
      </w:r>
    </w:p>
    <w:p w:rsidR="00FA0A19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Теория ничто без практики. Это справедливо и при разработке наиболее эффективной системы правового воспитания. Нельзя банально заучить все пункты статей или перечисление конкретных прав – важно дать ребенку прочувствовать каждое понятие, опробовать его на себе и применить на практике. Только пройдя через все эти рабочие моменты обучения, дошкольник сможет в полной мере усвоить ту информацию, которую хочет донести до него педагог, и сопоставить понятие права с окружающей действительностью и своей жизнью. </w:t>
      </w:r>
    </w:p>
    <w:p w:rsidR="00FA0A19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ЗАДАЧИ</w:t>
      </w:r>
    </w:p>
    <w:p w:rsidR="00FA0A19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 Основные задачи правового воспитания – научить ребенка ощущать ценность каждой жизни, сопоставить собственное «Я» с личностями себе подобных индивидуумов, научиться уважать себя и проявлять уважение, толерантное отношение к интересам и мнениям других членов общества. </w:t>
      </w:r>
    </w:p>
    <w:p w:rsidR="00FA0A19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ДОКУМЕНТЫ </w:t>
      </w:r>
    </w:p>
    <w:p w:rsidR="00FA0A19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Работа по правовому воспитанию должна основываться и ссылаться на следующие документы: Составленная и принятая в 1989 году Конвенция ООН о правах ребенка. Две декларации – одна от 1959 года о правах ребенка, вторая от 1990 года об обеспечении защиты, выживания и развития детей. </w:t>
      </w:r>
    </w:p>
    <w:p w:rsid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ПРИНЦИПЫ, ЦЕЛИ И ЗАДАЧИ </w:t>
      </w:r>
    </w:p>
    <w:p w:rsidR="0098644C" w:rsidRP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Наибольшая эффективность работ, направленных на правовое воспитание детей дошкольного возраста, может быть достигнута только при одновременном освоении двух направлений – работы с родителями и их детьми. Цели проведения работы с родителями: формирование правовой базы знаний и культуры; повышение гуманности по отношению к ребенку; призыв обеспечивать защиту прав своего и других детей в обществе. Цели и задачи проведения работы с дошкольниками: нравственное воспитание; формирование доброжелательного отношения к себе и окружающим; формирования коммуникативных навыков в социуме (умение строить общение и взаимодействие); донесение в доступной форме (на основе литературных произведений) понятия «права человека» и формирование базы знаний о собственных правах; определение понятия «Здоровый образ жизни» и обоснование его значения для человека; создание условий для восприятия своей индивидуальности и формирования положительного отношения к самому себе; закладка в сознание понимания ценности каждой человеческой (и не только) жизни, вне зависимости от расы, происхождения, цвета кожи, статуса в обществе, мировоззрения, пола, облика и умственных способностей; помощь в формировании важных чувств – собственного достоинства, свободы и всесторонней ответственности (относительно других людей, обещаний и начатых дел); помощь в понимании равноправия среди себе подобных, обучение уважению достоинства других людей и принятию их прав наравне со своими; разъяснение существующих в обществе социальных и поведенческих норм; доступное знакомство с обозначенными выше документами, регламентирующими права ребенка.</w:t>
      </w:r>
    </w:p>
    <w:p w:rsid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ВИДЫ И ФОРМЫ РАБОТ ПО ОРГАНИЗАЦИИ ПРАВОВОГО ВОСПИТАНИЯ </w:t>
      </w:r>
    </w:p>
    <w:p w:rsidR="0098644C" w:rsidRP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Дети могут понять и принять все что угодно, но при условии подачи информации на понятном им языке. Для дошкольников это два основных вида деятельности: игровая – в форме игр, соревнований, заданий и прочих развлечений; художественно-продуктивная – включает в себя творческое самовыражение в виде лепки, рисования, аппликации, создания поделок и так далее. Поэтому процесс правового воспитания рекомендуется строить, основываясь на проведении следующих мероприятий (выбираются и планируются непосредственно педагогам, ниже приведены только вероятные примеры): Всевозможные игры, преимущественно ролевые, в виде театрализованных представлений и с наличием строгих правил (дидактические). Опросы на тему выбора поступка в той или иной ситуации («Как бы в этой ситуации поступил ты?»). Упражнения и тренировочные игры на развитие эмоциональных ощущений, проявления чувств. Закладывание в игровой форме навыков построения общения и дружеских отношений друг с другом. Занятия, направленные на обозначение профессии мамы и папы, понимания их важности и толерантности по отношению к работе родителей сверстников. Подготовка и демонстрация тематических плакатов, листовок и презентаций. Включение в работу сказок, стихов, песен, поговорок в качестве иллюстраций. Построение знакомства со структурой государства и основными процессами, протекающими в нем, на основе модели выборов – дежурных, президента в стране кукол, главного капитана среди мальчиков. Проведение анкетирования среди родителей для выявления имеющихся знаний о правах ребенка. Проведение праздников, направленных на закрепление понятий основных детских прав.</w:t>
      </w:r>
    </w:p>
    <w:p w:rsidR="0098644C" w:rsidRP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ПРАВО НА ЗДОРОВЬЕ И МЕДИЦИНСКОЕ ОБСЛУЖИВАНИЕ </w:t>
      </w:r>
    </w:p>
    <w:p w:rsidR="0098644C" w:rsidRP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Закрепление возможно посредством следующих приемов:</w:t>
      </w:r>
    </w:p>
    <w:p w:rsidR="0098644C" w:rsidRP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рассказов о человеческом организме и возможных сбоях в его работе; построения представления о важности поддержания здоровья и доступных для этого методах (здоровый образ, спорт, витамины); акцентирования внимания на заботе о детском здоровье со стороны родителей; знакомства со «Скорой помощью»; проведения экскурсий в медицинский кабинет детского сада, в поликлиники и больницы.</w:t>
      </w:r>
    </w:p>
    <w:p w:rsid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ПРАВО НА БЕЗОПАСНОСТЬ </w:t>
      </w:r>
    </w:p>
    <w:p w:rsid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44C">
        <w:rPr>
          <w:rFonts w:ascii="Times New Roman" w:hAnsi="Times New Roman" w:cs="Times New Roman"/>
          <w:sz w:val="28"/>
          <w:szCs w:val="28"/>
        </w:rPr>
        <w:t>Для закрепления данного права пригодятся: реализация постановок, моделирование нестандартных ситуаций и предложение совместной групповой работы дошкольникам для поиска оптимальных и безопасных решений («Остался один в незнаком месте – что делать?» и так далее); разработка совместных проектов при участии воспитателя, направленных на организацию собственной безопасности ребенка.</w:t>
      </w:r>
      <w:proofErr w:type="gramEnd"/>
      <w:r w:rsidRPr="0098644C">
        <w:rPr>
          <w:rFonts w:ascii="Times New Roman" w:hAnsi="Times New Roman" w:cs="Times New Roman"/>
          <w:sz w:val="28"/>
          <w:szCs w:val="28"/>
        </w:rPr>
        <w:t xml:space="preserve"> ПРАВО НА ИМЯ Право на имя закрепляется проведением соответствующих игр – «Угадай, чья игрушка», «Какое имя хотел бы ты?», «Назови куклу», «Что значит твое имя?» и других. </w:t>
      </w:r>
    </w:p>
    <w:p w:rsid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ПРАВО НА ГРАЖДАНСТВО</w:t>
      </w:r>
    </w:p>
    <w:p w:rsidR="0098644C" w:rsidRP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 В рамках знакомства с правом на гражданство можно: рассказать о стране, республике, городе, их истории и символике (название, герб, флаг); провести экскурсии в соответствующие музеи, посвященные городу; показать детям главные достопримечательности города; вовлечь детей в общегородские мероприятия, подходящие по тематике, – конкурсы рисунков на асфальте, помощь в озеленении, субботники и так далее; познакомить детей с главными документами человека – свидетельством о рождении и паспортом.</w:t>
      </w:r>
    </w:p>
    <w:p w:rsid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ПРАВО БЫТЬ САМИМ СОБОЙ </w:t>
      </w:r>
    </w:p>
    <w:p w:rsid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Для закрепления данного права можно провести беседы на темы «Мой любимый цвет», «Что я люблю есть», «Мне не нравится, когда», в процессе которых продемонстрировать детям, что все люди разные, и дать понять каждому малышу, что он индивидуален, уникален и прекрасен – такой, какой есть. </w:t>
      </w:r>
    </w:p>
    <w:p w:rsid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ПРАВО НА ОБРАЗОВАНИЕ </w:t>
      </w:r>
    </w:p>
    <w:p w:rsidR="0098644C" w:rsidRP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Данное право легко можно закрепить экскурсией в школу и рассказами о важности получения знаний, о том, что когда-то давно не все люди были грамотными, и о трудностях, связанных с неумением читать, считать или писать.</w:t>
      </w:r>
    </w:p>
    <w:p w:rsid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РАБОТА С ДЕТЬМИ </w:t>
      </w:r>
    </w:p>
    <w:p w:rsidR="0098644C" w:rsidRP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Прежде чем начать работу непосредственно с дошкольниками, необходимо: определиться со списком прав, особенно важных для закрепления; придумать доступные методы донесения смысла каждого права; изучить материалы Конвенции и других полезных в данной работе документов; составить оптимальный и перспективный план подачи информации; определить наиболее удобный график проведения работы – например, небольшими группами и всего раз в месяц у каждой из них (важно не слишком загружать детей, чтобы не выработать отрицательного отношения к данной теме). При организации правового воспитания рекомендуется использовать следующие приемы и принципы: Предпочтительнее всего подавать информацию в игровой форме с присутствием персонажа из сказки. Для игр необходимо выбирать простые темы, направленные на самопознание и развитие («Отражение в зеркале», «Сходства и различия», «Магия сновидений», «Кого я люблю» и другие). Вместо персонажей из существующих сказок можно выбирать выдуманных героев с определенной чертой характера или особенностью («Зайка-забияка», «</w:t>
      </w:r>
      <w:proofErr w:type="spellStart"/>
      <w:r w:rsidRPr="0098644C">
        <w:rPr>
          <w:rFonts w:ascii="Times New Roman" w:hAnsi="Times New Roman" w:cs="Times New Roman"/>
          <w:sz w:val="28"/>
          <w:szCs w:val="28"/>
        </w:rPr>
        <w:t>Медвежонок-нехочуха</w:t>
      </w:r>
      <w:proofErr w:type="spellEnd"/>
      <w:r w:rsidRPr="0098644C">
        <w:rPr>
          <w:rFonts w:ascii="Times New Roman" w:hAnsi="Times New Roman" w:cs="Times New Roman"/>
          <w:sz w:val="28"/>
          <w:szCs w:val="28"/>
        </w:rPr>
        <w:t>», «Лучший друг Дружок», «Самый смелый ежик»). Важно правильно использовать прием драматизации, давая ребенку возможность прочувствовать ситуацию, поставить себя на место героя, сопереживать ему и радоваться вместе с ним. При использовании художественной литературы необходимо включать ребенка в процесс — спрашивать его мнения о сюжете, поступках героев, узнать оценку произведения в конце прочтения, акцентировать внимание на особо важных моментах.</w:t>
      </w:r>
    </w:p>
    <w:p w:rsid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</w:p>
    <w:p w:rsid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Исходя из проведенных в последние годы во всех детских садах страны </w:t>
      </w:r>
      <w:proofErr w:type="spellStart"/>
      <w:r w:rsidRPr="0098644C">
        <w:rPr>
          <w:rFonts w:ascii="Times New Roman" w:hAnsi="Times New Roman" w:cs="Times New Roman"/>
          <w:sz w:val="28"/>
          <w:szCs w:val="28"/>
        </w:rPr>
        <w:t>анкетирований</w:t>
      </w:r>
      <w:proofErr w:type="spellEnd"/>
      <w:r w:rsidRPr="0098644C">
        <w:rPr>
          <w:rFonts w:ascii="Times New Roman" w:hAnsi="Times New Roman" w:cs="Times New Roman"/>
          <w:sz w:val="28"/>
          <w:szCs w:val="28"/>
        </w:rPr>
        <w:t xml:space="preserve">, можно сделать вывод о критически малой осведомленности пап и мам о правах своих детей – около 20% слышали о документе, их регламентирующем, но не читали его, остальные же 80% — совсем ничего не знают по данной теме. Следовательно, начинать правовое воспитание дошкольников требуется с их родителей. Для этого можно предпринять следующие шаги: Оформить тематический уголок, поместив в него соответствующий теоретический материал. Провести несколько не слишком длинных лекций и бесед в простой и доступной для понимания форме. Организовать ряд совместных праздников, посвященных конкретному праву или правам. Оформить тематические выставки, подготовку материала для которых поручить родителям (можно совместно с детьми). Пригласить компетентного психолога и провести ряд тестов на понимание качества отношений между родителем и его чадом. Провести ряд опросов о сути Конвенции, ее значении и обоснованности. Во всех мероприятиях использовать наглядный материал в виде папок, памяток и так далее. Результат работы с родителями можно считать положительным в том случае, если мамы и папы совместно с детьми принимали активное участие во всех мероприятиях и при этом ребенок воспринимался ими как равный член общества, полноправная личность. </w:t>
      </w:r>
    </w:p>
    <w:p w:rsid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ИТОГИ </w:t>
      </w:r>
    </w:p>
    <w:p w:rsidR="0098644C" w:rsidRPr="0098644C" w:rsidRDefault="0098644C" w:rsidP="00FA0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Чтобы правильно организовать работу по осуществлению правового воспитания у детей дошкольного возраста, рекомендуется условно разделить все права на смысловые группы: Охрана здоровья, его поддержание и укрепление. Индивидуальность и личностные качества. Оптимальное развитие посредством игр и других доступных форм деятельности. Образование. Защита и безопасность. Подавать информацию детям нужно дозировано, в соответствии с выделенными группами. Дети неотрывно связаны с такими понятиями, как «семья» и «игра», и это важно учесть при построении планов мероприятий. Правильная организация рабочих процессов является залогом эффективного и адекватного правового воспитания. Оценить эффект педагогических усилий можно, проанализировав изменения в поведении детей – проявление доброжелательности друг к другу, внимательности, открытости, коммуникабельности и смелости.</w:t>
      </w:r>
    </w:p>
    <w:sectPr w:rsidR="0098644C" w:rsidRPr="0098644C" w:rsidSect="00FA0A19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23964"/>
    <w:rsid w:val="00384A28"/>
    <w:rsid w:val="004736D6"/>
    <w:rsid w:val="00823964"/>
    <w:rsid w:val="0098644C"/>
    <w:rsid w:val="00AA0041"/>
    <w:rsid w:val="00B57C5B"/>
    <w:rsid w:val="00FA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2023-02-22T09:48:00Z</dcterms:created>
  <dcterms:modified xsi:type="dcterms:W3CDTF">2023-02-22T09:48:00Z</dcterms:modified>
</cp:coreProperties>
</file>