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b/>
          <w:bCs/>
          <w:color w:val="000000"/>
          <w:sz w:val="28"/>
          <w:szCs w:val="28"/>
          <w:lang w:eastAsia="ru-RU"/>
        </w:rPr>
        <w:t>Музыка – </w:t>
      </w:r>
      <w:r w:rsidRPr="00A813EB">
        <w:rPr>
          <w:rFonts w:ascii="Times New Roman" w:eastAsia="Times New Roman" w:hAnsi="Times New Roman" w:cs="Times New Roman"/>
          <w:color w:val="000000"/>
          <w:sz w:val="28"/>
          <w:szCs w:val="28"/>
          <w:lang w:eastAsia="ru-RU"/>
        </w:rPr>
        <w:t>самое яркое, а потому и самое эффективное средство воздействия на детей. Музыкальная деятельность в детском саду – источник особой радости для малышей. Их жизнь без музыки невозможна, как невозможна она без игры и сказки. Без музыки недостижимо и полноценное умственное развитие: доказано, что чем больше развита сфера чувств, тем ребёнок одарённее.</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proofErr w:type="gramStart"/>
      <w:r w:rsidRPr="00A813EB">
        <w:rPr>
          <w:rFonts w:ascii="Times New Roman" w:eastAsia="Times New Roman" w:hAnsi="Times New Roman" w:cs="Times New Roman"/>
          <w:color w:val="000000"/>
          <w:sz w:val="28"/>
          <w:szCs w:val="28"/>
          <w:lang w:eastAsia="ru-RU"/>
        </w:rPr>
        <w:t>Музыкальная деятельность детей в детском саду включает регулярные музыкальные занятия два раза в неделю (продолжительность занятий в группах раннего возраста составляет 15 мин., в средней группе – 20 мин., в старшей – 25 мин., в подготовительной к школе группе – 30 мин.), досуги и развлечения (один раз в месяц) и праздники, на которые приглашаются родители.</w:t>
      </w:r>
      <w:proofErr w:type="gramEnd"/>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 xml:space="preserve">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w:t>
      </w:r>
      <w:proofErr w:type="spellStart"/>
      <w:proofErr w:type="gramStart"/>
      <w:r w:rsidRPr="00A813EB">
        <w:rPr>
          <w:rFonts w:ascii="Times New Roman" w:eastAsia="Times New Roman" w:hAnsi="Times New Roman" w:cs="Times New Roman"/>
          <w:color w:val="000000"/>
          <w:sz w:val="28"/>
          <w:szCs w:val="28"/>
          <w:lang w:eastAsia="ru-RU"/>
        </w:rPr>
        <w:t>сердечно-сосудистая</w:t>
      </w:r>
      <w:proofErr w:type="spellEnd"/>
      <w:proofErr w:type="gramEnd"/>
      <w:r w:rsidRPr="00A813EB">
        <w:rPr>
          <w:rFonts w:ascii="Times New Roman" w:eastAsia="Times New Roman" w:hAnsi="Times New Roman" w:cs="Times New Roman"/>
          <w:color w:val="000000"/>
          <w:sz w:val="28"/>
          <w:szCs w:val="28"/>
          <w:lang w:eastAsia="ru-RU"/>
        </w:rPr>
        <w:t xml:space="preserve">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w:t>
      </w:r>
      <w:proofErr w:type="gramStart"/>
      <w:r w:rsidRPr="00A813EB">
        <w:rPr>
          <w:rFonts w:ascii="Times New Roman" w:eastAsia="Times New Roman" w:hAnsi="Times New Roman" w:cs="Times New Roman"/>
          <w:color w:val="000000"/>
          <w:sz w:val="28"/>
          <w:szCs w:val="28"/>
          <w:lang w:eastAsia="ru-RU"/>
        </w:rPr>
        <w:t>Таким образом, своеобразная «музыкальная энергия» нормализует ритм нашего дыхания, пульс, давление, температуру, снимает мышечное напряжение.</w:t>
      </w:r>
      <w:proofErr w:type="gramEnd"/>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b/>
          <w:bCs/>
          <w:color w:val="000000"/>
          <w:sz w:val="28"/>
          <w:szCs w:val="28"/>
          <w:lang w:eastAsia="ru-RU"/>
        </w:rPr>
        <w:t> </w:t>
      </w:r>
    </w:p>
    <w:p w:rsidR="007271E1" w:rsidRDefault="007271E1" w:rsidP="007271E1">
      <w:pPr>
        <w:shd w:val="clear" w:color="auto" w:fill="FFFFFF"/>
        <w:tabs>
          <w:tab w:val="left" w:pos="0"/>
        </w:tabs>
        <w:spacing w:after="0"/>
        <w:ind w:firstLine="709"/>
        <w:contextualSpacing/>
        <w:jc w:val="both"/>
        <w:rPr>
          <w:rFonts w:ascii="Times New Roman" w:eastAsia="Times New Roman" w:hAnsi="Times New Roman" w:cs="Times New Roman"/>
          <w:b/>
          <w:bCs/>
          <w:color w:val="000000"/>
          <w:sz w:val="28"/>
          <w:szCs w:val="28"/>
          <w:lang w:val="en-US" w:eastAsia="ru-RU"/>
        </w:rPr>
      </w:pP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b/>
          <w:bCs/>
          <w:color w:val="000000"/>
          <w:sz w:val="28"/>
          <w:szCs w:val="28"/>
          <w:lang w:eastAsia="ru-RU"/>
        </w:rPr>
        <w:lastRenderedPageBreak/>
        <w:t>Музыкальная терапия</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noProof/>
          <w:color w:val="000000"/>
          <w:sz w:val="28"/>
          <w:szCs w:val="28"/>
          <w:lang w:eastAsia="ru-RU"/>
        </w:rPr>
        <w:drawing>
          <wp:inline distT="0" distB="0" distL="0" distR="0">
            <wp:extent cx="949960" cy="1139825"/>
            <wp:effectExtent l="19050" t="0" r="2540" b="0"/>
            <wp:docPr id="2" name="Рисунок 2" descr="2">
              <a:hlinkClick xmlns:a="http://schemas.openxmlformats.org/drawingml/2006/main" r:id="rId5" tgtFrame="&quot;_blank&quot;"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5" tgtFrame="&quot;_blank&quot;" tooltip="&quot;2&quot;"/>
                    </pic:cNvPr>
                    <pic:cNvPicPr>
                      <a:picLocks noChangeAspect="1" noChangeArrowheads="1"/>
                    </pic:cNvPicPr>
                  </pic:nvPicPr>
                  <pic:blipFill>
                    <a:blip r:embed="rId6" cstate="print"/>
                    <a:srcRect/>
                    <a:stretch>
                      <a:fillRect/>
                    </a:stretch>
                  </pic:blipFill>
                  <pic:spPr bwMode="auto">
                    <a:xfrm>
                      <a:off x="0" y="0"/>
                      <a:ext cx="949960" cy="1139825"/>
                    </a:xfrm>
                    <a:prstGeom prst="rect">
                      <a:avLst/>
                    </a:prstGeom>
                    <a:noFill/>
                    <a:ln w="9525">
                      <a:noFill/>
                      <a:miter lim="800000"/>
                      <a:headEnd/>
                      <a:tailEnd/>
                    </a:ln>
                  </pic:spPr>
                </pic:pic>
              </a:graphicData>
            </a:graphic>
          </wp:inline>
        </w:drawing>
      </w:r>
      <w:r w:rsidRPr="00A813EB">
        <w:rPr>
          <w:rFonts w:ascii="Times New Roman" w:eastAsia="Times New Roman" w:hAnsi="Times New Roman" w:cs="Times New Roman"/>
          <w:color w:val="000000"/>
          <w:sz w:val="28"/>
          <w:szCs w:val="28"/>
          <w:lang w:eastAsia="ru-RU"/>
        </w:rPr>
        <w:t>В современной психологии существует отдельное направление </w:t>
      </w:r>
      <w:r w:rsidRPr="00A813EB">
        <w:rPr>
          <w:rFonts w:ascii="Times New Roman" w:eastAsia="Times New Roman" w:hAnsi="Times New Roman" w:cs="Times New Roman"/>
          <w:b/>
          <w:bCs/>
          <w:color w:val="000000"/>
          <w:sz w:val="28"/>
          <w:szCs w:val="28"/>
          <w:lang w:eastAsia="ru-RU"/>
        </w:rPr>
        <w:t>– музыкотерапия.</w:t>
      </w:r>
      <w:r w:rsidRPr="00A813EB">
        <w:rPr>
          <w:rFonts w:ascii="Times New Roman" w:eastAsia="Times New Roman" w:hAnsi="Times New Roman" w:cs="Times New Roman"/>
          <w:color w:val="000000"/>
          <w:sz w:val="28"/>
          <w:szCs w:val="28"/>
          <w:lang w:eastAsia="ru-RU"/>
        </w:rPr>
        <w:t xml:space="preserve">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w:t>
      </w:r>
      <w:proofErr w:type="spellStart"/>
      <w:r w:rsidRPr="00A813EB">
        <w:rPr>
          <w:rFonts w:ascii="Times New Roman" w:eastAsia="Times New Roman" w:hAnsi="Times New Roman" w:cs="Times New Roman"/>
          <w:color w:val="000000"/>
          <w:sz w:val="28"/>
          <w:szCs w:val="28"/>
          <w:lang w:eastAsia="ru-RU"/>
        </w:rPr>
        <w:t>психоэмоциональном</w:t>
      </w:r>
      <w:proofErr w:type="spellEnd"/>
      <w:r w:rsidRPr="00A813EB">
        <w:rPr>
          <w:rFonts w:ascii="Times New Roman" w:eastAsia="Times New Roman" w:hAnsi="Times New Roman" w:cs="Times New Roman"/>
          <w:color w:val="000000"/>
          <w:sz w:val="28"/>
          <w:szCs w:val="28"/>
          <w:lang w:eastAsia="ru-RU"/>
        </w:rPr>
        <w:t xml:space="preserve"> состоянии.</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А чтобы чадо быстро заснуло и видело хорошие сны, можно негромко включить музыку с медленным темпом и четким ритмом.</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b/>
          <w:bCs/>
          <w:noProof/>
          <w:color w:val="000000"/>
          <w:sz w:val="28"/>
          <w:szCs w:val="28"/>
          <w:lang w:eastAsia="ru-RU"/>
        </w:rPr>
        <w:drawing>
          <wp:inline distT="0" distB="0" distL="0" distR="0">
            <wp:extent cx="641350" cy="1199515"/>
            <wp:effectExtent l="19050" t="0" r="0" b="0"/>
            <wp:docPr id="3" name="Рисунок 3" descr="3">
              <a:hlinkClick xmlns:a="http://schemas.openxmlformats.org/drawingml/2006/main" r:id="rId7" tgtFrame="&quot;_blank&quot;"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7" tgtFrame="&quot;_blank&quot;" tooltip="&quot;3&quot;"/>
                    </pic:cNvPr>
                    <pic:cNvPicPr>
                      <a:picLocks noChangeAspect="1" noChangeArrowheads="1"/>
                    </pic:cNvPicPr>
                  </pic:nvPicPr>
                  <pic:blipFill>
                    <a:blip r:embed="rId8" cstate="print"/>
                    <a:srcRect/>
                    <a:stretch>
                      <a:fillRect/>
                    </a:stretch>
                  </pic:blipFill>
                  <pic:spPr bwMode="auto">
                    <a:xfrm>
                      <a:off x="0" y="0"/>
                      <a:ext cx="641350" cy="1199515"/>
                    </a:xfrm>
                    <a:prstGeom prst="rect">
                      <a:avLst/>
                    </a:prstGeom>
                    <a:noFill/>
                    <a:ln w="9525">
                      <a:noFill/>
                      <a:miter lim="800000"/>
                      <a:headEnd/>
                      <a:tailEnd/>
                    </a:ln>
                  </pic:spPr>
                </pic:pic>
              </a:graphicData>
            </a:graphic>
          </wp:inline>
        </w:drawing>
      </w:r>
      <w:r w:rsidRPr="00A813EB">
        <w:rPr>
          <w:rFonts w:ascii="Times New Roman" w:eastAsia="Times New Roman" w:hAnsi="Times New Roman" w:cs="Times New Roman"/>
          <w:b/>
          <w:bCs/>
          <w:color w:val="000000"/>
          <w:sz w:val="28"/>
          <w:szCs w:val="28"/>
          <w:lang w:eastAsia="ru-RU"/>
        </w:rPr>
        <w:t>Как слушать?</w:t>
      </w:r>
    </w:p>
    <w:p w:rsidR="00A813EB" w:rsidRPr="00A813EB" w:rsidRDefault="00A813EB" w:rsidP="007271E1">
      <w:pPr>
        <w:numPr>
          <w:ilvl w:val="0"/>
          <w:numId w:val="1"/>
        </w:numPr>
        <w:shd w:val="clear" w:color="auto" w:fill="FFFFFF"/>
        <w:tabs>
          <w:tab w:val="left" w:pos="0"/>
        </w:tabs>
        <w:spacing w:after="0"/>
        <w:ind w:left="0"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Продолжительность – 15-30 минут.</w:t>
      </w:r>
    </w:p>
    <w:p w:rsidR="00A813EB" w:rsidRPr="00A813EB" w:rsidRDefault="00A813EB" w:rsidP="007271E1">
      <w:pPr>
        <w:numPr>
          <w:ilvl w:val="0"/>
          <w:numId w:val="1"/>
        </w:numPr>
        <w:shd w:val="clear" w:color="auto" w:fill="FFFFFF"/>
        <w:tabs>
          <w:tab w:val="left" w:pos="0"/>
        </w:tabs>
        <w:spacing w:after="0"/>
        <w:ind w:left="0"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Лучше всего прослушивать нужные произведения утром после пробуждения или вечером перед сном.</w:t>
      </w:r>
    </w:p>
    <w:p w:rsidR="00A813EB" w:rsidRPr="00A813EB" w:rsidRDefault="00A813EB" w:rsidP="007271E1">
      <w:pPr>
        <w:numPr>
          <w:ilvl w:val="0"/>
          <w:numId w:val="1"/>
        </w:numPr>
        <w:shd w:val="clear" w:color="auto" w:fill="FFFFFF"/>
        <w:tabs>
          <w:tab w:val="left" w:pos="0"/>
        </w:tabs>
        <w:spacing w:after="0"/>
        <w:ind w:left="0"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 xml:space="preserve">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 Конечно, не </w:t>
      </w:r>
      <w:r w:rsidRPr="00A813EB">
        <w:rPr>
          <w:rFonts w:ascii="Times New Roman" w:eastAsia="Times New Roman" w:hAnsi="Times New Roman" w:cs="Times New Roman"/>
          <w:color w:val="000000"/>
          <w:sz w:val="28"/>
          <w:szCs w:val="28"/>
          <w:lang w:eastAsia="ru-RU"/>
        </w:rPr>
        <w:lastRenderedPageBreak/>
        <w:t>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 </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b/>
          <w:bCs/>
          <w:color w:val="000000"/>
          <w:sz w:val="28"/>
          <w:szCs w:val="28"/>
          <w:lang w:eastAsia="ru-RU"/>
        </w:rPr>
        <w:t>Как охранять детский голос, детские голосовые связки?</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 xml:space="preserve">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w:t>
      </w:r>
      <w:proofErr w:type="spellStart"/>
      <w:r w:rsidRPr="00A813EB">
        <w:rPr>
          <w:rFonts w:ascii="Times New Roman" w:eastAsia="Times New Roman" w:hAnsi="Times New Roman" w:cs="Times New Roman"/>
          <w:color w:val="000000"/>
          <w:sz w:val="28"/>
          <w:szCs w:val="28"/>
          <w:lang w:eastAsia="ru-RU"/>
        </w:rPr>
        <w:t>попевки-потешки</w:t>
      </w:r>
      <w:proofErr w:type="spellEnd"/>
      <w:r w:rsidRPr="00A813EB">
        <w:rPr>
          <w:rFonts w:ascii="Times New Roman" w:eastAsia="Times New Roman" w:hAnsi="Times New Roman" w:cs="Times New Roman"/>
          <w:color w:val="000000"/>
          <w:sz w:val="28"/>
          <w:szCs w:val="28"/>
          <w:lang w:eastAsia="ru-RU"/>
        </w:rPr>
        <w:t xml:space="preserve"> – народные мелодии, очень простые,  состоящие из 2-3-х звуков.</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Каждый ребенок должен иметь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t xml:space="preserve">Дмитрий Борисович </w:t>
      </w:r>
      <w:proofErr w:type="spellStart"/>
      <w:r w:rsidRPr="00A813EB">
        <w:rPr>
          <w:rFonts w:ascii="Times New Roman" w:eastAsia="Times New Roman" w:hAnsi="Times New Roman" w:cs="Times New Roman"/>
          <w:color w:val="000000"/>
          <w:sz w:val="28"/>
          <w:szCs w:val="28"/>
          <w:lang w:eastAsia="ru-RU"/>
        </w:rPr>
        <w:t>Кабалевский</w:t>
      </w:r>
      <w:proofErr w:type="spellEnd"/>
      <w:r w:rsidRPr="00A813EB">
        <w:rPr>
          <w:rFonts w:ascii="Times New Roman" w:eastAsia="Times New Roman" w:hAnsi="Times New Roman" w:cs="Times New Roman"/>
          <w:color w:val="000000"/>
          <w:sz w:val="28"/>
          <w:szCs w:val="28"/>
          <w:lang w:eastAsia="ru-RU"/>
        </w:rPr>
        <w:t xml:space="preserve">, замечательный композитор и музыкальный воспитатель детей и юношества, много раз в своих выступлениях подчеркивал необходимость приобщить детей к </w:t>
      </w:r>
      <w:proofErr w:type="gramStart"/>
      <w:r w:rsidRPr="00A813EB">
        <w:rPr>
          <w:rFonts w:ascii="Times New Roman" w:eastAsia="Times New Roman" w:hAnsi="Times New Roman" w:cs="Times New Roman"/>
          <w:color w:val="000000"/>
          <w:sz w:val="28"/>
          <w:szCs w:val="28"/>
          <w:lang w:eastAsia="ru-RU"/>
        </w:rPr>
        <w:t>серьезной</w:t>
      </w:r>
      <w:proofErr w:type="gramEnd"/>
      <w:r w:rsidRPr="00A813EB">
        <w:rPr>
          <w:rFonts w:ascii="Times New Roman" w:eastAsia="Times New Roman" w:hAnsi="Times New Roman" w:cs="Times New Roman"/>
          <w:color w:val="000000"/>
          <w:sz w:val="28"/>
          <w:szCs w:val="28"/>
          <w:lang w:eastAsia="ru-RU"/>
        </w:rPr>
        <w:t>,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w:t>
      </w:r>
    </w:p>
    <w:p w:rsidR="00A813EB" w:rsidRPr="00A813EB" w:rsidRDefault="00A813EB" w:rsidP="007271E1">
      <w:pPr>
        <w:shd w:val="clear" w:color="auto" w:fill="FFFFFF"/>
        <w:tabs>
          <w:tab w:val="left" w:pos="0"/>
        </w:tabs>
        <w:spacing w:after="0"/>
        <w:ind w:firstLine="709"/>
        <w:contextualSpacing/>
        <w:jc w:val="both"/>
        <w:rPr>
          <w:rFonts w:ascii="Times New Roman" w:eastAsia="Times New Roman" w:hAnsi="Times New Roman" w:cs="Times New Roman"/>
          <w:color w:val="000000"/>
          <w:sz w:val="28"/>
          <w:szCs w:val="28"/>
          <w:lang w:eastAsia="ru-RU"/>
        </w:rPr>
      </w:pPr>
      <w:r w:rsidRPr="00A813EB">
        <w:rPr>
          <w:rFonts w:ascii="Times New Roman" w:eastAsia="Times New Roman" w:hAnsi="Times New Roman" w:cs="Times New Roman"/>
          <w:color w:val="000000"/>
          <w:sz w:val="28"/>
          <w:szCs w:val="28"/>
          <w:lang w:eastAsia="ru-RU"/>
        </w:rPr>
        <w:lastRenderedPageBreak/>
        <w:t>Может быть,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p w:rsidR="00DA1D27" w:rsidRPr="00A813EB" w:rsidRDefault="00DA1D27" w:rsidP="007271E1">
      <w:pPr>
        <w:tabs>
          <w:tab w:val="left" w:pos="0"/>
        </w:tabs>
        <w:spacing w:after="0"/>
        <w:ind w:firstLine="709"/>
        <w:contextualSpacing/>
        <w:jc w:val="both"/>
        <w:rPr>
          <w:rFonts w:ascii="Times New Roman" w:hAnsi="Times New Roman" w:cs="Times New Roman"/>
          <w:sz w:val="28"/>
          <w:szCs w:val="28"/>
        </w:rPr>
      </w:pPr>
    </w:p>
    <w:sectPr w:rsidR="00DA1D27" w:rsidRPr="00A813EB" w:rsidSect="007271E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300"/>
    <w:multiLevelType w:val="multilevel"/>
    <w:tmpl w:val="7A32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13EB"/>
    <w:rsid w:val="00637FE7"/>
    <w:rsid w:val="007271E1"/>
    <w:rsid w:val="00A813EB"/>
    <w:rsid w:val="00DA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13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mbdouds7.ru/wp-content/uploads/2015/02/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mbdouds7.ru/wp-content/uploads/2015/02/2.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Детский сад №10</cp:lastModifiedBy>
  <cp:revision>2</cp:revision>
  <dcterms:created xsi:type="dcterms:W3CDTF">2018-12-17T05:55:00Z</dcterms:created>
  <dcterms:modified xsi:type="dcterms:W3CDTF">2018-12-17T06:10:00Z</dcterms:modified>
</cp:coreProperties>
</file>