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6" w:rsidRDefault="00FD06A6" w:rsidP="00FD06A6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0" w:name="а1"/>
      <w:bookmarkEnd w:id="0"/>
      <w:r>
        <w:rPr>
          <w:b/>
          <w:snapToGrid w:val="0"/>
          <w:color w:val="000000"/>
          <w:sz w:val="24"/>
        </w:rPr>
        <w:t xml:space="preserve">ИСКУССТВО ВТОРОЙ ПОЛОВИНЫ </w:t>
      </w:r>
      <w:r>
        <w:rPr>
          <w:b/>
          <w:snapToGrid w:val="0"/>
          <w:color w:val="000000"/>
          <w:sz w:val="24"/>
          <w:lang w:val="en-US"/>
        </w:rPr>
        <w:t>XX</w:t>
      </w:r>
      <w:r w:rsidRPr="00FD06A6">
        <w:rPr>
          <w:b/>
          <w:snapToGrid w:val="0"/>
          <w:color w:val="000000"/>
          <w:sz w:val="24"/>
        </w:rPr>
        <w:t xml:space="preserve"> </w:t>
      </w:r>
      <w:r>
        <w:rPr>
          <w:b/>
          <w:snapToGrid w:val="0"/>
          <w:color w:val="000000"/>
          <w:sz w:val="24"/>
        </w:rPr>
        <w:t>ВЕКА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1947 г. была создана Академия ху</w:t>
      </w:r>
      <w:r>
        <w:rPr>
          <w:snapToGrid w:val="0"/>
          <w:color w:val="000000"/>
          <w:sz w:val="24"/>
        </w:rPr>
        <w:softHyphen/>
        <w:t>дожеств СССР, и к 50-м гг. в облас</w:t>
      </w:r>
      <w:r>
        <w:rPr>
          <w:snapToGrid w:val="0"/>
          <w:color w:val="000000"/>
          <w:sz w:val="24"/>
        </w:rPr>
        <w:softHyphen/>
        <w:t>ти изобразительного искусства утвердилась жёсткая учебно-произ</w:t>
      </w:r>
      <w:r>
        <w:rPr>
          <w:snapToGrid w:val="0"/>
          <w:color w:val="000000"/>
          <w:sz w:val="24"/>
        </w:rPr>
        <w:softHyphen/>
        <w:t>водственная система. Будущий ху</w:t>
      </w:r>
      <w:r>
        <w:rPr>
          <w:snapToGrid w:val="0"/>
          <w:color w:val="000000"/>
          <w:sz w:val="24"/>
        </w:rPr>
        <w:softHyphen/>
        <w:t>дожник должен был пройти ряд обязательных этапов: художествен</w:t>
      </w:r>
      <w:r>
        <w:rPr>
          <w:snapToGrid w:val="0"/>
          <w:color w:val="000000"/>
          <w:sz w:val="24"/>
        </w:rPr>
        <w:softHyphen/>
        <w:t>ную школу, училище или институт. Своё обучение он, как правило, за</w:t>
      </w:r>
      <w:r>
        <w:rPr>
          <w:snapToGrid w:val="0"/>
          <w:color w:val="000000"/>
          <w:sz w:val="24"/>
        </w:rPr>
        <w:softHyphen/>
        <w:t>канчивал большой тематической картиной и затем становился чле</w:t>
      </w:r>
      <w:r>
        <w:rPr>
          <w:snapToGrid w:val="0"/>
          <w:color w:val="000000"/>
          <w:sz w:val="24"/>
        </w:rPr>
        <w:softHyphen/>
        <w:t>ном Союза художников, периодиче</w:t>
      </w:r>
      <w:r>
        <w:rPr>
          <w:snapToGrid w:val="0"/>
          <w:color w:val="000000"/>
          <w:sz w:val="24"/>
        </w:rPr>
        <w:softHyphen/>
        <w:t>ски представляя на официальные выставки новые работы. Государст</w:t>
      </w:r>
      <w:r>
        <w:rPr>
          <w:snapToGrid w:val="0"/>
          <w:color w:val="000000"/>
          <w:sz w:val="24"/>
        </w:rPr>
        <w:softHyphen/>
        <w:t>во являлось главным заказчиком и покупателем этих произведений.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советской живописи конца 50-х — начала 60-х гг. утвердился </w:t>
      </w:r>
      <w:r>
        <w:rPr>
          <w:i/>
          <w:snapToGrid w:val="0"/>
          <w:color w:val="000000"/>
          <w:sz w:val="24"/>
        </w:rPr>
        <w:t>«су</w:t>
      </w:r>
      <w:r>
        <w:rPr>
          <w:i/>
          <w:snapToGrid w:val="0"/>
          <w:color w:val="000000"/>
          <w:sz w:val="24"/>
        </w:rPr>
        <w:softHyphen/>
        <w:t xml:space="preserve">ровый стиль». </w:t>
      </w:r>
      <w:r>
        <w:rPr>
          <w:snapToGrid w:val="0"/>
          <w:color w:val="000000"/>
          <w:sz w:val="24"/>
        </w:rPr>
        <w:t>Название, придуман</w:t>
      </w:r>
      <w:r>
        <w:rPr>
          <w:snapToGrid w:val="0"/>
          <w:color w:val="000000"/>
          <w:sz w:val="24"/>
        </w:rPr>
        <w:softHyphen/>
        <w:t xml:space="preserve">ное критиками, </w:t>
      </w:r>
      <w:proofErr w:type="gramStart"/>
      <w:r>
        <w:rPr>
          <w:snapToGrid w:val="0"/>
          <w:color w:val="000000"/>
          <w:sz w:val="24"/>
        </w:rPr>
        <w:t>относилось</w:t>
      </w:r>
      <w:proofErr w:type="gramEnd"/>
      <w:r>
        <w:rPr>
          <w:snapToGrid w:val="0"/>
          <w:color w:val="000000"/>
          <w:sz w:val="24"/>
        </w:rPr>
        <w:t xml:space="preserve"> прежде всего к работам художников из мо</w:t>
      </w:r>
      <w:r>
        <w:rPr>
          <w:snapToGrid w:val="0"/>
          <w:color w:val="000000"/>
          <w:sz w:val="24"/>
        </w:rPr>
        <w:softHyphen/>
        <w:t>лодёжной секции Московского отде</w:t>
      </w:r>
      <w:r>
        <w:rPr>
          <w:snapToGrid w:val="0"/>
          <w:color w:val="000000"/>
          <w:sz w:val="24"/>
        </w:rPr>
        <w:softHyphen/>
        <w:t>ления Союза художников (МОСХ),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обратившихся</w:t>
      </w:r>
      <w:proofErr w:type="gramEnd"/>
      <w:r>
        <w:rPr>
          <w:snapToGrid w:val="0"/>
          <w:color w:val="000000"/>
          <w:sz w:val="24"/>
        </w:rPr>
        <w:t xml:space="preserve"> к традициям отечест</w:t>
      </w:r>
      <w:r>
        <w:rPr>
          <w:snapToGrid w:val="0"/>
          <w:color w:val="000000"/>
          <w:sz w:val="24"/>
        </w:rPr>
        <w:softHyphen/>
        <w:t>венной живописи 20-х гг. Это было обусловлено социально-политиче</w:t>
      </w:r>
      <w:r>
        <w:rPr>
          <w:snapToGrid w:val="0"/>
          <w:color w:val="000000"/>
          <w:sz w:val="24"/>
        </w:rPr>
        <w:softHyphen/>
        <w:t>скими причинами: после разоблаче</w:t>
      </w:r>
      <w:r>
        <w:rPr>
          <w:snapToGrid w:val="0"/>
          <w:color w:val="000000"/>
          <w:sz w:val="24"/>
        </w:rPr>
        <w:softHyphen/>
        <w:t>ния культа личности И. В. Сталина провозглашался возврат к идеалам революционной эпохи, не искажён</w:t>
      </w:r>
      <w:r>
        <w:rPr>
          <w:snapToGrid w:val="0"/>
          <w:color w:val="000000"/>
          <w:sz w:val="24"/>
        </w:rPr>
        <w:softHyphen/>
        <w:t>ным сталинским правлением.</w:t>
      </w:r>
    </w:p>
    <w:p w:rsidR="00FD06A6" w:rsidRPr="00FD06A6" w:rsidRDefault="00FD06A6" w:rsidP="00D562D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Источником вдохновения для ма</w:t>
      </w:r>
      <w:r>
        <w:rPr>
          <w:snapToGrid w:val="0"/>
          <w:color w:val="000000"/>
          <w:sz w:val="24"/>
        </w:rPr>
        <w:softHyphen/>
        <w:t>стеров «сурового стиля» стала жизнь простых людей, которую они пере</w:t>
      </w:r>
      <w:r>
        <w:rPr>
          <w:snapToGrid w:val="0"/>
          <w:color w:val="000000"/>
          <w:sz w:val="24"/>
        </w:rPr>
        <w:softHyphen/>
        <w:t>давали в возвышенно-поэтическом духе. Художники воспевали судьбы современников, их энергию и волю, «героику трудовых будней». В «На</w:t>
      </w:r>
      <w:r>
        <w:rPr>
          <w:snapToGrid w:val="0"/>
          <w:color w:val="000000"/>
          <w:sz w:val="24"/>
        </w:rPr>
        <w:softHyphen/>
        <w:t>ших буднях» (I960 г.) Павла Фёдоро</w:t>
      </w:r>
      <w:r>
        <w:rPr>
          <w:snapToGrid w:val="0"/>
          <w:color w:val="000000"/>
          <w:sz w:val="24"/>
        </w:rPr>
        <w:softHyphen/>
        <w:t>вича Никонова (1930—1998) и «Плотогонах» (1961 г.) Николая Ива</w:t>
      </w:r>
      <w:r>
        <w:rPr>
          <w:snapToGrid w:val="0"/>
          <w:color w:val="000000"/>
          <w:sz w:val="24"/>
        </w:rPr>
        <w:softHyphen/>
        <w:t>новича Андронова (родился в 1929 г.) изображения обобщены и лаконичны. Основой выразитель</w:t>
      </w:r>
      <w:r>
        <w:rPr>
          <w:snapToGrid w:val="0"/>
          <w:color w:val="000000"/>
          <w:sz w:val="24"/>
        </w:rPr>
        <w:softHyphen/>
        <w:t>ности служат большие плоскости цвета и линейные контуры фигур. Картина становится похожей на плакат или гравюру</w:t>
      </w:r>
      <w:r w:rsidR="00D562D1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Картина</w:t>
      </w:r>
      <w:r w:rsidR="00D562D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Виктора Ефимовича Попкова «Шинель отца» </w:t>
      </w:r>
      <w:r w:rsidR="00D562D1">
        <w:rPr>
          <w:snapToGrid w:val="0"/>
          <w:color w:val="000000"/>
          <w:sz w:val="24"/>
        </w:rPr>
        <w:t>н</w:t>
      </w:r>
      <w:r>
        <w:rPr>
          <w:snapToGrid w:val="0"/>
          <w:color w:val="000000"/>
          <w:sz w:val="24"/>
        </w:rPr>
        <w:t>асыщена мыслями, воспоминаниями, ассоциациями, которые вызывает в художнике надетая им на себя старая отцовская  шинель. В сгустившейся темной зелени фона проходят как символы народной</w:t>
      </w:r>
      <w:r w:rsidR="00D562D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жизни и истории, светящиеся контуры героинь творчества Попкова – старух Русского Севера; одежды их скупо отливают тоном, на лицах угадывается вопрос.</w:t>
      </w:r>
      <w:r w:rsidR="00D562D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Художник, надевая шинель, останавливается в раздумье. Шинель принадлежит двум мирам</w:t>
      </w:r>
      <w:r w:rsidR="00031203">
        <w:rPr>
          <w:snapToGrid w:val="0"/>
          <w:color w:val="000000"/>
          <w:sz w:val="24"/>
        </w:rPr>
        <w:t>: как память – миру воспоминаний, истории, размышлений о</w:t>
      </w:r>
      <w:r w:rsidR="00D562D1">
        <w:rPr>
          <w:snapToGrid w:val="0"/>
          <w:color w:val="000000"/>
          <w:sz w:val="24"/>
        </w:rPr>
        <w:t xml:space="preserve"> </w:t>
      </w:r>
      <w:r w:rsidR="00031203">
        <w:rPr>
          <w:snapToGrid w:val="0"/>
          <w:color w:val="000000"/>
          <w:sz w:val="24"/>
        </w:rPr>
        <w:t>жизни, как вещь – миру реальному, сегодняшнему.</w:t>
      </w:r>
      <w:r w:rsidR="00D562D1">
        <w:rPr>
          <w:snapToGrid w:val="0"/>
          <w:color w:val="000000"/>
          <w:sz w:val="24"/>
        </w:rPr>
        <w:t xml:space="preserve"> </w:t>
      </w:r>
      <w:r w:rsidR="00031203">
        <w:rPr>
          <w:snapToGrid w:val="0"/>
          <w:color w:val="000000"/>
          <w:sz w:val="24"/>
        </w:rPr>
        <w:t>Шинель не мала, да и</w:t>
      </w:r>
      <w:r w:rsidR="00D562D1">
        <w:rPr>
          <w:snapToGrid w:val="0"/>
          <w:color w:val="000000"/>
          <w:sz w:val="24"/>
        </w:rPr>
        <w:t xml:space="preserve"> </w:t>
      </w:r>
      <w:r w:rsidR="00031203">
        <w:rPr>
          <w:snapToGrid w:val="0"/>
          <w:color w:val="000000"/>
          <w:sz w:val="24"/>
        </w:rPr>
        <w:t>не то чтобы велика – но с ней трудно срастись, как сросся художник со своим свитером. Похоже, что он примеряет к себе не шинель</w:t>
      </w:r>
      <w:proofErr w:type="gramStart"/>
      <w:r w:rsidR="00031203">
        <w:rPr>
          <w:snapToGrid w:val="0"/>
          <w:color w:val="000000"/>
          <w:sz w:val="24"/>
        </w:rPr>
        <w:t xml:space="preserve"> ,</w:t>
      </w:r>
      <w:proofErr w:type="gramEnd"/>
      <w:r w:rsidR="00031203">
        <w:rPr>
          <w:snapToGrid w:val="0"/>
          <w:color w:val="000000"/>
          <w:sz w:val="24"/>
        </w:rPr>
        <w:t xml:space="preserve"> а испытанный  человеческий  масштаб – мерку героической жизни солдат войны, мезенских вдов. Нерешительное раздумье остро  чувствующего художника перед народной памятью – за свою жизнь и за свое творчество. В глубине теплится лиловый свет воспоминаний, впереди на табурете теплым коричневым тоном светится ждущая своег7о часа палитра с тремя красками – с</w:t>
      </w:r>
      <w:r w:rsidR="00D562D1">
        <w:rPr>
          <w:snapToGrid w:val="0"/>
          <w:color w:val="000000"/>
          <w:sz w:val="24"/>
        </w:rPr>
        <w:t>и</w:t>
      </w:r>
      <w:r w:rsidR="00031203">
        <w:rPr>
          <w:snapToGrid w:val="0"/>
          <w:color w:val="000000"/>
          <w:sz w:val="24"/>
        </w:rPr>
        <w:t>ней, красной, желтой</w:t>
      </w:r>
      <w:r w:rsidR="00D562D1">
        <w:rPr>
          <w:snapToGrid w:val="0"/>
          <w:color w:val="000000"/>
          <w:sz w:val="24"/>
        </w:rPr>
        <w:t>.</w:t>
      </w:r>
    </w:p>
    <w:p w:rsidR="00717435" w:rsidRDefault="00FD06A6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lang w:val="en-US"/>
        </w:rPr>
      </w:pPr>
      <w:r>
        <w:rPr>
          <w:snapToGrid w:val="0"/>
          <w:color w:val="000000"/>
          <w:sz w:val="24"/>
        </w:rPr>
        <w:t>Некоторые мастера в противопо</w:t>
      </w:r>
      <w:r>
        <w:rPr>
          <w:snapToGrid w:val="0"/>
          <w:color w:val="000000"/>
          <w:sz w:val="24"/>
        </w:rPr>
        <w:softHyphen/>
        <w:t>ложность навязываемой соцреализ</w:t>
      </w:r>
      <w:r>
        <w:rPr>
          <w:snapToGrid w:val="0"/>
          <w:color w:val="000000"/>
          <w:sz w:val="24"/>
        </w:rPr>
        <w:softHyphen/>
        <w:t>мом тематической картине обрати</w:t>
      </w:r>
      <w:r>
        <w:rPr>
          <w:snapToGrid w:val="0"/>
          <w:color w:val="000000"/>
          <w:sz w:val="24"/>
        </w:rPr>
        <w:softHyphen/>
        <w:t>лись к «низким» в академической иерархии жанрам — портрету, пей</w:t>
      </w:r>
      <w:r>
        <w:rPr>
          <w:snapToGrid w:val="0"/>
          <w:color w:val="000000"/>
          <w:sz w:val="24"/>
        </w:rPr>
        <w:softHyphen/>
        <w:t>зажу, натюрморту.  Их камерные,</w:t>
      </w:r>
      <w:r w:rsidR="00D562D1" w:rsidRPr="00D562D1">
        <w:rPr>
          <w:snapToGrid w:val="0"/>
          <w:color w:val="000000"/>
          <w:sz w:val="24"/>
        </w:rPr>
        <w:t xml:space="preserve"> </w:t>
      </w:r>
      <w:r w:rsidR="00D562D1">
        <w:rPr>
          <w:snapToGrid w:val="0"/>
          <w:color w:val="000000"/>
          <w:sz w:val="24"/>
        </w:rPr>
        <w:t>интимные произведения не пред</w:t>
      </w:r>
      <w:r w:rsidR="00D562D1">
        <w:rPr>
          <w:snapToGrid w:val="0"/>
          <w:color w:val="000000"/>
          <w:sz w:val="24"/>
        </w:rPr>
        <w:softHyphen/>
        <w:t>ставляли собой оппозиции социали</w:t>
      </w:r>
      <w:r w:rsidR="00D562D1">
        <w:rPr>
          <w:snapToGrid w:val="0"/>
          <w:color w:val="000000"/>
          <w:sz w:val="24"/>
        </w:rPr>
        <w:softHyphen/>
        <w:t>стическому реализму: создававшие их художники просто занимались живописью.</w:t>
      </w:r>
    </w:p>
    <w:p w:rsidR="00717435" w:rsidRPr="00717435" w:rsidRDefault="00717435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lang w:val="en-US"/>
        </w:rPr>
      </w:pPr>
    </w:p>
    <w:p w:rsidR="00FD06A6" w:rsidRDefault="00FD06A6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6DDB2D5" wp14:editId="62228086">
            <wp:extent cx="2933700" cy="173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Павел Никонов.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Наши будни. 1960 г. Музей изобразительного искусства, Алма-Ата.</w:t>
      </w:r>
    </w:p>
    <w:p w:rsidR="00FD06A6" w:rsidRDefault="00FD06A6" w:rsidP="00FD06A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20027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Дмитрий </w:t>
      </w:r>
      <w:proofErr w:type="spellStart"/>
      <w:r>
        <w:rPr>
          <w:b/>
          <w:i/>
          <w:snapToGrid w:val="0"/>
          <w:color w:val="000000"/>
          <w:sz w:val="24"/>
        </w:rPr>
        <w:t>Жилинский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Под старой яблоней. 1969 г.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Государственный Русский музей, Санкт-Петербург.</w:t>
      </w:r>
    </w:p>
    <w:p w:rsidR="00FD06A6" w:rsidRPr="00717435" w:rsidRDefault="00FD06A6" w:rsidP="00FD06A6">
      <w:pPr>
        <w:ind w:left="-1418" w:right="-766"/>
        <w:jc w:val="both"/>
        <w:rPr>
          <w:color w:val="000000"/>
          <w:sz w:val="24"/>
        </w:rPr>
      </w:pPr>
    </w:p>
    <w:p w:rsidR="00FD06A6" w:rsidRPr="00717435" w:rsidRDefault="00FD06A6" w:rsidP="00FD06A6">
      <w:pPr>
        <w:ind w:left="-1418" w:right="-766"/>
        <w:jc w:val="both"/>
        <w:rPr>
          <w:color w:val="000000"/>
          <w:sz w:val="24"/>
        </w:rPr>
      </w:pPr>
    </w:p>
    <w:p w:rsidR="00FD06A6" w:rsidRDefault="00FD06A6" w:rsidP="00FD06A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2764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Виктор Попков.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Александр Сергеевич Пушкин. Осенние дожди. 1974 г. Государственная Третьяковская галерея, Москва.</w:t>
      </w:r>
    </w:p>
    <w:p w:rsidR="00D562D1" w:rsidRDefault="00D562D1" w:rsidP="00FD06A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</w:p>
    <w:p w:rsidR="00C7286D" w:rsidRDefault="00A8634A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A8634A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Не забываемым символом города и исторического времени стал монумент</w:t>
      </w:r>
      <w:r w:rsidR="00E166FD">
        <w:rPr>
          <w:snapToGrid w:val="0"/>
          <w:color w:val="000000"/>
          <w:sz w:val="24"/>
        </w:rPr>
        <w:t xml:space="preserve"> «</w:t>
      </w:r>
      <w:r>
        <w:rPr>
          <w:snapToGrid w:val="0"/>
          <w:color w:val="000000"/>
          <w:sz w:val="24"/>
        </w:rPr>
        <w:t xml:space="preserve"> Разорванное кольцо» - памятник прорыву ленинградской блокады 1941-1944 годов. Его отличие от классических монументов18-19 столетий в том, что автор памятника, скульптор  Константин </w:t>
      </w:r>
      <w:proofErr w:type="spellStart"/>
      <w:r>
        <w:rPr>
          <w:snapToGrid w:val="0"/>
          <w:color w:val="000000"/>
          <w:sz w:val="24"/>
        </w:rPr>
        <w:t>Симун</w:t>
      </w:r>
      <w:proofErr w:type="spellEnd"/>
      <w:r>
        <w:rPr>
          <w:snapToGrid w:val="0"/>
          <w:color w:val="000000"/>
          <w:sz w:val="24"/>
        </w:rPr>
        <w:t>, обратился к независимой от конкретного образа экспрессии абстрактной формы. «Разорванное кольцо» представляет собой железобетонную конструкцию, являющуюся образцом осмысленного художественного минимализма. Откр</w:t>
      </w:r>
      <w:r w:rsidR="00C7286D">
        <w:rPr>
          <w:snapToGrid w:val="0"/>
          <w:color w:val="000000"/>
          <w:sz w:val="24"/>
        </w:rPr>
        <w:t>ытая просторам Ладоги, пропускающая через себя Дорогу жизни. Она представляет идеально найден</w:t>
      </w:r>
      <w:r w:rsidR="00E166FD">
        <w:rPr>
          <w:snapToGrid w:val="0"/>
          <w:color w:val="000000"/>
          <w:sz w:val="24"/>
        </w:rPr>
        <w:t>н</w:t>
      </w:r>
      <w:r w:rsidR="00C7286D">
        <w:rPr>
          <w:snapToGrid w:val="0"/>
          <w:color w:val="000000"/>
          <w:sz w:val="24"/>
        </w:rPr>
        <w:t>ое и единственно возможное пространственное решение монумента.</w:t>
      </w:r>
    </w:p>
    <w:p w:rsidR="00CD3818" w:rsidRDefault="00C7286D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Антифашист</w:t>
      </w:r>
      <w:r w:rsidR="00E166FD">
        <w:rPr>
          <w:snapToGrid w:val="0"/>
          <w:color w:val="000000"/>
          <w:sz w:val="24"/>
        </w:rPr>
        <w:t>ск</w:t>
      </w:r>
      <w:r>
        <w:rPr>
          <w:snapToGrid w:val="0"/>
          <w:color w:val="000000"/>
          <w:sz w:val="24"/>
        </w:rPr>
        <w:t>ий мемориальный комплекс сформировался на местах решающих битв и массовых расстрелов, на территориях бывших концлагерей, на руинах сожженных деревень и городов.</w:t>
      </w:r>
      <w:r w:rsidR="00E166F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Один из выдающихся мемориалов второй половины ХХ века – ансамбль Саласпилс под Ригой, расположенный на месте бывшего лагеря смерти.</w:t>
      </w:r>
      <w:r w:rsidR="00E166F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Перед авторами ( скульпторы Л. Буковский, Я. </w:t>
      </w:r>
      <w:proofErr w:type="spellStart"/>
      <w:r>
        <w:rPr>
          <w:snapToGrid w:val="0"/>
          <w:color w:val="000000"/>
          <w:sz w:val="24"/>
        </w:rPr>
        <w:t>Заринь</w:t>
      </w:r>
      <w:proofErr w:type="spellEnd"/>
      <w:r>
        <w:rPr>
          <w:snapToGrid w:val="0"/>
          <w:color w:val="000000"/>
          <w:sz w:val="24"/>
        </w:rPr>
        <w:t xml:space="preserve">, О. </w:t>
      </w:r>
      <w:proofErr w:type="spellStart"/>
      <w:r>
        <w:rPr>
          <w:snapToGrid w:val="0"/>
          <w:color w:val="000000"/>
          <w:sz w:val="24"/>
        </w:rPr>
        <w:t>Скарайнис</w:t>
      </w:r>
      <w:proofErr w:type="spellEnd"/>
      <w:r>
        <w:rPr>
          <w:snapToGrid w:val="0"/>
          <w:color w:val="000000"/>
          <w:sz w:val="24"/>
        </w:rPr>
        <w:t>) стояла сложнейшая задач</w:t>
      </w:r>
      <w:proofErr w:type="gramStart"/>
      <w:r>
        <w:rPr>
          <w:snapToGrid w:val="0"/>
          <w:color w:val="000000"/>
          <w:sz w:val="24"/>
        </w:rPr>
        <w:t>а</w:t>
      </w:r>
      <w:r w:rsidR="00E166FD">
        <w:rPr>
          <w:snapToGrid w:val="0"/>
          <w:color w:val="000000"/>
          <w:sz w:val="24"/>
        </w:rPr>
        <w:t>-</w:t>
      </w:r>
      <w:proofErr w:type="gramEnd"/>
      <w:r>
        <w:rPr>
          <w:snapToGrid w:val="0"/>
          <w:color w:val="000000"/>
          <w:sz w:val="24"/>
        </w:rPr>
        <w:t xml:space="preserve"> в целостном пространственно – пластическом образе выразить мысли и чувства людей, переживших войну и ужасы лагерей</w:t>
      </w:r>
      <w:r w:rsidR="00CD3818">
        <w:rPr>
          <w:snapToGrid w:val="0"/>
          <w:color w:val="000000"/>
          <w:sz w:val="24"/>
        </w:rPr>
        <w:t xml:space="preserve">, и в тоже время воплотить в камне  </w:t>
      </w:r>
      <w:r w:rsidR="00E166FD">
        <w:rPr>
          <w:snapToGrid w:val="0"/>
          <w:color w:val="000000"/>
          <w:sz w:val="24"/>
        </w:rPr>
        <w:t xml:space="preserve">идею подвига и памяти. Ансамбль </w:t>
      </w:r>
      <w:r w:rsidR="00CD3818">
        <w:rPr>
          <w:snapToGrid w:val="0"/>
          <w:color w:val="000000"/>
          <w:sz w:val="24"/>
        </w:rPr>
        <w:t xml:space="preserve">должен был стать </w:t>
      </w:r>
      <w:r w:rsidR="00CD3818">
        <w:rPr>
          <w:snapToGrid w:val="0"/>
          <w:color w:val="000000"/>
          <w:sz w:val="24"/>
        </w:rPr>
        <w:lastRenderedPageBreak/>
        <w:t>не только напоминанием, но и суровым предупреждением будущим поколения</w:t>
      </w:r>
      <w:r w:rsidR="00E166FD">
        <w:rPr>
          <w:snapToGrid w:val="0"/>
          <w:color w:val="000000"/>
          <w:sz w:val="24"/>
        </w:rPr>
        <w:t>м</w:t>
      </w:r>
      <w:r w:rsidR="00CD3818">
        <w:rPr>
          <w:snapToGrid w:val="0"/>
          <w:color w:val="000000"/>
          <w:sz w:val="24"/>
        </w:rPr>
        <w:t>, дабы оградить их от опасности возрождения Фашизма.</w:t>
      </w:r>
    </w:p>
    <w:p w:rsidR="00E166FD" w:rsidRDefault="00CD3818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 статуям – великанам из серого камня</w:t>
      </w:r>
      <w:proofErr w:type="gramStart"/>
      <w:r>
        <w:rPr>
          <w:snapToGrid w:val="0"/>
          <w:color w:val="000000"/>
          <w:sz w:val="24"/>
        </w:rPr>
        <w:t xml:space="preserve"> ,</w:t>
      </w:r>
      <w:proofErr w:type="gramEnd"/>
      <w:r>
        <w:rPr>
          <w:snapToGrid w:val="0"/>
          <w:color w:val="000000"/>
          <w:sz w:val="24"/>
        </w:rPr>
        <w:t xml:space="preserve"> расположенным на открытом пространстве равнины, ведет « Дорога страдания». Сначала перед зрителем возникают образы, выражающие унижение и смертельную муку (« </w:t>
      </w:r>
      <w:proofErr w:type="gramStart"/>
      <w:r>
        <w:rPr>
          <w:snapToGrid w:val="0"/>
          <w:color w:val="000000"/>
          <w:sz w:val="24"/>
        </w:rPr>
        <w:t>Униженная</w:t>
      </w:r>
      <w:proofErr w:type="gramEnd"/>
      <w:r>
        <w:rPr>
          <w:snapToGrid w:val="0"/>
          <w:color w:val="000000"/>
          <w:sz w:val="24"/>
        </w:rPr>
        <w:t>», « Несломленный»), однако за ними следуют образы Сопротивления.</w:t>
      </w:r>
      <w:r w:rsidR="00E166F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Группа из трех фигу</w:t>
      </w:r>
      <w:proofErr w:type="gramStart"/>
      <w:r>
        <w:rPr>
          <w:snapToGrid w:val="0"/>
          <w:color w:val="000000"/>
          <w:sz w:val="24"/>
        </w:rPr>
        <w:t>р</w:t>
      </w:r>
      <w:r w:rsidR="00E166FD">
        <w:rPr>
          <w:snapToGrid w:val="0"/>
          <w:color w:val="000000"/>
          <w:sz w:val="24"/>
        </w:rPr>
        <w:t>(</w:t>
      </w:r>
      <w:proofErr w:type="gramEnd"/>
      <w:r w:rsidR="00E166FD">
        <w:rPr>
          <w:snapToGrid w:val="0"/>
          <w:color w:val="000000"/>
          <w:sz w:val="24"/>
        </w:rPr>
        <w:t xml:space="preserve">« Солидарность», « Поднявший булыжник», «Рот- фронт») господствует в этой грандиозной скульптурной композиции, а высоко поднятая рука борца является смысловым и эмоциональным аккордом </w:t>
      </w:r>
    </w:p>
    <w:p w:rsidR="00FD06A6" w:rsidRDefault="00FD06A6" w:rsidP="0071743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1" w:name="_GoBack"/>
      <w:bookmarkEnd w:id="1"/>
      <w:r>
        <w:rPr>
          <w:snapToGrid w:val="0"/>
          <w:color w:val="000000"/>
          <w:sz w:val="24"/>
        </w:rPr>
        <w:t>В 60-х гг. начался новый важный этап в истории отечественной культуры. В кругах творческой интелли</w:t>
      </w:r>
      <w:r>
        <w:rPr>
          <w:snapToGrid w:val="0"/>
          <w:color w:val="000000"/>
          <w:sz w:val="24"/>
        </w:rPr>
        <w:softHyphen/>
        <w:t>генции — литераторов, художников, кинематографистов (позднее их на</w:t>
      </w:r>
      <w:r>
        <w:rPr>
          <w:snapToGrid w:val="0"/>
          <w:color w:val="000000"/>
          <w:sz w:val="24"/>
        </w:rPr>
        <w:softHyphen/>
        <w:t>звали «шестидесятниками») — фор</w:t>
      </w:r>
      <w:r>
        <w:rPr>
          <w:snapToGrid w:val="0"/>
          <w:color w:val="000000"/>
          <w:sz w:val="24"/>
        </w:rPr>
        <w:softHyphen/>
        <w:t>мировалась всё более мощная оппо</w:t>
      </w:r>
      <w:r>
        <w:rPr>
          <w:snapToGrid w:val="0"/>
          <w:color w:val="000000"/>
          <w:sz w:val="24"/>
        </w:rPr>
        <w:softHyphen/>
        <w:t>зиция официальному искусству, идеологическому диктату со сторо</w:t>
      </w:r>
      <w:r>
        <w:rPr>
          <w:snapToGrid w:val="0"/>
          <w:color w:val="000000"/>
          <w:sz w:val="24"/>
        </w:rPr>
        <w:softHyphen/>
        <w:t>ны государства. Ярче всего феномен «</w:t>
      </w:r>
      <w:proofErr w:type="spellStart"/>
      <w:r>
        <w:rPr>
          <w:snapToGrid w:val="0"/>
          <w:color w:val="000000"/>
          <w:sz w:val="24"/>
        </w:rPr>
        <w:t>шестидесятничества</w:t>
      </w:r>
      <w:proofErr w:type="spellEnd"/>
      <w:r>
        <w:rPr>
          <w:snapToGrid w:val="0"/>
          <w:color w:val="000000"/>
          <w:sz w:val="24"/>
        </w:rPr>
        <w:t>» проявился в «неформальной» деятельности: «сам</w:t>
      </w:r>
      <w:r>
        <w:rPr>
          <w:snapToGrid w:val="0"/>
          <w:color w:val="000000"/>
          <w:sz w:val="24"/>
        </w:rPr>
        <w:softHyphen/>
        <w:t>издате», авторской песне, полуофи</w:t>
      </w:r>
      <w:r>
        <w:rPr>
          <w:snapToGrid w:val="0"/>
          <w:color w:val="000000"/>
          <w:sz w:val="24"/>
        </w:rPr>
        <w:softHyphen/>
        <w:t>циальных выставках и т. п.</w:t>
      </w:r>
    </w:p>
    <w:p w:rsidR="00D562D1" w:rsidRDefault="00FD06A6" w:rsidP="00D562D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Важным источником художест</w:t>
      </w:r>
      <w:r>
        <w:rPr>
          <w:snapToGrid w:val="0"/>
          <w:color w:val="000000"/>
          <w:sz w:val="24"/>
        </w:rPr>
        <w:softHyphen/>
        <w:t>венной информации стали выстав</w:t>
      </w:r>
      <w:r>
        <w:rPr>
          <w:snapToGrid w:val="0"/>
          <w:color w:val="000000"/>
          <w:sz w:val="24"/>
        </w:rPr>
        <w:softHyphen/>
        <w:t>ки современного западного искусст</w:t>
      </w:r>
      <w:r>
        <w:rPr>
          <w:snapToGrid w:val="0"/>
          <w:color w:val="000000"/>
          <w:sz w:val="24"/>
        </w:rPr>
        <w:softHyphen/>
        <w:t>ва, проведённые в Москве в конце 50-х — начале 60-х гг. в рамках Всемирного фестиваля молодёжи и студентов (1957 г.) и после него. В залах московского Государствен</w:t>
      </w:r>
      <w:r>
        <w:rPr>
          <w:snapToGrid w:val="0"/>
          <w:color w:val="000000"/>
          <w:sz w:val="24"/>
        </w:rPr>
        <w:softHyphen/>
        <w:t>ного музея изобразительных ис</w:t>
      </w:r>
      <w:r>
        <w:rPr>
          <w:snapToGrid w:val="0"/>
          <w:color w:val="000000"/>
          <w:sz w:val="24"/>
        </w:rPr>
        <w:softHyphen/>
        <w:t>кусств имени А. С. Пушкина и ленин</w:t>
      </w:r>
      <w:r>
        <w:rPr>
          <w:snapToGrid w:val="0"/>
          <w:color w:val="000000"/>
          <w:sz w:val="24"/>
        </w:rPr>
        <w:softHyphen/>
        <w:t>градского Эрмитажа открылись постоянные экспозиции француз</w:t>
      </w:r>
      <w:r>
        <w:rPr>
          <w:snapToGrid w:val="0"/>
          <w:color w:val="000000"/>
          <w:sz w:val="24"/>
        </w:rPr>
        <w:softHyphen/>
        <w:t xml:space="preserve">ской живописи рубежа </w:t>
      </w:r>
      <w:r>
        <w:rPr>
          <w:snapToGrid w:val="0"/>
          <w:color w:val="000000"/>
          <w:sz w:val="24"/>
          <w:lang w:val="en-US"/>
        </w:rPr>
        <w:t>XIX</w:t>
      </w:r>
      <w:r w:rsidRPr="00FD06A6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XX</w:t>
      </w:r>
      <w:r w:rsidRPr="00FD06A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</w:t>
      </w:r>
      <w:r w:rsidR="00D562D1" w:rsidRPr="00D562D1">
        <w:rPr>
          <w:snapToGrid w:val="0"/>
          <w:color w:val="000000"/>
          <w:sz w:val="24"/>
        </w:rPr>
        <w:t xml:space="preserve"> </w:t>
      </w:r>
    </w:p>
    <w:p w:rsidR="00D562D1" w:rsidRDefault="00D562D1" w:rsidP="00D562D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D562D1" w:rsidRDefault="00D562D1" w:rsidP="00D562D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*Сталин (Джугашвили) Иосиф Виссарионович (1878-1953) —советский партийный и государствен</w:t>
      </w:r>
      <w:r>
        <w:rPr>
          <w:snapToGrid w:val="0"/>
          <w:color w:val="000000"/>
          <w:sz w:val="24"/>
        </w:rPr>
        <w:softHyphen/>
        <w:t>ный деятель, руководитель советского государства. В конце 20-х и в 30-х гг. он начал проводить политику массового террора и устано</w:t>
      </w:r>
      <w:r>
        <w:rPr>
          <w:snapToGrid w:val="0"/>
          <w:color w:val="000000"/>
          <w:sz w:val="24"/>
        </w:rPr>
        <w:softHyphen/>
        <w:t xml:space="preserve">вил в стране режим личной власти. На </w:t>
      </w:r>
      <w:r>
        <w:rPr>
          <w:snapToGrid w:val="0"/>
          <w:color w:val="000000"/>
          <w:sz w:val="24"/>
          <w:lang w:val="en-US"/>
        </w:rPr>
        <w:t>XX</w:t>
      </w:r>
      <w:r w:rsidRPr="00FD06A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съезде Комму</w:t>
      </w:r>
      <w:r>
        <w:rPr>
          <w:snapToGrid w:val="0"/>
          <w:color w:val="000000"/>
          <w:sz w:val="24"/>
        </w:rPr>
        <w:softHyphen/>
        <w:t>нистической партии Совет</w:t>
      </w:r>
      <w:r>
        <w:rPr>
          <w:snapToGrid w:val="0"/>
          <w:color w:val="000000"/>
          <w:sz w:val="24"/>
        </w:rPr>
        <w:softHyphen/>
        <w:t>ского Союза (1956 г.) новый глава правительства Никита Сергеевич Хрущёв подверг резкой критике культ лично</w:t>
      </w:r>
      <w:r>
        <w:rPr>
          <w:snapToGrid w:val="0"/>
          <w:color w:val="000000"/>
          <w:sz w:val="24"/>
        </w:rPr>
        <w:softHyphen/>
        <w:t>сти и деятельность Сталина.</w:t>
      </w:r>
    </w:p>
    <w:p w:rsidR="00FD06A6" w:rsidRDefault="00FD06A6" w:rsidP="00FD06A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F43942" w:rsidRDefault="00E166FD" w:rsidP="00FD06A6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A"/>
    <w:rsid w:val="00031203"/>
    <w:rsid w:val="00433337"/>
    <w:rsid w:val="00717435"/>
    <w:rsid w:val="00772DC0"/>
    <w:rsid w:val="00A8634A"/>
    <w:rsid w:val="00B576CA"/>
    <w:rsid w:val="00C7286D"/>
    <w:rsid w:val="00CD3818"/>
    <w:rsid w:val="00D562D1"/>
    <w:rsid w:val="00DF2BCD"/>
    <w:rsid w:val="00E166FD"/>
    <w:rsid w:val="00F13E0D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944C-B5FB-45D1-9B56-055BA6C0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2021-03-25T17:30:00Z</dcterms:created>
  <dcterms:modified xsi:type="dcterms:W3CDTF">2021-03-25T18:57:00Z</dcterms:modified>
</cp:coreProperties>
</file>