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1" w:rsidRPr="00447C89" w:rsidRDefault="002312F1" w:rsidP="002312F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7C89">
        <w:rPr>
          <w:rFonts w:ascii="Times New Roman" w:hAnsi="Times New Roman" w:cs="Times New Roman"/>
          <w:bCs/>
          <w:iCs/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2312F1" w:rsidRPr="00447C89" w:rsidRDefault="002312F1" w:rsidP="002312F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iCs/>
          <w:sz w:val="32"/>
          <w:szCs w:val="32"/>
          <w:highlight w:val="white"/>
        </w:rPr>
      </w:pPr>
      <w:r w:rsidRPr="00447C89">
        <w:rPr>
          <w:rFonts w:ascii="Times New Roman" w:hAnsi="Times New Roman" w:cs="Times New Roman"/>
          <w:bCs/>
          <w:iCs/>
          <w:sz w:val="32"/>
          <w:szCs w:val="32"/>
          <w:highlight w:val="white"/>
        </w:rPr>
        <w:t>Семеновой Татьяны Александровны</w:t>
      </w:r>
    </w:p>
    <w:p w:rsidR="002312F1" w:rsidRPr="00447C89" w:rsidRDefault="002312F1" w:rsidP="002312F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iCs/>
          <w:sz w:val="32"/>
          <w:szCs w:val="32"/>
          <w:highlight w:val="white"/>
        </w:rPr>
      </w:pPr>
      <w:r w:rsidRPr="00447C89">
        <w:rPr>
          <w:rFonts w:ascii="Times New Roman" w:hAnsi="Times New Roman" w:cs="Times New Roman"/>
          <w:bCs/>
          <w:iCs/>
          <w:sz w:val="32"/>
          <w:szCs w:val="32"/>
          <w:highlight w:val="white"/>
        </w:rPr>
        <w:t xml:space="preserve">учителя физической культуры МОУ «Средняя школа №27» </w:t>
      </w:r>
    </w:p>
    <w:p w:rsidR="002312F1" w:rsidRDefault="002312F1" w:rsidP="002312F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highlight w:val="white"/>
        </w:rPr>
      </w:pP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2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«МЕТОДЫ ФИЗИЧЕСКОГО ВОСПИТАНИЯ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2F1">
        <w:rPr>
          <w:rFonts w:ascii="Times New Roman" w:hAnsi="Times New Roman" w:cs="Times New Roman"/>
          <w:b/>
          <w:bCs/>
          <w:i/>
          <w:sz w:val="24"/>
          <w:szCs w:val="24"/>
        </w:rPr>
        <w:t>В ОБРАЗОВАТЕЛЬНОМ УЧРЕЖДЕНИИ»</w:t>
      </w:r>
    </w:p>
    <w:p w:rsidR="000C4626" w:rsidRDefault="000C4626" w:rsidP="002312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7C89" w:rsidRDefault="00447C89" w:rsidP="00447C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C89">
        <w:rPr>
          <w:rFonts w:ascii="Times New Roman" w:hAnsi="Times New Roman" w:cs="Times New Roman"/>
          <w:bCs/>
          <w:sz w:val="28"/>
          <w:szCs w:val="28"/>
        </w:rPr>
        <w:t>Мой стаж работы в качестве учителя физической культуры составляет 11 лет.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C89">
        <w:rPr>
          <w:rFonts w:ascii="Times New Roman" w:hAnsi="Times New Roman" w:cs="Times New Roman"/>
          <w:bCs/>
          <w:sz w:val="28"/>
          <w:szCs w:val="28"/>
        </w:rPr>
        <w:t>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 работаю по внедрению в практику различных методов физического воспитания в школе.</w:t>
      </w:r>
    </w:p>
    <w:p w:rsidR="000B7514" w:rsidRPr="000C4626" w:rsidRDefault="000B7514" w:rsidP="000C46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C89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своих уроках я сама показываю технику выполнения упражнений и стремлюсь, чтобы учащиеся выполняли ее правильно и брали с меня пример. Важно, чтобы учитель постоянно совершенствовался, вызывал интерес учащихся и они на примере учителя стремились к самовыражению и к самосовершенствованию. Об этом говорил В.А.Сухомлинский: « Если вы хотите быть любимым учителем, заботьтесь о том, чтобы питомцу вашему было что в вас открывать. Если же вы несколько лет один и тот же, если ушедший день ничего не прибавил к вашему богатству, вы можете стать постоянным и даже ненавистным».</w:t>
      </w:r>
      <w:r w:rsidR="00447C89" w:rsidRPr="00447C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514" w:rsidRPr="000B7514" w:rsidRDefault="000B7514" w:rsidP="00922BBC">
      <w:pPr>
        <w:pStyle w:val="a3"/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 w:rsidRPr="000B751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Урок строю таким образом, чтобы при высокой плотности он был эмоционально насыщен и содержал элементы игры. ОРУ с элементами игры. Ученики получают такую физическую нагрузку, которую они способны выдержать без ущерба для здоровья. В условиях своей школы имею возможность выполнить практически всю учебную программу, все ее разделы.</w:t>
      </w: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12F1" w:rsidRDefault="002312F1" w:rsidP="002312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u w:val="single"/>
        </w:rPr>
        <w:lastRenderedPageBreak/>
        <w:t>Актуальность и перспективность опыта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укрепление здоровья подрастающего поколения была и остается одной из важнейших проблем государства и общества. В настоящее время социально-экономическая ситуация в стране характеризуется ухудшением состояния здоровья детей, снижением показателей физического развития, ростом функциональных нарушений и заболеваемости.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этим возникла необходимость усовершенствования и организации педагогического процесса в образовательном учреждении в целях воспитания физически и духовно здоровой личности, способной вести здоровый образ жизни, стремящейся к физическому совершенствованию.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этой целью в </w:t>
      </w:r>
      <w:r w:rsidR="007D4565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бразовательном учреждении необходимо решить  комплекс сложных и разноплановых задач, связанных с формированием у ребенка стремления и желания заниматься физической культурой,  чувства ответственности за свое здоровье, действенной мотивации на ведение здорового образа жизни, а также включение школьников в реальную спортивно-оздоровительную деятельность с использованием всего многообразия средств, форм и методов этой деятельности.</w:t>
      </w:r>
      <w:proofErr w:type="gramEnd"/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Вопросы физического воспитания детей  рассматривалась в различных аспектах зарубежными (Г.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Я.А. Коменский,  Р. Тернер, Ж.Руссо,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Этьенн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Шарль Фурье, Жорж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 и отечественными  (Е.А. Аркин, А.И. Быкова, В.В.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Гориневский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Кенеман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М.Ю.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Кистяковская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П.Ф. Лесгафт, Т.И. Осокина, М.А.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Э.Я.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Степаненкова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Д.В.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Хухлаева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Г.П. Юрко и др.)   учеными и педагогами.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их исследованиях большое место занимают вопросы физического развития, рассматривается значение влияния физических упражнений на развитие в различные периоды жизни ребенка,  разрабатываются научные основы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методические подходы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физическому воспитанию.</w:t>
      </w:r>
    </w:p>
    <w:p w:rsidR="002312F1" w:rsidRPr="002312F1" w:rsidRDefault="002312F1" w:rsidP="002312F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2312F1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lastRenderedPageBreak/>
        <w:t xml:space="preserve">Условия формирования ведущей идеи опыта, условия возникновения, становления опыта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последние годы предпринимаются многочисленные попытки разработать и внедрить в практику образовательных учреждений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технологии,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гигиенического воспитания детей.  Особое место в научных исследованиях отводится проблеме становления и развития форм, методов и средств физического воспитания, использованию новых, нетрадиционных форм и методы физического воспитания детей.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Однако, как показывает реальная практика, пока не удается получить желаемых результатов, многие образовательные учреждения недостаточно используют современные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инновациионные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технологии, не применяют на занятиях по физической культуре все методы физического воспитания, не внедряют в практику нестандартное спортивное оборудование.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оанализировать и  разработать систему физкультурных занятий с использованием различных методов физического воспитания школьников.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проанализировать литературу по проблеме физического воспитания детей;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охарактеризовать методы физического воспитания; 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изучить педагогический опыт по использованию методов физического воспитания школьников;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разработать и апробировать систему физкультурных занятий с применением методов физического воспитания;</w:t>
      </w: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Оздоровительные задачи</w:t>
      </w:r>
      <w:r>
        <w:rPr>
          <w:rFonts w:ascii="Calibri" w:hAnsi="Calibri" w:cs="Calibri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конкретизируются с учетом индивидуальных особенностей развития организма ребенка и направлены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2312F1" w:rsidRDefault="002312F1" w:rsidP="002312F1">
      <w:pPr>
        <w:tabs>
          <w:tab w:val="center" w:pos="50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правильной осанки;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своевременное окостенение опорно-двигательного аппарата;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изгибов позвоночника;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сводов стопы;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укрепление связочно-суставного аппарата;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гармоничного телосложения;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регулирование роста и массы костей;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мышц лица, туловища, ног, рук, плечевого пояса, кистей, пальцев, шеи, глаз, внутренних органов – сердца, кровеносных сосудов, дыхательных мышц и др. </w:t>
      </w:r>
      <w:proofErr w:type="gramEnd"/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Образовательные задачи</w:t>
      </w:r>
      <w:r>
        <w:rPr>
          <w:rFonts w:ascii="Calibri" w:hAnsi="Calibri" w:cs="Calibri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мнению Г.В. 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Хухлаевой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предполагают: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двигательных умений и навыков;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психофизических качеств (быстроты, силы, гибкости, выносливости, глазомера, ловкости);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двигательных способностей (функции равновесия, координации движений) [21].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процессе физического воспитания ребенок: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приобретает определенную систему знаний о физических упражнениях, их структуре, оздоровительном воздействии на организм;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осознает свои двигательные действия;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усваивает физкультурную и пространственную терминологию, получает необходимые знания о выполнении движений, спортивных упражнениях и играх;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узнает названия предметов, снарядов, пособий, способы и правила пользования ими;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ребенок познает свое тело, у него формируется телесная рефлексия.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Занимаясь физическими упражнениями, ребенок закрепляет знания об окружающей природе – деревьях, цветах, траве, животных и птицах. Он познает свойства воды, песка, снега; особенности смены времен года. У него значительно обогащается словарный запас, развиваются память, мышление, воображение. Физическое образование способствует приобщению ребенка и к большому спорту. Он приобретает знания о ведущих мировых и отечественных спортсменах, что значительно расширяет его кругозор.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Особо учеными  подчеркивается значение физического воспитания как средства, способствующего воспитанию творческой, разносторонне и гармонично развитой личности ребенка.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Воспитательные задачи: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потребность в ежедневных физических упражнениях;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умение рационально использовать физические упражнения в самостоятельной двигательной деятельности;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приобретение грации, пластичности, выразительности движений;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самостоятельность, творчество, инициативность;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самоорганизация, взаимопомощь.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Кроме того, у ребенка воспитываются гигиенические навыки, привычка к самообслуживанию, помощи воспитателю в проведении и организации разнообразных форм спортивных игр.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Н.Н. Кожухова основными задачами физического воспитания детей считает следующие: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охрана и укрепление здоровья;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обеспечение своевременного и полноценного развития всех органов и функций организма;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основных движений и двигательных навыков [6].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С.А. Козлова к данным задачам добавляет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такие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, как: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содействие правильному физическому развитию и повышению работоспособности организма ребенка;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привитие гигиенических навыков; сообщение знаний по гигиене;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воспитание воли, смелости, дисциплины;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привычки и интереса к систематическим занятиям физическими упражнениями [23].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Кроме того, процесс физического воспитания и обучения предусматривает формирование у детей некоторых представлений о здоровье и здоровом образе жизни. Знание ребенком основ гигиены, элементарных медицинских сведений, правил безопасной жизнедеятельности составляет фундамент формирования здорового образа жизни, способствующий, в свою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очередь, эффективности всех оздоровительных мероприятий, проводимых в школе и семье.</w:t>
      </w:r>
    </w:p>
    <w:p w:rsidR="00BB50A7" w:rsidRPr="00BB50A7" w:rsidRDefault="002312F1" w:rsidP="00B759A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i/>
          <w:sz w:val="28"/>
          <w:szCs w:val="28"/>
          <w:highlight w:val="white"/>
          <w:u w:val="single"/>
        </w:rPr>
      </w:pPr>
      <w:r w:rsidRPr="002312F1">
        <w:rPr>
          <w:rFonts w:ascii="Times New Roman CYR" w:hAnsi="Times New Roman CYR" w:cs="Times New Roman CYR"/>
          <w:b/>
          <w:i/>
          <w:sz w:val="28"/>
          <w:szCs w:val="28"/>
          <w:highlight w:val="white"/>
          <w:u w:val="single"/>
        </w:rPr>
        <w:t>Теоретическая база опыта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/>
          <w:i/>
          <w:sz w:val="28"/>
          <w:szCs w:val="28"/>
          <w:highlight w:val="white"/>
          <w:u w:val="single"/>
        </w:rPr>
      </w:pPr>
      <w:r w:rsidRPr="00BB50A7">
        <w:rPr>
          <w:rFonts w:ascii="Times New Roman CYR" w:hAnsi="Times New Roman CYR" w:cs="Times New Roman CYR"/>
          <w:sz w:val="28"/>
          <w:szCs w:val="28"/>
        </w:rPr>
        <w:t xml:space="preserve">Исходя из различных подходов к определению методов физического воспитания в теории и практике, условно их можно разделить на 2 группы: традиционные, к которым относятся  общепедагогические и специфические  и нетрадиционные (авторские).  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>1.</w:t>
      </w:r>
      <w:r w:rsidRPr="002312F1">
        <w:rPr>
          <w:rFonts w:ascii="Times New Roman CYR" w:hAnsi="Times New Roman CYR" w:cs="Times New Roman CYR"/>
          <w:sz w:val="28"/>
          <w:szCs w:val="28"/>
        </w:rPr>
        <w:t>Общепедагогические методы: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 w:rsidRPr="002312F1">
        <w:rPr>
          <w:rFonts w:ascii="Times New Roman CYR" w:hAnsi="Times New Roman CYR" w:cs="Times New Roman CYR"/>
          <w:sz w:val="28"/>
          <w:szCs w:val="28"/>
        </w:rPr>
        <w:t>словесные;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 w:rsidRPr="002312F1">
        <w:rPr>
          <w:rFonts w:ascii="Times New Roman CYR" w:hAnsi="Times New Roman CYR" w:cs="Times New Roman CYR"/>
          <w:sz w:val="28"/>
          <w:szCs w:val="28"/>
        </w:rPr>
        <w:t>наглядные;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 w:rsidRPr="002312F1">
        <w:rPr>
          <w:rFonts w:ascii="Times New Roman CYR" w:hAnsi="Times New Roman CYR" w:cs="Times New Roman CYR"/>
          <w:sz w:val="28"/>
          <w:szCs w:val="28"/>
        </w:rPr>
        <w:t>практические.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 w:rsidRPr="00BB50A7">
        <w:rPr>
          <w:rFonts w:ascii="Times New Roman" w:hAnsi="Times New Roman" w:cs="Times New Roman"/>
          <w:sz w:val="28"/>
          <w:szCs w:val="28"/>
        </w:rPr>
        <w:t xml:space="preserve">2. </w:t>
      </w:r>
      <w:r w:rsidRPr="00BB50A7">
        <w:rPr>
          <w:rFonts w:ascii="Times New Roman CYR" w:hAnsi="Times New Roman CYR" w:cs="Times New Roman CYR"/>
          <w:sz w:val="28"/>
          <w:szCs w:val="28"/>
        </w:rPr>
        <w:t>Специфические методы: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 w:rsidRPr="00BB50A7">
        <w:rPr>
          <w:rFonts w:ascii="Times New Roman" w:hAnsi="Times New Roman" w:cs="Times New Roman"/>
          <w:sz w:val="28"/>
          <w:szCs w:val="28"/>
        </w:rPr>
        <w:t xml:space="preserve">– </w:t>
      </w:r>
      <w:r w:rsidRPr="00BB50A7">
        <w:rPr>
          <w:rFonts w:ascii="Times New Roman CYR" w:hAnsi="Times New Roman CYR" w:cs="Times New Roman CYR"/>
          <w:sz w:val="28"/>
          <w:szCs w:val="28"/>
        </w:rPr>
        <w:t>регламентированные упражнения;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 w:rsidRPr="00BB50A7">
        <w:rPr>
          <w:rFonts w:ascii="Times New Roman" w:hAnsi="Times New Roman" w:cs="Times New Roman"/>
          <w:sz w:val="28"/>
          <w:szCs w:val="28"/>
        </w:rPr>
        <w:t xml:space="preserve">– </w:t>
      </w:r>
      <w:r w:rsidRPr="00BB50A7">
        <w:rPr>
          <w:rFonts w:ascii="Times New Roman CYR" w:hAnsi="Times New Roman CYR" w:cs="Times New Roman CYR"/>
          <w:sz w:val="28"/>
          <w:szCs w:val="28"/>
        </w:rPr>
        <w:t>методы круговой тренировки;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 w:rsidRPr="002312F1">
        <w:rPr>
          <w:rFonts w:ascii="Times New Roman CYR" w:hAnsi="Times New Roman CYR" w:cs="Times New Roman CYR"/>
          <w:sz w:val="28"/>
          <w:szCs w:val="28"/>
        </w:rPr>
        <w:t>игровые методы;</w:t>
      </w:r>
    </w:p>
    <w:p w:rsidR="002312F1" w:rsidRPr="002312F1" w:rsidRDefault="002312F1" w:rsidP="00BB50A7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– </w:t>
      </w:r>
      <w:r w:rsidRPr="002312F1">
        <w:rPr>
          <w:rFonts w:ascii="Times New Roman CYR" w:hAnsi="Times New Roman CYR" w:cs="Times New Roman CYR"/>
          <w:sz w:val="28"/>
          <w:szCs w:val="28"/>
        </w:rPr>
        <w:t>соревновательные методы.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BB50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0A7">
        <w:rPr>
          <w:rFonts w:ascii="Times New Roman CYR" w:hAnsi="Times New Roman CYR" w:cs="Times New Roman CYR"/>
          <w:sz w:val="28"/>
          <w:szCs w:val="28"/>
        </w:rPr>
        <w:t xml:space="preserve">К нетрадиционным методам относятся, те, которые разрабатываются отдельными тренерами, учителями или методистами по физической культуре и используют нетрадиционное спортивное оборудование. </w:t>
      </w:r>
    </w:p>
    <w:p w:rsidR="002312F1" w:rsidRPr="00BB50A7" w:rsidRDefault="002312F1" w:rsidP="00BB50A7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B50A7">
        <w:rPr>
          <w:rFonts w:ascii="Times New Roman CYR" w:hAnsi="Times New Roman CYR" w:cs="Times New Roman CYR"/>
          <w:sz w:val="28"/>
          <w:szCs w:val="28"/>
          <w:highlight w:val="white"/>
        </w:rPr>
        <w:t>Применение общепедагогических методов в физическом воспитании зависит от содержания учебного материала, дидактических целей, функций, подготовки детей, их возраста, особенностей личности и подготовки педагога, наличия материально-технической базы, возможностей ее использования.</w:t>
      </w: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u w:val="single"/>
        </w:rPr>
      </w:pPr>
      <w:r w:rsidRPr="002312F1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u w:val="single"/>
        </w:rPr>
        <w:t>4.</w:t>
      </w:r>
      <w:r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u w:val="single"/>
        </w:rPr>
        <w:t>Технология опыта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 Я считаю что, актуально значимым и востребованным сегодня становится поиск средств и методов повышения эффективности физического воспитания детей, создание оптимальных условий для гармоничного развития каждого ребенка.  Социальные перемены в Российском обществе требуют усовершенствования методики физического воспитания школьников, разработки и использования новых подходов к проведению занятий по физической культуре. На мой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взгляд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применение в работе различных методов физического воспитания направлено на  повышение результативности учебно-воспитательного процесса, формирование у педагогов и родителей ценностных ориентаций, способствующих физическому совершенствованию, сохранению и укреплению здоровья детей.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психолого-педагогической литературе существует несколько определений методов физического воспитания. </w:t>
      </w: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Ж. К. Холодов под методами физического воспитания понимает </w:t>
      </w:r>
      <w:r w:rsidRPr="002312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способы применения физических упражнений</w:t>
      </w:r>
      <w:r w:rsidRPr="002312F1">
        <w:rPr>
          <w:rFonts w:ascii="Times New Roman" w:hAnsi="Times New Roman" w:cs="Times New Roman"/>
          <w:sz w:val="28"/>
          <w:szCs w:val="28"/>
        </w:rPr>
        <w:t>» [20].</w:t>
      </w:r>
    </w:p>
    <w:p w:rsidR="002312F1" w:rsidRP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Э. 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Степаненкова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определяет методы физического воспитания как </w:t>
      </w:r>
      <w:r w:rsidRPr="002312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систему приемов, направленных на оптимизацию процесса обучения физической культуре в зависимости от содержания, конкретных дидактических задач, средств и условий</w:t>
      </w:r>
      <w:r w:rsidRPr="002312F1">
        <w:rPr>
          <w:rFonts w:ascii="Times New Roman" w:hAnsi="Times New Roman" w:cs="Times New Roman"/>
          <w:sz w:val="28"/>
          <w:szCs w:val="28"/>
        </w:rPr>
        <w:t>» [17].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 Н. Кожухова выделяет методы обучения детей движениям и трактует их как </w:t>
      </w:r>
      <w:r w:rsidRPr="002312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систему действий педагога в процессе обучения движениям в зависимости от содержания учебного процесса, конкретных задач и условий обучения</w:t>
      </w:r>
      <w:r w:rsidRPr="002312F1">
        <w:rPr>
          <w:rFonts w:ascii="Times New Roman" w:hAnsi="Times New Roman" w:cs="Times New Roman"/>
          <w:sz w:val="28"/>
          <w:szCs w:val="28"/>
        </w:rPr>
        <w:t>» [6].</w:t>
      </w:r>
    </w:p>
    <w:p w:rsidR="00BB50A7" w:rsidRPr="00BB50A7" w:rsidRDefault="00BB50A7" w:rsidP="00B759AA">
      <w:pPr>
        <w:pStyle w:val="a3"/>
        <w:autoSpaceDE w:val="0"/>
        <w:autoSpaceDN w:val="0"/>
        <w:adjustRightInd w:val="0"/>
        <w:spacing w:line="360" w:lineRule="auto"/>
        <w:ind w:left="90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BB50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5.Анализ результативности </w:t>
      </w:r>
    </w:p>
    <w:p w:rsidR="00BB50A7" w:rsidRDefault="00BB50A7" w:rsidP="00BB50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6"/>
          <w:sz w:val="28"/>
          <w:szCs w:val="28"/>
        </w:rPr>
      </w:pPr>
      <w:r>
        <w:rPr>
          <w:rFonts w:ascii="Times New Roman CYR" w:hAnsi="Times New Roman CYR" w:cs="Times New Roman CYR"/>
          <w:spacing w:val="6"/>
          <w:sz w:val="28"/>
          <w:szCs w:val="28"/>
        </w:rPr>
        <w:lastRenderedPageBreak/>
        <w:t>Использование данного опыта показало, что на занятиях по физической культуре различных методов физического воспитания повышает интерес детей к занятиям, развивает их двигательную активность, двигательные умения и навыки,  способствует формированию здорового образа жизни, повышает иммунитет и сопротивляемость организма заболеваниям.</w:t>
      </w:r>
    </w:p>
    <w:p w:rsidR="00BB50A7" w:rsidRPr="00447C89" w:rsidRDefault="00447C89" w:rsidP="00BB50A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47C89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Д</w:t>
      </w:r>
      <w:r w:rsidR="00BB50A7" w:rsidRPr="00447C89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остижения учащихс</w:t>
      </w:r>
      <w:r w:rsidRPr="00447C89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я по физической культуре (2015-2021</w:t>
      </w:r>
      <w:r w:rsidR="00BB50A7" w:rsidRPr="00447C89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)</w:t>
      </w:r>
    </w:p>
    <w:p w:rsidR="00BB50A7" w:rsidRPr="00A456B4" w:rsidRDefault="00BB50A7" w:rsidP="00BB50A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Республиканские соревнования по 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легкоатлетическому многоборью «Шиповка юных» первенство ПФО среди образовательных учреждений Республики Мордовия в возрастной группе 12-13 лет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I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II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место, февраль 2018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г)</w:t>
      </w:r>
    </w:p>
    <w:p w:rsidR="00BB50A7" w:rsidRPr="00A456B4" w:rsidRDefault="00BB50A7" w:rsidP="00BB50A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56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A456B4" w:rsidRPr="00A456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A456B4"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</w:t>
      </w: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турнир по спортивной ходьбе  </w:t>
      </w: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Кубок школы №27</w:t>
      </w: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в памяти бойца ОМОН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МВД по РМ А.П.Шутова (I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II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место, апрель 2018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г</w:t>
      </w:r>
      <w:r w:rsid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</w:p>
    <w:p w:rsidR="00BB50A7" w:rsidRPr="00D4092D" w:rsidRDefault="00BB50A7" w:rsidP="00BB50A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4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092D" w:rsidRPr="00D4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Первенство Пролетарского района </w:t>
      </w:r>
      <w:proofErr w:type="gramStart"/>
      <w:r w:rsidR="00D4092D" w:rsidRPr="00D409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4092D" w:rsidRPr="00D4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.о. Саранск по волейболу среди девушек в зачет спартакиады МОО </w:t>
      </w:r>
      <w:r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(I место, 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февраль 2018</w:t>
      </w:r>
      <w:r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</w:p>
    <w:p w:rsidR="00BB50A7" w:rsidRPr="00D4092D" w:rsidRDefault="00BB50A7" w:rsidP="00BB50A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4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Первенство </w:t>
      </w:r>
      <w:proofErr w:type="gramStart"/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г</w:t>
      </w:r>
      <w:proofErr w:type="gramEnd"/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.о. Саранск по легкой атлетике среди муниципальных общеобразовательных организаций (I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I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место, сентябрь 2021</w:t>
      </w:r>
      <w:r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</w:t>
      </w:r>
      <w:r w:rsidR="00D4092D"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D4092D"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</w:p>
    <w:p w:rsidR="00BB50A7" w:rsidRPr="00A456B4" w:rsidRDefault="00BB50A7" w:rsidP="00BB50A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4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Первенство 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г.о. Саранск  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легкой атлетике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среди девушек и юношей в зачет спартакиады МОО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(I место, сентябрь, 2017 </w:t>
      </w:r>
      <w:r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г</w:t>
      </w:r>
      <w:r w:rsidR="00A456B4" w:rsidRPr="00A456B4">
        <w:rPr>
          <w:rFonts w:ascii="Times New Roman CYR" w:hAnsi="Times New Roman CYR" w:cs="Times New Roman CYR"/>
          <w:color w:val="000000" w:themeColor="text1"/>
          <w:sz w:val="28"/>
          <w:szCs w:val="28"/>
        </w:rPr>
        <w:t>.)</w:t>
      </w:r>
    </w:p>
    <w:p w:rsidR="00BB50A7" w:rsidRDefault="00BB50A7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A7" w:rsidRPr="00BB50A7" w:rsidRDefault="00BB50A7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50A7">
        <w:rPr>
          <w:rFonts w:ascii="Times New Roman" w:hAnsi="Times New Roman" w:cs="Times New Roman"/>
          <w:b/>
          <w:i/>
          <w:sz w:val="28"/>
          <w:szCs w:val="28"/>
          <w:u w:val="single"/>
        </w:rPr>
        <w:t>6. Трудности и проблемы при использовании данного опыта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физическом воспитании своих общепедагогических и специфических функциях в значительной мере я реализую с помощью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слова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ставлю перед детьми задачи, управляю их практической деятельностью на занятиях, сообщаю знания, оцениваю результаты освоения  материала, оказываю воспитательное влияние на детей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Э.Я.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Степаненкова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отмечает, что словесные методы активизируют сознание ребенка, способствуют осмыслению поставленных задач, их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содержания, структуры, осознанному выполнению физических упражнений, самостоятельному и творческому применению их в различных ситуациях. Приемы вербального (словесного) метода играют важную роль в обучении ребенка движению. Учитель дает краткое одновременное описание и объяснение физических упражнений, которое опирается на двигательный и жизненный опыт ребенка, его представления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.</w:t>
      </w:r>
      <w:proofErr w:type="gramEnd"/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физическом воспитании применяются следующие словесные методы, описанные Ж.К. Холодовым: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описание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– это способ создания у детей представления о действии. Описание предусматривает четкое, выразительное, образное раскрытие признаков и свой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ств пр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едметов, их величины, расположения в пространстве, форм, сообщение о характере протекания явлений, событий. При помощи описания детям сообщается главным образом фактический материал, говорится, что надо делать, но не указывается, почему надо так делать. Оно применяется в основном при создании первоначального представления или при изучении относительно простых действий, когда дети могут использовать свои знания и двигательный опыт.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объяснение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– метод представляет собой последовательное, строгое в логическом отношении изложение преподавателем сложных вопросов, например понятий, законов, правил и т.д. Практически объяснение характеризуется доказательством утверждений, аргументированностью выдвинутых положений, строгой логической последовательностью изложения фактов и обобщений.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физическом воспитании школьников объяснение применяется в целях ознакомления детей с тем, что и как они должны делать при выполнении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учебного задания. Для детей 7-9 лет объяснение должно отличаться образностью, ярким сравнением и конкретностью.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беседа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вопросно-ответная форма взаимного обмена информацией между педагогом и детьми.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Педагог логически правильно формулирует вопросы, определяет их последовательность, следит за ответами детей, вносит в них коррективы, подводит итог беседы, формулирует выводы.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Дети осмысливают вопросы, вникают в их содержание, вспоминают необходимые для ответов факты и обобщения, правильно логически и грамотно формулируют ответы и обобщения, осмысливают выводы.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разбор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форма беседы, проводимая педагогом с детьми после выполнения какого-либо двигательного задания, участия в соревнованиях, игровой деятельности и т.д., в которой осуществляются анализ и оценка достигнутого результата и намечаются пути дальнейшей работы по совершенствованию достигнутого.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312F1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команды, указания - основные средства оперативного управления деятельностью детей на занятиях.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Под распоряжением понимается словесное указание преподавателя на занятии, которое не имеет определенной формы. Распоряжения дают для выполнения какого-либо действия (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право!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Шагом- марш!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т.д.), упражнения, для подготовки мест занятий, инвентаря для уборки спортзала и т.д. Распоряжения применяются преимущественно в работе с детьми старшего  возраста.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Команда имеет определенную форму, установленный порядок подачи и точное содержание. Командный язык - это особая форма словесного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воздействия на детей с целью побуждения их к немедленному безусловному выполнению или прекращению тех или иных действий.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Указание представляет собой словесные воздействия с целью внесения соответствующих поправок при неправильном выполнении двигательных действий (например, 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быстрее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выше взмах</w:t>
      </w:r>
      <w:r w:rsidRPr="002312F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т.п.)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.</w:t>
      </w:r>
      <w:proofErr w:type="gramEnd"/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по проблеме физического воспитания детей позволил мне сделать следующие выводы: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социальных перемен современного общества физическое воспитание подрастающего поколения – одна из актуальных задач деятельности  образовательного учреждения.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Современная теория и практика физического воспитания школьников развивается на основе научных исследований отечественной и зарубежной педагогики, психологии, теории и методики физического воспитания и спорта. На сегодняшний день особое место занимают вопросы совершенствования форм, методов и средств физического воспитания школьников.</w:t>
      </w:r>
    </w:p>
    <w:p w:rsidR="002312F1" w:rsidRDefault="002312F1" w:rsidP="002312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Многообразие методов физического воспитания делится на 3 группы: общепедагогические, специфические (традиционные) и нетрадиционные.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 общепедагогическим методам физического воспитания школьников относятся:   словесные,  наглядные,  практические.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Специфические методы физического воспитания включают в себя: регламентированные упражнения,  методы круговой тренировки,  игровые методы, соревновательные методы.</w:t>
      </w:r>
    </w:p>
    <w:p w:rsidR="00B759AA" w:rsidRDefault="00B759AA" w:rsidP="00B7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</w:pPr>
      <w:r w:rsidRPr="00B759AA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7. Адресные рекомендации по использованию опыта</w:t>
      </w:r>
    </w:p>
    <w:p w:rsidR="00B759AA" w:rsidRPr="00B759AA" w:rsidRDefault="00B759AA" w:rsidP="00B759A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color w:val="000000"/>
          <w:u w:val="single"/>
        </w:rPr>
      </w:pPr>
    </w:p>
    <w:p w:rsidR="00B759AA" w:rsidRPr="00B759AA" w:rsidRDefault="00B759AA" w:rsidP="00B759A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B759AA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Список использованных источников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Аромштам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М. С. Детский сад – открытое  развивающее пространство / М.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Аромштам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 М.: Эврика, 2003. – 90 с.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Аксенова, Н. Повышение уровня двигательной активности и дозировка физической нагрузки на физкультурных занятиях / Н.Аксенова // Дошкольное воспитание. – 2000. - № 6. – С. 37-39.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Бальсевич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 К. Физическая культура для всех и каждого /            В. 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Бальсевич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Физкультура и спорт, 1999. – С. 98-101.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Видра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Движение и здоровье /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Дошкольное воспитание. – 2004. - № 1. – С. 69-70. 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Дербицкая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 Физкультурные занятия с элементами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психогимнастики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Дербицкая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Дошкольное воспитание. – 1998. - № 6. – С. 51-53.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Кожухова, Н. Н. Воспитатель по физической культуре в дошкольных учреждениях / Н. Н.Кожухова, Л. А. Рыжкова, М.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Самодурова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М.: Академия, 2002. – 320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Крылова, И. И. Театрализованная гимнастика / И. И. Крылова, И. В. Алексеева. – СПб., 1993. – 145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Кудрявцев, В. В. Физическая культура и развитие здорового ребенка /       В. В. Кудрявцев // Дошкольное воспитание. – 2004. - № 3. – С. 66-74.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Лесгафт, П. Ф. Избранные сочинения / П. Ф. Лесгафт. – М.: Мысль, 1979. – 564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Максименко, А. М. Основы теории и методики физической культуры / А. М. Максименко. – М., 1999. – 421 с.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Матвеев, Л. П. Теория и методика физической культуры / Л. П. Матвеев. – М.: Физкультура и спорт, 1991. – 543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Л. И. Физкультурные занятия для детей 5-6 лет / Л. 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М., 1988. – 133 с.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М. А. Особенности организации занятий по физической культуре / М.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// Дошкольное воспитание. – 2002. - № 9. – С.67-72.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Рунова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М. А.  Дошкольное учреждение: оптимизация режима двигательной активности / М.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Дошкольное воспитание. – 1998. - № 6. – С.81-84.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Сивцова, А. М. Использование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технологий в дошкольных образовательных учреждениях / А. М. Сивцова // Методист. – 2007. - № 2. – С. 65-68.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Соколова, Г. Для девочек и мальчиков гимнастика для пальчиков / Г. Соколова // Дошкольное воспитание. – 2005. - № 6. – С. 34-36.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Степаненкова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Э. Я. Теория и методика физического воспитания и развития ребенка / Э. 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Степаненкова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– М.: Академия, 2001. – 368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Тернер, Р. Массаж для детей / Р. Тернер.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1998. – 124 с.  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Филиппова, С.  На физкультуру, мальчики! На физкультуру, девочки! /  С. Филиппова // Дошкольное воспитание. – 2002. - № 6. – С. 31-33.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Холодов, Ж. К. Теория и методика физического воспитания и спорта / Ж. К. Холодов, В.С. Кузнецов. – М.: Академия, 2002. – 480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Хухлаева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В. Формирование двигательных навыков у детей / Д.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Хухлаева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М.: Педагогика, 1988. – 434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Чистякова, М. 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Психогимнастика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М. И. Чистякова. – М.: Просвещение, 1990. – 143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59AA" w:rsidRPr="00B759AA" w:rsidRDefault="00B759AA" w:rsidP="00B759AA">
      <w:pPr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Козлова, С. А. Дошкольная педагогика / С. А. Козлова, Т. А. Куликова. – М.: Академия, 1998. – 432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76241" w:rsidRPr="000C4626" w:rsidRDefault="00176241" w:rsidP="000C462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6241" w:rsidRDefault="00176241" w:rsidP="000C4626">
      <w:pPr>
        <w:pStyle w:val="c0"/>
        <w:spacing w:before="0" w:beforeAutospacing="0" w:after="0" w:afterAutospacing="0"/>
        <w:ind w:left="1440"/>
        <w:rPr>
          <w:rStyle w:val="c1"/>
          <w:color w:val="000000"/>
          <w:sz w:val="28"/>
          <w:szCs w:val="28"/>
        </w:rPr>
      </w:pPr>
    </w:p>
    <w:p w:rsidR="00176241" w:rsidRDefault="00176241" w:rsidP="0017624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176241" w:rsidSect="00C952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26" w:rsidRDefault="000C4626" w:rsidP="000C4626">
      <w:pPr>
        <w:spacing w:after="0" w:line="240" w:lineRule="auto"/>
      </w:pPr>
      <w:r>
        <w:separator/>
      </w:r>
    </w:p>
  </w:endnote>
  <w:endnote w:type="continuationSeparator" w:id="1">
    <w:p w:rsidR="000C4626" w:rsidRDefault="000C4626" w:rsidP="000C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26" w:rsidRDefault="000C4626" w:rsidP="000C4626">
      <w:pPr>
        <w:spacing w:after="0" w:line="240" w:lineRule="auto"/>
      </w:pPr>
      <w:r>
        <w:separator/>
      </w:r>
    </w:p>
  </w:footnote>
  <w:footnote w:type="continuationSeparator" w:id="1">
    <w:p w:rsidR="000C4626" w:rsidRDefault="000C4626" w:rsidP="000C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6618C6"/>
    <w:lvl w:ilvl="0">
      <w:numFmt w:val="bullet"/>
      <w:lvlText w:val="*"/>
      <w:lvlJc w:val="left"/>
    </w:lvl>
  </w:abstractNum>
  <w:abstractNum w:abstractNumId="1">
    <w:nsid w:val="22A83D59"/>
    <w:multiLevelType w:val="hybridMultilevel"/>
    <w:tmpl w:val="29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407"/>
    <w:multiLevelType w:val="hybridMultilevel"/>
    <w:tmpl w:val="BF908856"/>
    <w:lvl w:ilvl="0" w:tplc="CED66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D0387E"/>
    <w:multiLevelType w:val="hybridMultilevel"/>
    <w:tmpl w:val="B55E780A"/>
    <w:lvl w:ilvl="0" w:tplc="A60473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361"/>
    <w:multiLevelType w:val="hybridMultilevel"/>
    <w:tmpl w:val="B7360224"/>
    <w:lvl w:ilvl="0" w:tplc="A2D07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3A19E5"/>
    <w:multiLevelType w:val="hybridMultilevel"/>
    <w:tmpl w:val="914447D4"/>
    <w:lvl w:ilvl="0" w:tplc="81A62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326DE4"/>
    <w:multiLevelType w:val="hybridMultilevel"/>
    <w:tmpl w:val="B49C38DA"/>
    <w:lvl w:ilvl="0" w:tplc="F4C6D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826AC"/>
    <w:multiLevelType w:val="singleLevel"/>
    <w:tmpl w:val="768C50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03F0DA3"/>
    <w:multiLevelType w:val="hybridMultilevel"/>
    <w:tmpl w:val="111E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571A"/>
    <w:multiLevelType w:val="hybridMultilevel"/>
    <w:tmpl w:val="901A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71E"/>
    <w:multiLevelType w:val="hybridMultilevel"/>
    <w:tmpl w:val="2972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2F1"/>
    <w:rsid w:val="000B7514"/>
    <w:rsid w:val="000C4626"/>
    <w:rsid w:val="00145123"/>
    <w:rsid w:val="00176241"/>
    <w:rsid w:val="002312F1"/>
    <w:rsid w:val="003151BD"/>
    <w:rsid w:val="00447C89"/>
    <w:rsid w:val="0048117F"/>
    <w:rsid w:val="00587E44"/>
    <w:rsid w:val="007C37E2"/>
    <w:rsid w:val="007D4565"/>
    <w:rsid w:val="00922BBC"/>
    <w:rsid w:val="009B1591"/>
    <w:rsid w:val="00A456B4"/>
    <w:rsid w:val="00AD1F2C"/>
    <w:rsid w:val="00B630BD"/>
    <w:rsid w:val="00B759AA"/>
    <w:rsid w:val="00BB50A7"/>
    <w:rsid w:val="00D4092D"/>
    <w:rsid w:val="00E0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241"/>
    <w:rPr>
      <w:color w:val="0000FF" w:themeColor="hyperlink"/>
      <w:u w:val="single"/>
    </w:rPr>
  </w:style>
  <w:style w:type="paragraph" w:customStyle="1" w:styleId="c0">
    <w:name w:val="c0"/>
    <w:basedOn w:val="a"/>
    <w:rsid w:val="0017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241"/>
  </w:style>
  <w:style w:type="paragraph" w:customStyle="1" w:styleId="1">
    <w:name w:val="Без интервала1"/>
    <w:rsid w:val="001762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762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7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514"/>
  </w:style>
  <w:style w:type="paragraph" w:styleId="a7">
    <w:name w:val="header"/>
    <w:basedOn w:val="a"/>
    <w:link w:val="a8"/>
    <w:uiPriority w:val="99"/>
    <w:semiHidden/>
    <w:unhideWhenUsed/>
    <w:rsid w:val="000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626"/>
  </w:style>
  <w:style w:type="paragraph" w:styleId="a9">
    <w:name w:val="footer"/>
    <w:basedOn w:val="a"/>
    <w:link w:val="aa"/>
    <w:uiPriority w:val="99"/>
    <w:semiHidden/>
    <w:unhideWhenUsed/>
    <w:rsid w:val="000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2021-12-20T05:45:00Z</cp:lastPrinted>
  <dcterms:created xsi:type="dcterms:W3CDTF">2021-12-18T21:16:00Z</dcterms:created>
  <dcterms:modified xsi:type="dcterms:W3CDTF">2021-12-20T08:39:00Z</dcterms:modified>
</cp:coreProperties>
</file>