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67" w:type="dxa"/>
        <w:tblInd w:w="-1248" w:type="dxa"/>
        <w:tblCellMar>
          <w:top w:w="15" w:type="dxa"/>
          <w:left w:w="15" w:type="dxa"/>
          <w:bottom w:w="15" w:type="dxa"/>
          <w:right w:w="15" w:type="dxa"/>
        </w:tblCellMar>
        <w:tblLook w:val="00A0"/>
      </w:tblPr>
      <w:tblGrid>
        <w:gridCol w:w="10374"/>
        <w:gridCol w:w="1693"/>
      </w:tblGrid>
      <w:tr w:rsidR="000B3FB3" w:rsidRPr="00594A58" w:rsidTr="001D2E6F">
        <w:tc>
          <w:tcPr>
            <w:tcW w:w="10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B3FB3" w:rsidRDefault="000B3FB3" w:rsidP="00A72C88">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 xml:space="preserve">Задание на 8 апреля </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Предмет: Живопись</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Преподаватель: Шепелева Екатерина Игоревна</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Класс: 1В класс  (Живописное отделение)</w:t>
            </w:r>
          </w:p>
          <w:p w:rsidR="000B3FB3" w:rsidRDefault="000B3FB3" w:rsidP="00204E6A">
            <w:pPr>
              <w:spacing w:after="0" w:line="240" w:lineRule="auto"/>
              <w:rPr>
                <w:rFonts w:ascii="Times New Roman" w:hAnsi="Times New Roman"/>
                <w:b/>
                <w:bCs/>
                <w:color w:val="000000"/>
                <w:sz w:val="28"/>
                <w:lang w:eastAsia="ru-RU"/>
              </w:rPr>
            </w:pPr>
            <w:r w:rsidRPr="007453C4">
              <w:rPr>
                <w:rFonts w:ascii="Times New Roman" w:hAnsi="Times New Roman"/>
                <w:b/>
                <w:bCs/>
                <w:color w:val="000000"/>
                <w:sz w:val="28"/>
                <w:lang w:eastAsia="ru-RU"/>
              </w:rPr>
              <w:t xml:space="preserve">Тема: </w:t>
            </w:r>
            <w:r>
              <w:rPr>
                <w:rFonts w:ascii="Times New Roman" w:hAnsi="Times New Roman"/>
                <w:b/>
                <w:bCs/>
                <w:color w:val="000000"/>
                <w:sz w:val="28"/>
                <w:lang w:eastAsia="ru-RU"/>
              </w:rPr>
              <w:t>Натюрморт из предметов быта. Лессировка.</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Цель урока: Вспомнить, повторить и освоить  приемы поэтапного выполнения работы над натюрмортом с натуры  большими свето-тоновыми  отношениями, согласно правилам и законам  передачи формы, объема предметов в живописи.</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Формат: А 3</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Тип занятия: Дистанционное обучение.</w:t>
            </w: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Самостоятельная работа учащихся.</w:t>
            </w:r>
          </w:p>
          <w:p w:rsidR="000B3FB3" w:rsidRDefault="000B3FB3" w:rsidP="00204E6A">
            <w:pPr>
              <w:spacing w:after="0" w:line="240" w:lineRule="auto"/>
              <w:rPr>
                <w:rFonts w:ascii="Times New Roman" w:hAnsi="Times New Roman"/>
                <w:b/>
                <w:bCs/>
                <w:color w:val="000000"/>
                <w:sz w:val="28"/>
                <w:lang w:eastAsia="ru-RU"/>
              </w:rPr>
            </w:pPr>
          </w:p>
          <w:p w:rsidR="000B3FB3" w:rsidRDefault="000B3FB3" w:rsidP="00204E6A">
            <w:pPr>
              <w:spacing w:after="0" w:line="240" w:lineRule="auto"/>
              <w:rPr>
                <w:rFonts w:ascii="Times New Roman" w:hAnsi="Times New Roman"/>
                <w:b/>
                <w:bCs/>
                <w:color w:val="000000"/>
                <w:sz w:val="28"/>
                <w:lang w:eastAsia="ru-RU"/>
              </w:rPr>
            </w:pPr>
          </w:p>
          <w:p w:rsidR="000B3FB3" w:rsidRDefault="000B3FB3" w:rsidP="00204E6A">
            <w:pPr>
              <w:spacing w:after="0" w:line="240" w:lineRule="auto"/>
              <w:rPr>
                <w:rFonts w:ascii="Times New Roman" w:hAnsi="Times New Roman"/>
                <w:b/>
                <w:bCs/>
                <w:color w:val="000000"/>
                <w:sz w:val="28"/>
                <w:lang w:eastAsia="ru-RU"/>
              </w:rPr>
            </w:pPr>
            <w:r>
              <w:rPr>
                <w:rFonts w:ascii="Times New Roman" w:hAnsi="Times New Roman"/>
                <w:b/>
                <w:bCs/>
                <w:color w:val="000000"/>
                <w:sz w:val="28"/>
                <w:lang w:eastAsia="ru-RU"/>
              </w:rPr>
              <w:t>План работы:</w:t>
            </w:r>
          </w:p>
          <w:p w:rsidR="000B3FB3" w:rsidRDefault="000B3FB3" w:rsidP="003460AE">
            <w:pPr>
              <w:spacing w:after="0" w:line="240" w:lineRule="auto"/>
              <w:rPr>
                <w:rFonts w:cs="Arial"/>
                <w:b/>
                <w:color w:val="000000"/>
                <w:sz w:val="28"/>
                <w:szCs w:val="28"/>
                <w:lang w:eastAsia="ru-RU"/>
              </w:rPr>
            </w:pPr>
            <w:r w:rsidRPr="003460AE">
              <w:rPr>
                <w:rFonts w:cs="Arial"/>
                <w:b/>
                <w:color w:val="000000"/>
                <w:sz w:val="28"/>
                <w:szCs w:val="28"/>
                <w:lang w:eastAsia="ru-RU"/>
              </w:rPr>
              <w:t>-Составить простой натюрморт из предметов быта на светлом фоне.</w:t>
            </w:r>
          </w:p>
          <w:p w:rsidR="000B3FB3" w:rsidRPr="003460AE" w:rsidRDefault="000B3FB3" w:rsidP="003460AE">
            <w:pPr>
              <w:spacing w:after="0" w:line="240" w:lineRule="auto"/>
              <w:rPr>
                <w:rFonts w:cs="Arial"/>
                <w:b/>
                <w:color w:val="000000"/>
                <w:sz w:val="28"/>
                <w:szCs w:val="28"/>
                <w:lang w:eastAsia="ru-RU"/>
              </w:rPr>
            </w:pPr>
            <w:r w:rsidRPr="003460AE">
              <w:rPr>
                <w:rFonts w:cs="Arial"/>
                <w:b/>
                <w:color w:val="000000"/>
                <w:sz w:val="28"/>
                <w:szCs w:val="28"/>
                <w:lang w:eastAsia="ru-RU"/>
              </w:rPr>
              <w:t xml:space="preserve"> (Пример: Кружка, яблоко.)</w:t>
            </w:r>
          </w:p>
          <w:p w:rsidR="000B3FB3" w:rsidRDefault="000B3FB3" w:rsidP="003460AE">
            <w:pPr>
              <w:spacing w:after="0" w:line="240" w:lineRule="auto"/>
              <w:rPr>
                <w:rFonts w:cs="Arial"/>
                <w:b/>
                <w:color w:val="000000"/>
                <w:sz w:val="28"/>
                <w:szCs w:val="28"/>
                <w:lang w:eastAsia="ru-RU"/>
              </w:rPr>
            </w:pPr>
            <w:r w:rsidRPr="003460AE">
              <w:rPr>
                <w:rFonts w:cs="Arial"/>
                <w:b/>
                <w:color w:val="000000"/>
                <w:sz w:val="28"/>
                <w:szCs w:val="28"/>
                <w:lang w:eastAsia="ru-RU"/>
              </w:rPr>
              <w:t xml:space="preserve">-Освятить натюрморт искусственным светом (настольная лампа) </w:t>
            </w:r>
          </w:p>
          <w:p w:rsidR="000B3FB3" w:rsidRDefault="000B3FB3" w:rsidP="003460AE">
            <w:pPr>
              <w:spacing w:after="0" w:line="240" w:lineRule="auto"/>
              <w:rPr>
                <w:rFonts w:cs="Arial"/>
                <w:b/>
                <w:color w:val="000000"/>
                <w:sz w:val="28"/>
                <w:szCs w:val="28"/>
                <w:lang w:eastAsia="ru-RU"/>
              </w:rPr>
            </w:pPr>
            <w:r>
              <w:rPr>
                <w:rFonts w:cs="Arial"/>
                <w:b/>
                <w:color w:val="000000"/>
                <w:sz w:val="28"/>
                <w:szCs w:val="28"/>
                <w:lang w:eastAsia="ru-RU"/>
              </w:rPr>
              <w:t>- Создать благоприятные условия для работы. ( Зафиксировать бумагу на плотной жесткой поверхности. Подготовить рабочее место - стол, стул;  необходимые материалы для работы.)</w:t>
            </w:r>
          </w:p>
          <w:p w:rsidR="000B3FB3" w:rsidRDefault="000B3FB3" w:rsidP="003460AE">
            <w:pPr>
              <w:spacing w:after="0" w:line="240" w:lineRule="auto"/>
              <w:rPr>
                <w:rFonts w:cs="Arial"/>
                <w:b/>
                <w:color w:val="000000"/>
                <w:sz w:val="28"/>
                <w:szCs w:val="28"/>
                <w:lang w:eastAsia="ru-RU"/>
              </w:rPr>
            </w:pPr>
            <w:r>
              <w:rPr>
                <w:rFonts w:cs="Arial"/>
                <w:b/>
                <w:color w:val="000000"/>
                <w:sz w:val="28"/>
                <w:szCs w:val="28"/>
                <w:lang w:eastAsia="ru-RU"/>
              </w:rPr>
              <w:t>-Приступить к работе над натюрмортом.</w:t>
            </w:r>
          </w:p>
          <w:p w:rsidR="000B3FB3" w:rsidRDefault="000B3FB3" w:rsidP="003460AE">
            <w:pPr>
              <w:spacing w:after="0" w:line="240" w:lineRule="auto"/>
              <w:rPr>
                <w:rFonts w:cs="Arial"/>
                <w:b/>
                <w:color w:val="000000"/>
                <w:sz w:val="28"/>
                <w:szCs w:val="28"/>
                <w:lang w:eastAsia="ru-RU"/>
              </w:rPr>
            </w:pPr>
          </w:p>
          <w:p w:rsidR="000B3FB3" w:rsidRDefault="000B3FB3" w:rsidP="003460AE">
            <w:pPr>
              <w:spacing w:after="0" w:line="240" w:lineRule="auto"/>
              <w:rPr>
                <w:rFonts w:cs="Arial"/>
                <w:b/>
                <w:color w:val="000000"/>
                <w:sz w:val="28"/>
                <w:szCs w:val="28"/>
                <w:lang w:eastAsia="ru-RU"/>
              </w:rPr>
            </w:pPr>
          </w:p>
          <w:p w:rsidR="000B3FB3" w:rsidRDefault="000B3FB3" w:rsidP="003460AE">
            <w:pPr>
              <w:spacing w:after="0" w:line="240" w:lineRule="auto"/>
              <w:rPr>
                <w:rFonts w:cs="Arial"/>
                <w:b/>
                <w:color w:val="000000"/>
                <w:sz w:val="28"/>
                <w:szCs w:val="28"/>
                <w:lang w:eastAsia="ru-RU"/>
              </w:rPr>
            </w:pPr>
            <w:r>
              <w:rPr>
                <w:rFonts w:cs="Arial"/>
                <w:b/>
                <w:color w:val="000000"/>
                <w:sz w:val="28"/>
                <w:szCs w:val="28"/>
                <w:lang w:eastAsia="ru-RU"/>
              </w:rPr>
              <w:t xml:space="preserve">Ход урока. </w:t>
            </w:r>
          </w:p>
          <w:p w:rsidR="000B3FB3" w:rsidRDefault="000B3FB3" w:rsidP="003460AE">
            <w:pPr>
              <w:spacing w:after="0" w:line="240" w:lineRule="auto"/>
              <w:rPr>
                <w:rFonts w:cs="Arial"/>
                <w:b/>
                <w:color w:val="000000"/>
                <w:sz w:val="28"/>
                <w:szCs w:val="28"/>
                <w:lang w:eastAsia="ru-RU"/>
              </w:rPr>
            </w:pPr>
          </w:p>
          <w:p w:rsidR="000B3FB3" w:rsidRDefault="000B3FB3" w:rsidP="00BE16A3">
            <w:pPr>
              <w:pStyle w:val="ListParagraph"/>
              <w:numPr>
                <w:ilvl w:val="0"/>
                <w:numId w:val="3"/>
              </w:numPr>
              <w:spacing w:after="0" w:line="240" w:lineRule="auto"/>
              <w:rPr>
                <w:rFonts w:cs="Arial"/>
                <w:b/>
                <w:color w:val="000000"/>
                <w:sz w:val="28"/>
                <w:szCs w:val="28"/>
                <w:lang w:eastAsia="ru-RU"/>
              </w:rPr>
            </w:pPr>
            <w:r>
              <w:rPr>
                <w:rFonts w:cs="Arial"/>
                <w:b/>
                <w:color w:val="000000"/>
                <w:sz w:val="28"/>
                <w:szCs w:val="28"/>
                <w:lang w:eastAsia="ru-RU"/>
              </w:rPr>
              <w:t>Компоновка предметов в листе.</w:t>
            </w:r>
          </w:p>
          <w:p w:rsidR="000B3FB3" w:rsidRDefault="000B3FB3" w:rsidP="00E12C32">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xml:space="preserve">- Для начала подумайте о расположении листа (вертикаль или горизонталь) </w:t>
            </w:r>
          </w:p>
          <w:p w:rsidR="000B3FB3" w:rsidRDefault="000B3FB3" w:rsidP="00E12C32">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-Определились, теперь посмотрите на масштаб предметов относительно друг друга, (что больше, что меньше и на сколько)</w:t>
            </w:r>
          </w:p>
          <w:p w:rsidR="000B3FB3" w:rsidRDefault="000B3FB3" w:rsidP="00E12C32">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xml:space="preserve">- Отметьте засечками крайние точки предметов (их примерное расположение) </w:t>
            </w:r>
          </w:p>
          <w:p w:rsidR="000B3FB3" w:rsidRDefault="000B3FB3" w:rsidP="00E12C32">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Наметьте плоскость стола. (линяя, разделяющая плоскость на которой стоят предметы и плоскость находящаяся за предметами.)</w:t>
            </w:r>
          </w:p>
          <w:p w:rsidR="000B3FB3" w:rsidRDefault="000B3FB3" w:rsidP="00BE16A3">
            <w:pPr>
              <w:pStyle w:val="ListParagraph"/>
              <w:numPr>
                <w:ilvl w:val="0"/>
                <w:numId w:val="3"/>
              </w:numPr>
              <w:spacing w:after="0" w:line="240" w:lineRule="auto"/>
              <w:rPr>
                <w:rFonts w:cs="Arial"/>
                <w:b/>
                <w:color w:val="000000"/>
                <w:sz w:val="28"/>
                <w:szCs w:val="28"/>
                <w:lang w:eastAsia="ru-RU"/>
              </w:rPr>
            </w:pPr>
            <w:r>
              <w:rPr>
                <w:rFonts w:cs="Arial"/>
                <w:b/>
                <w:color w:val="000000"/>
                <w:sz w:val="28"/>
                <w:szCs w:val="28"/>
                <w:lang w:eastAsia="ru-RU"/>
              </w:rPr>
              <w:t xml:space="preserve">Линейное построение предметов. </w:t>
            </w:r>
          </w:p>
          <w:p w:rsidR="000B3FB3" w:rsidRDefault="000B3FB3" w:rsidP="00EC766B">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xml:space="preserve">- Начните построение с более крупного предмета. Измеряем ширину предмета и смотрим сколько раз ширина откладывается в высоте предмета. Померили. Теперь проводим ось симметрии и выстраиваем предмет, опираясь на натуру. Строим эллипсы.  </w:t>
            </w:r>
          </w:p>
          <w:p w:rsidR="000B3FB3" w:rsidRDefault="000B3FB3" w:rsidP="00EC766B">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Переходим к построению более мелкого предмета.</w:t>
            </w:r>
          </w:p>
          <w:p w:rsidR="000B3FB3" w:rsidRDefault="000B3FB3" w:rsidP="00BE16A3">
            <w:pPr>
              <w:pStyle w:val="ListParagraph"/>
              <w:numPr>
                <w:ilvl w:val="0"/>
                <w:numId w:val="3"/>
              </w:numPr>
              <w:spacing w:after="0" w:line="240" w:lineRule="auto"/>
              <w:rPr>
                <w:rFonts w:cs="Arial"/>
                <w:b/>
                <w:color w:val="000000"/>
                <w:sz w:val="28"/>
                <w:szCs w:val="28"/>
                <w:lang w:eastAsia="ru-RU"/>
              </w:rPr>
            </w:pPr>
            <w:r>
              <w:rPr>
                <w:rFonts w:cs="Arial"/>
                <w:b/>
                <w:color w:val="000000"/>
                <w:sz w:val="28"/>
                <w:szCs w:val="28"/>
                <w:lang w:eastAsia="ru-RU"/>
              </w:rPr>
              <w:t xml:space="preserve">Уточнение построения. </w:t>
            </w:r>
          </w:p>
          <w:p w:rsidR="000B3FB3" w:rsidRDefault="000B3FB3" w:rsidP="00FC0164">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Наметить светотеневые градации на предмете, а это:  блик, свет, полутень, тень, рефлекс, падающая тень. Стираем вспомогательные линии построения.</w:t>
            </w:r>
          </w:p>
          <w:p w:rsidR="000B3FB3" w:rsidRDefault="000B3FB3" w:rsidP="00BE16A3">
            <w:pPr>
              <w:pStyle w:val="ListParagraph"/>
              <w:numPr>
                <w:ilvl w:val="0"/>
                <w:numId w:val="3"/>
              </w:numPr>
              <w:spacing w:after="0" w:line="240" w:lineRule="auto"/>
              <w:rPr>
                <w:rFonts w:cs="Arial"/>
                <w:b/>
                <w:color w:val="000000"/>
                <w:sz w:val="28"/>
                <w:szCs w:val="28"/>
                <w:lang w:eastAsia="ru-RU"/>
              </w:rPr>
            </w:pPr>
            <w:r>
              <w:rPr>
                <w:rFonts w:cs="Arial"/>
                <w:b/>
                <w:color w:val="000000"/>
                <w:sz w:val="28"/>
                <w:szCs w:val="28"/>
                <w:lang w:eastAsia="ru-RU"/>
              </w:rPr>
              <w:t>Приступаем к работе в цвете.</w:t>
            </w:r>
          </w:p>
          <w:p w:rsidR="000B3FB3" w:rsidRPr="0002055D" w:rsidRDefault="000B3FB3" w:rsidP="00BD68C7">
            <w:pPr>
              <w:pStyle w:val="ListParagraph"/>
              <w:spacing w:after="0" w:line="240" w:lineRule="auto"/>
              <w:ind w:left="1080"/>
              <w:rPr>
                <w:rFonts w:cs="Arial"/>
                <w:b/>
                <w:sz w:val="28"/>
                <w:szCs w:val="28"/>
                <w:lang w:eastAsia="ru-RU"/>
              </w:rPr>
            </w:pPr>
            <w:r>
              <w:rPr>
                <w:rFonts w:cs="Arial"/>
                <w:b/>
                <w:color w:val="000000"/>
                <w:sz w:val="28"/>
                <w:szCs w:val="28"/>
                <w:lang w:eastAsia="ru-RU"/>
              </w:rPr>
              <w:t xml:space="preserve">- Заливаем весь лист охрой с  большим количеством воды. </w:t>
            </w:r>
          </w:p>
          <w:p w:rsidR="000B3FB3" w:rsidRDefault="000B3FB3" w:rsidP="00BD68C7">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xml:space="preserve">- После высыхания. Прокрываем каждый предмет локальным цветом (напоминаю, локальный цвет - общий цвет предмета в самой светлой его части, на свету) Не забываем оставлять не закрашенными блики на предметах. </w:t>
            </w:r>
          </w:p>
          <w:p w:rsidR="000B3FB3" w:rsidRDefault="000B3FB3" w:rsidP="00BD68C7">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xml:space="preserve">- После того, как вы прокрыли локальным цветом каждый предмет и фон приступаем к моделировки формы. Допустим, предмет – кружка зеленого цвета. Локальный цвет нашей кружки – бледно-зеленый               (зеленый с большим количеством воды). Мы оставляем световую часть (свет) на кружке не закрашенной, остальное, а это полутени, тень, рефлекс прокрываем более плотным красочным слоем ( т.е. к локальному цвету на палитре добавляем больше цвета). После высыхания, оставляем свет и еще одну градацию, которая идет сразу после света - неокрашенной, остальные градации прокрываем еще более плотным слоем краски. Ждем высыхания. Продолжаем прокрывать градации. Не забываем о том, что самый плотной по тону является тень собственная на предмете, а не рефлекс. Рефлекс – светлее собственной тени на предмете. </w:t>
            </w:r>
          </w:p>
          <w:p w:rsidR="000B3FB3" w:rsidRDefault="000B3FB3" w:rsidP="00BD68C7">
            <w:pPr>
              <w:pStyle w:val="ListParagraph"/>
              <w:spacing w:after="0" w:line="240" w:lineRule="auto"/>
              <w:ind w:left="1080"/>
              <w:rPr>
                <w:rFonts w:cs="Arial"/>
                <w:b/>
                <w:color w:val="000000"/>
                <w:sz w:val="28"/>
                <w:szCs w:val="28"/>
                <w:lang w:eastAsia="ru-RU"/>
              </w:rPr>
            </w:pPr>
            <w:r>
              <w:rPr>
                <w:rFonts w:cs="Arial"/>
                <w:b/>
                <w:color w:val="000000"/>
                <w:sz w:val="28"/>
                <w:szCs w:val="28"/>
                <w:lang w:eastAsia="ru-RU"/>
              </w:rPr>
              <w:t>- После того, как мы прокроем все светотеневые градации на предметах, можно прокрыть падающие тени от предметов. Вспоминаем, чем ближе к предмету падающая тень, тем она плотнее по тону. То есть, сначала прокрываем локальным цветом всю падающую тень, даем возможность высохнуть, а затем уплотняем тень в сторону к предмету.</w:t>
            </w:r>
          </w:p>
          <w:p w:rsidR="000B3FB3" w:rsidRDefault="000B3FB3" w:rsidP="00BD68C7">
            <w:pPr>
              <w:pStyle w:val="ListParagraph"/>
              <w:spacing w:after="0" w:line="240" w:lineRule="auto"/>
              <w:ind w:left="1080"/>
              <w:rPr>
                <w:rFonts w:cs="Arial"/>
                <w:b/>
                <w:sz w:val="28"/>
                <w:szCs w:val="28"/>
                <w:lang w:eastAsia="ru-RU"/>
              </w:rPr>
            </w:pPr>
            <w:r>
              <w:rPr>
                <w:rFonts w:cs="Arial"/>
                <w:b/>
                <w:color w:val="000000"/>
                <w:sz w:val="28"/>
                <w:szCs w:val="28"/>
                <w:lang w:eastAsia="ru-RU"/>
              </w:rPr>
              <w:t xml:space="preserve">- После того, как вы закончили с предметами и падающими тенями от них, обратите внимания на фон. В натюрморте есть две плоскости, первая на которой стоят предметы, её еще обычно называют горизонтальной, и вторая находящаяся за предметами, вертикальная плоскость. Если свет у нас искусственный (светильник) и лучи света направлены на предметы сверху, то тогда получается, что свет от лампы напрямую освящает горизонтальную поверхность стола, так как по вертикальной плоскости он проходит вскользь. Из этого следует, что плоскость на которой стоят предметы будет светлее, вертикальной плоскости. </w:t>
            </w:r>
            <w:r>
              <w:rPr>
                <w:rFonts w:cs="Arial"/>
                <w:b/>
                <w:sz w:val="28"/>
                <w:szCs w:val="28"/>
                <w:lang w:eastAsia="ru-RU"/>
              </w:rPr>
              <w:t>Прокрываем вертикальную плоскость плотнее.</w:t>
            </w:r>
          </w:p>
          <w:p w:rsidR="000B3FB3" w:rsidRPr="00D43480" w:rsidRDefault="000B3FB3" w:rsidP="00BD68C7">
            <w:pPr>
              <w:pStyle w:val="ListParagraph"/>
              <w:spacing w:after="0" w:line="240" w:lineRule="auto"/>
              <w:ind w:left="1080"/>
              <w:rPr>
                <w:rFonts w:cs="Arial"/>
                <w:b/>
                <w:sz w:val="28"/>
                <w:szCs w:val="28"/>
                <w:lang w:eastAsia="ru-RU"/>
              </w:rPr>
            </w:pPr>
            <w:r>
              <w:rPr>
                <w:rFonts w:cs="Arial"/>
                <w:b/>
                <w:color w:val="000000"/>
                <w:sz w:val="28"/>
                <w:szCs w:val="28"/>
                <w:lang w:eastAsia="ru-RU"/>
              </w:rPr>
              <w:t>- На завершающем этапе нам необходимо обобщить работу, сделать её целостной. Для этого нам потребуется, после полного высыхания, прокрыть весь лист охрой с водой.</w:t>
            </w:r>
          </w:p>
          <w:p w:rsidR="000B3FB3" w:rsidRPr="00204E6A" w:rsidRDefault="000B3FB3" w:rsidP="00204E6A">
            <w:pPr>
              <w:pStyle w:val="ListParagraph"/>
              <w:spacing w:after="0" w:line="240" w:lineRule="auto"/>
              <w:rPr>
                <w:rFonts w:cs="Arial"/>
                <w:b/>
                <w:color w:val="000000"/>
                <w:sz w:val="28"/>
                <w:szCs w:val="28"/>
                <w:lang w:eastAsia="ru-RU"/>
              </w:rPr>
            </w:pPr>
          </w:p>
          <w:p w:rsidR="000B3FB3" w:rsidRPr="007453C4" w:rsidRDefault="000B3FB3" w:rsidP="007453C4">
            <w:pPr>
              <w:spacing w:after="0" w:line="240" w:lineRule="atLeast"/>
              <w:jc w:val="both"/>
              <w:rPr>
                <w:rFonts w:cs="Arial"/>
                <w:color w:val="000000"/>
                <w:lang w:eastAsia="ru-RU"/>
              </w:rPr>
            </w:pPr>
          </w:p>
        </w:tc>
        <w:tc>
          <w:tcPr>
            <w:tcW w:w="1693" w:type="dxa"/>
            <w:shd w:val="clear" w:color="auto" w:fill="FFFFFF"/>
            <w:vAlign w:val="center"/>
          </w:tcPr>
          <w:p w:rsidR="000B3FB3" w:rsidRPr="007453C4" w:rsidRDefault="000B3FB3" w:rsidP="007453C4">
            <w:pPr>
              <w:spacing w:after="0" w:line="240" w:lineRule="auto"/>
              <w:rPr>
                <w:rFonts w:ascii="Times New Roman" w:hAnsi="Times New Roman"/>
                <w:sz w:val="20"/>
                <w:szCs w:val="20"/>
                <w:lang w:eastAsia="ru-RU"/>
              </w:rPr>
            </w:pPr>
          </w:p>
        </w:tc>
      </w:tr>
    </w:tbl>
    <w:p w:rsidR="000B3FB3" w:rsidRDefault="000B3FB3"/>
    <w:sectPr w:rsidR="000B3FB3" w:rsidSect="00E56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3D2"/>
    <w:multiLevelType w:val="hybridMultilevel"/>
    <w:tmpl w:val="83084D56"/>
    <w:lvl w:ilvl="0" w:tplc="06CAE602">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AC1171"/>
    <w:multiLevelType w:val="hybridMultilevel"/>
    <w:tmpl w:val="DCC04152"/>
    <w:lvl w:ilvl="0" w:tplc="43EC29A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BEA6C29"/>
    <w:multiLevelType w:val="hybridMultilevel"/>
    <w:tmpl w:val="EA3EE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3C4"/>
    <w:rsid w:val="0002055D"/>
    <w:rsid w:val="000B3FB3"/>
    <w:rsid w:val="000C0795"/>
    <w:rsid w:val="001C7F95"/>
    <w:rsid w:val="001D2E6F"/>
    <w:rsid w:val="001E4B89"/>
    <w:rsid w:val="00204E6A"/>
    <w:rsid w:val="003460AE"/>
    <w:rsid w:val="0039264B"/>
    <w:rsid w:val="003F4170"/>
    <w:rsid w:val="004A318F"/>
    <w:rsid w:val="004E77F5"/>
    <w:rsid w:val="00514702"/>
    <w:rsid w:val="00594A58"/>
    <w:rsid w:val="006439CD"/>
    <w:rsid w:val="007453C4"/>
    <w:rsid w:val="00833B01"/>
    <w:rsid w:val="009E4CB4"/>
    <w:rsid w:val="00A639D3"/>
    <w:rsid w:val="00A72C88"/>
    <w:rsid w:val="00B75E7B"/>
    <w:rsid w:val="00B804ED"/>
    <w:rsid w:val="00B85659"/>
    <w:rsid w:val="00BD68C7"/>
    <w:rsid w:val="00BE08F8"/>
    <w:rsid w:val="00BE16A3"/>
    <w:rsid w:val="00D43480"/>
    <w:rsid w:val="00E12C32"/>
    <w:rsid w:val="00E56D08"/>
    <w:rsid w:val="00E836BB"/>
    <w:rsid w:val="00EC766B"/>
    <w:rsid w:val="00F22EEE"/>
    <w:rsid w:val="00F2555F"/>
    <w:rsid w:val="00F44244"/>
    <w:rsid w:val="00F503C3"/>
    <w:rsid w:val="00FB4848"/>
    <w:rsid w:val="00FC0164"/>
    <w:rsid w:val="00FF4C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7453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7453C4"/>
    <w:rPr>
      <w:rFonts w:cs="Times New Roman"/>
    </w:rPr>
  </w:style>
  <w:style w:type="paragraph" w:customStyle="1" w:styleId="c18">
    <w:name w:val="c18"/>
    <w:basedOn w:val="Normal"/>
    <w:uiPriority w:val="99"/>
    <w:rsid w:val="007453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7453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7453C4"/>
    <w:rPr>
      <w:rFonts w:cs="Times New Roman"/>
    </w:rPr>
  </w:style>
  <w:style w:type="character" w:customStyle="1" w:styleId="c14">
    <w:name w:val="c14"/>
    <w:basedOn w:val="DefaultParagraphFont"/>
    <w:uiPriority w:val="99"/>
    <w:rsid w:val="007453C4"/>
    <w:rPr>
      <w:rFonts w:cs="Times New Roman"/>
    </w:rPr>
  </w:style>
  <w:style w:type="paragraph" w:styleId="ListParagraph">
    <w:name w:val="List Paragraph"/>
    <w:basedOn w:val="Normal"/>
    <w:uiPriority w:val="99"/>
    <w:qFormat/>
    <w:rsid w:val="00204E6A"/>
    <w:pPr>
      <w:ind w:left="720"/>
      <w:contextualSpacing/>
    </w:pPr>
  </w:style>
</w:styles>
</file>

<file path=word/webSettings.xml><?xml version="1.0" encoding="utf-8"?>
<w:webSettings xmlns:r="http://schemas.openxmlformats.org/officeDocument/2006/relationships" xmlns:w="http://schemas.openxmlformats.org/wordprocessingml/2006/main">
  <w:divs>
    <w:div w:id="2112164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595</Words>
  <Characters>3398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 Живопись</dc:title>
  <dc:subject/>
  <dc:creator>Ш</dc:creator>
  <cp:keywords/>
  <dc:description/>
  <cp:lastModifiedBy>avk</cp:lastModifiedBy>
  <cp:revision>3</cp:revision>
  <dcterms:created xsi:type="dcterms:W3CDTF">2020-04-06T16:18:00Z</dcterms:created>
  <dcterms:modified xsi:type="dcterms:W3CDTF">2020-04-06T16:20:00Z</dcterms:modified>
</cp:coreProperties>
</file>