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79" w:rsidRDefault="001F2C79" w:rsidP="00765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D42" w:rsidRPr="00554FD3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побуждают ребенка в игре выполнять только те действия, которые заложены программой. Возможностей для творчества, проявления любозна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нет. Все функции четко и узко заданы. Даже телефон говорит за ребенка.</w:t>
      </w:r>
    </w:p>
    <w:p w:rsidR="00765D42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при выборе игрушек важно понимать, что даст она Вашему ребенку что сформирует: принцип одноразовости, потребительское отношение, комплекс культурной неполноценности или ценностные ориентиры, способствующие нормальному психологическому, физическому, духовному развитию ребенка.</w:t>
      </w:r>
      <w:r w:rsidRPr="0075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65D42" w:rsidRPr="00554FD3" w:rsidRDefault="00765D42" w:rsidP="00765D4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4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познавательные устремления детей поддерживать и развивать, используя игры. Их очень много,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разные. Предлагаем вашему вниманию некоторые из таких игр.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Очевидная надпись</w:t>
      </w:r>
    </w:p>
    <w:p w:rsidR="00765D42" w:rsidRPr="00554FD3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пробуждение любопытства, обеспечение возможности пережива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успеха, совершенствование чувственного восприятия.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</w:p>
    <w:p w:rsidR="00765D42" w:rsidRPr="00554FD3" w:rsidRDefault="00765D42" w:rsidP="00765D4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рисуете на ладони (спине, плече) ребенка геометрические фигуры (предметы, буквы, цифры)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отгадывает,  что вы нарисовали (написали).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я делаю?</w:t>
      </w:r>
    </w:p>
    <w:p w:rsidR="00765D42" w:rsidRPr="00554FD3" w:rsidRDefault="00765D42" w:rsidP="0076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любознательности, воображения.</w:t>
      </w:r>
    </w:p>
    <w:p w:rsidR="00765D42" w:rsidRPr="00554FD3" w:rsidRDefault="00765D42" w:rsidP="00765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E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Метла, веник или любой другой предмет, для которого вы сами можете придумать много вариантов использования не по назначению.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5D42" w:rsidRPr="00554FD3" w:rsidRDefault="00765D42" w:rsidP="00765D4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во время семейных посиделок, детских праздников. Игроки садятся по кругу. Без слов, по очереди каждый игрок должен показать, в качестве чего можно использовать тот, или иной предмет. Кто первым из зрителей догадается, о чем идет речь, должен об этом сказать. (Например, можно использовать метлу в качестве скаковой лошади, партнера по танцам, костыля).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 я видел не скажу, а что делал покажу</w:t>
      </w:r>
      <w:r w:rsidRPr="00554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765D42" w:rsidRPr="00554FD3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воображения, любознательности.</w:t>
      </w:r>
    </w:p>
    <w:p w:rsidR="00765D42" w:rsidRPr="00554FD3" w:rsidRDefault="00765D42" w:rsidP="00765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</w:p>
    <w:p w:rsidR="00765D42" w:rsidRPr="00E06EB7" w:rsidRDefault="00765D42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показывает, какое либо действие без слов, а игроки отгадывают, что он делает (например,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 яблоко (кашу), пьет, читает, рисует и т.д.). Отгадавший становится ведущим.</w:t>
      </w:r>
    </w:p>
    <w:p w:rsidR="001F2C79" w:rsidRDefault="001F2C79" w:rsidP="001F2C79">
      <w:pPr>
        <w:spacing w:after="0"/>
        <w:jc w:val="center"/>
        <w:rPr>
          <w:rFonts w:ascii="Bookman Old Style" w:eastAsia="Calibri" w:hAnsi="Bookman Old Style" w:cs="Arial"/>
          <w:i/>
          <w:color w:val="002060"/>
          <w:sz w:val="32"/>
          <w:szCs w:val="36"/>
        </w:rPr>
      </w:pPr>
    </w:p>
    <w:p w:rsidR="001F2C79" w:rsidRPr="001F2C79" w:rsidRDefault="001F2C79" w:rsidP="001F2C79">
      <w:pPr>
        <w:spacing w:after="0"/>
        <w:jc w:val="center"/>
        <w:rPr>
          <w:rFonts w:ascii="Bookman Old Style" w:eastAsia="Calibri" w:hAnsi="Bookman Old Style" w:cs="Arial"/>
          <w:i/>
          <w:color w:val="002060"/>
          <w:sz w:val="28"/>
          <w:szCs w:val="36"/>
        </w:rPr>
      </w:pPr>
      <w:r w:rsidRPr="001F2C79">
        <w:rPr>
          <w:rFonts w:ascii="Bookman Old Style" w:eastAsia="Calibri" w:hAnsi="Bookman Old Style" w:cs="Arial"/>
          <w:i/>
          <w:color w:val="002060"/>
          <w:sz w:val="28"/>
          <w:szCs w:val="36"/>
        </w:rPr>
        <w:t xml:space="preserve">Муниципальное   дошкольное </w:t>
      </w:r>
    </w:p>
    <w:p w:rsidR="001F2C79" w:rsidRPr="001F2C79" w:rsidRDefault="001F2C79" w:rsidP="001F2C79">
      <w:pPr>
        <w:spacing w:after="0"/>
        <w:jc w:val="center"/>
        <w:rPr>
          <w:rFonts w:ascii="Bookman Old Style" w:eastAsia="Calibri" w:hAnsi="Bookman Old Style" w:cs="Arial"/>
          <w:i/>
          <w:color w:val="002060"/>
          <w:sz w:val="28"/>
          <w:szCs w:val="36"/>
        </w:rPr>
      </w:pPr>
      <w:r w:rsidRPr="001F2C79">
        <w:rPr>
          <w:rFonts w:ascii="Bookman Old Style" w:eastAsia="Calibri" w:hAnsi="Bookman Old Style" w:cs="Arial"/>
          <w:i/>
          <w:color w:val="002060"/>
          <w:sz w:val="28"/>
          <w:szCs w:val="36"/>
        </w:rPr>
        <w:t xml:space="preserve">образовательное </w:t>
      </w:r>
    </w:p>
    <w:p w:rsidR="001F2C79" w:rsidRDefault="001F2C79" w:rsidP="001F2C79">
      <w:pPr>
        <w:spacing w:after="0"/>
        <w:jc w:val="center"/>
        <w:rPr>
          <w:rFonts w:ascii="Bookman Old Style" w:eastAsia="Calibri" w:hAnsi="Bookman Old Style" w:cs="Arial"/>
          <w:i/>
          <w:color w:val="002060"/>
          <w:sz w:val="28"/>
          <w:szCs w:val="36"/>
        </w:rPr>
      </w:pPr>
      <w:r w:rsidRPr="001F2C79">
        <w:rPr>
          <w:rFonts w:ascii="Bookman Old Style" w:eastAsia="Calibri" w:hAnsi="Bookman Old Style" w:cs="Arial"/>
          <w:i/>
          <w:color w:val="002060"/>
          <w:sz w:val="28"/>
          <w:szCs w:val="36"/>
        </w:rPr>
        <w:t>учреждение</w:t>
      </w:r>
    </w:p>
    <w:p w:rsidR="001F2C79" w:rsidRPr="001F2C79" w:rsidRDefault="001F2C79" w:rsidP="001F2C79">
      <w:pPr>
        <w:spacing w:after="0"/>
        <w:jc w:val="center"/>
        <w:rPr>
          <w:rFonts w:ascii="Bookman Old Style" w:eastAsia="Calibri" w:hAnsi="Bookman Old Style" w:cs="Arial"/>
          <w:i/>
          <w:color w:val="002060"/>
          <w:sz w:val="32"/>
          <w:szCs w:val="36"/>
        </w:rPr>
      </w:pPr>
      <w:bookmarkStart w:id="0" w:name="_GoBack"/>
      <w:bookmarkEnd w:id="0"/>
      <w:r w:rsidRPr="001F2C79">
        <w:rPr>
          <w:rFonts w:ascii="Bookman Old Style" w:eastAsia="Calibri" w:hAnsi="Bookman Old Style" w:cs="Arial"/>
          <w:i/>
          <w:color w:val="002060"/>
          <w:sz w:val="28"/>
          <w:szCs w:val="36"/>
        </w:rPr>
        <w:t xml:space="preserve"> «</w:t>
      </w:r>
      <w:r w:rsidRPr="001F2C79">
        <w:rPr>
          <w:rFonts w:ascii="Bookman Old Style" w:eastAsia="Calibri" w:hAnsi="Bookman Old Style" w:cs="Arial"/>
          <w:i/>
          <w:color w:val="002060"/>
          <w:sz w:val="32"/>
          <w:szCs w:val="36"/>
        </w:rPr>
        <w:t xml:space="preserve"> Детский сад  №68»</w:t>
      </w:r>
    </w:p>
    <w:p w:rsidR="00554FD3" w:rsidRPr="001F2C79" w:rsidRDefault="00554FD3" w:rsidP="00554FD3">
      <w:pPr>
        <w:rPr>
          <w:rFonts w:ascii="Times New Roman" w:hAnsi="Times New Roman" w:cs="Times New Roman"/>
          <w:sz w:val="24"/>
          <w:szCs w:val="28"/>
        </w:rPr>
      </w:pPr>
    </w:p>
    <w:p w:rsidR="00554FD3" w:rsidRDefault="00554FD3" w:rsidP="00554FD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ПАМЯТКА ДЛЯ РОДИТЕЛЕЙ</w:t>
      </w:r>
    </w:p>
    <w:p w:rsidR="00554FD3" w:rsidRPr="00D70728" w:rsidRDefault="00554FD3" w:rsidP="00554F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C4197"/>
          <w:kern w:val="36"/>
          <w:sz w:val="40"/>
          <w:szCs w:val="40"/>
          <w:lang w:eastAsia="ru-RU"/>
        </w:rPr>
      </w:pPr>
      <w:r w:rsidRPr="00D70728">
        <w:rPr>
          <w:rFonts w:ascii="Times New Roman" w:eastAsia="Times New Roman" w:hAnsi="Times New Roman" w:cs="Times New Roman"/>
          <w:b/>
          <w:bCs/>
          <w:color w:val="008080"/>
          <w:kern w:val="36"/>
          <w:sz w:val="40"/>
          <w:szCs w:val="40"/>
          <w:lang w:eastAsia="ru-RU"/>
        </w:rPr>
        <w:t>Развитие любознательности</w:t>
      </w:r>
      <w:r w:rsidR="00765D42">
        <w:rPr>
          <w:rFonts w:ascii="Times New Roman" w:eastAsia="Times New Roman" w:hAnsi="Times New Roman" w:cs="Times New Roman"/>
          <w:b/>
          <w:bCs/>
          <w:color w:val="008080"/>
          <w:kern w:val="36"/>
          <w:sz w:val="40"/>
          <w:szCs w:val="40"/>
          <w:lang w:eastAsia="ru-RU"/>
        </w:rPr>
        <w:t xml:space="preserve"> у детей 5-6</w:t>
      </w:r>
      <w:r>
        <w:rPr>
          <w:rFonts w:ascii="Times New Roman" w:eastAsia="Times New Roman" w:hAnsi="Times New Roman" w:cs="Times New Roman"/>
          <w:b/>
          <w:bCs/>
          <w:color w:val="008080"/>
          <w:kern w:val="36"/>
          <w:sz w:val="40"/>
          <w:szCs w:val="40"/>
          <w:lang w:eastAsia="ru-RU"/>
        </w:rPr>
        <w:t xml:space="preserve"> лет.</w:t>
      </w:r>
    </w:p>
    <w:p w:rsidR="00554FD3" w:rsidRDefault="00554FD3" w:rsidP="005E6C4F">
      <w:pPr>
        <w:jc w:val="center"/>
      </w:pPr>
      <w:r>
        <w:rPr>
          <w:noProof/>
          <w:lang w:eastAsia="ru-RU"/>
        </w:rPr>
        <w:drawing>
          <wp:inline distT="0" distB="0" distL="0" distR="0" wp14:anchorId="125F86F6" wp14:editId="75C93CBE">
            <wp:extent cx="1428750" cy="1746250"/>
            <wp:effectExtent l="0" t="0" r="0" b="6350"/>
            <wp:docPr id="4" name="Рисунок 4" descr="C:\Users\Анна\Desktop\Documents\картинки\images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Documents\картинки\images[1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19" cy="174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4F" w:rsidRDefault="001F2C79" w:rsidP="005E6C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4FD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E6C4F" w:rsidRDefault="005E6C4F" w:rsidP="005E6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2C79">
        <w:rPr>
          <w:rFonts w:ascii="Times New Roman" w:hAnsi="Times New Roman" w:cs="Times New Roman"/>
          <w:sz w:val="28"/>
          <w:szCs w:val="28"/>
        </w:rPr>
        <w:t xml:space="preserve">                             воспитатель</w:t>
      </w:r>
      <w:r w:rsidR="00554FD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54FD3" w:rsidRDefault="005E6C4F" w:rsidP="005E6C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F2C79">
        <w:rPr>
          <w:rFonts w:ascii="Times New Roman" w:hAnsi="Times New Roman" w:cs="Times New Roman"/>
          <w:sz w:val="28"/>
          <w:szCs w:val="28"/>
        </w:rPr>
        <w:t>Л.Н.Наместникова</w:t>
      </w:r>
    </w:p>
    <w:p w:rsidR="00554FD3" w:rsidRDefault="001F2C79" w:rsidP="001F2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Саранск</w:t>
      </w:r>
    </w:p>
    <w:p w:rsidR="00554FD3" w:rsidRDefault="00554FD3" w:rsidP="00754E05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lastRenderedPageBreak/>
        <w:t xml:space="preserve">                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Есть у меня шестеро слуг,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Проворных, удалых,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И всё, что вижу я вокруг, -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Всё узнаю от них.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Они по знаку моему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Являются в нужде…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Зовут их: «Как и  почему,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  <w:t>Кто, что, когда и где…»</w:t>
      </w:r>
      <w:r w:rsidRPr="00D70728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br/>
      </w:r>
      <w:r w:rsidRPr="00D7072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Р. Киплинг</w:t>
      </w:r>
    </w:p>
    <w:p w:rsidR="00554FD3" w:rsidRDefault="00554FD3" w:rsidP="00554F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A6C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Толковом словаре С.И. Ожегова можно прочитать: </w:t>
      </w:r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«Любознательный – склонный к приобретению новых знаний, пытливый».</w:t>
      </w: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же развить детскую любознательность, не дать угаснуть природной детской пытливости?</w:t>
      </w:r>
    </w:p>
    <w:p w:rsidR="00C651A6" w:rsidRPr="00554FD3" w:rsidRDefault="00554FD3" w:rsidP="0055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A6C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шестилетнего ребенка уже накоплен индивидуальный опыт, это большое богатство, но в нем надо разобраться. Вот и обращается психическая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 ребенка внутрь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«Мысль уходит в подполье». Индивидуальная память и собственное видение мира – вот главное приобретение шестого года жизни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Нарастают различия между детьми: один лучше двигается, другой читает, третий - лучше знакомится с числами и т.д. После того, как ребенок научился думать и выражать свои мысли вслух и про себя, его память усложняется. Например, пересказывая своими словами, ребенок способен добавлять примеры, пришедшие ему в голову. На этом этапе важно поддерживать рассужде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ребенка, поощрять любые его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решения.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 в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зрослые должны знать, что если ребенок заговорил поздно, если в возрасте 5-6 лет у него сохраняются 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речевого развития</w:t>
      </w:r>
      <w:r w:rsidR="008A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значит </w:t>
      </w:r>
      <w:r w:rsidR="00C651A6"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перегружать ребенка словесными логическими заданиями. </w:t>
      </w:r>
    </w:p>
    <w:p w:rsidR="00C651A6" w:rsidRPr="00554FD3" w:rsidRDefault="00C651A6" w:rsidP="00C65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Несколько слов хочется сказать об игрушке, так как она является элементом среды, воздействующей на развитие ребенка в целом, в том числе и на развитие его познавательных устремлений.</w:t>
      </w:r>
    </w:p>
    <w:p w:rsidR="00C651A6" w:rsidRPr="00554FD3" w:rsidRDefault="00C651A6" w:rsidP="00C65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Игрушка – важная составная часть культуры любого народа. Она служит для забавы и развлечений ребенка и вместе с тем является способом его психического развития. Игрушка несет в себе  представления о добре и зле, позволительном и непозволительном, прекрасном и безобразном, безопасном и опасном. Родители современных малышей продолжают находить у своих чад самодельные игрушки или предметы-фу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нкционеры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Обычно это камешки, палочки, ракушки и т.д. Наделенные особыми свойствами, связанные  с глубокими переживаниями, смыслами, они создают психологическую безопасность ребенку, помогают ему жить. Такие игрушки надо уважать, дорогие родители. Ведь не монстр и не трансформер, а найденная ребенком ракушка или перо помогают ему вырасти человеком в таком непростом и противоречивом мире, ощущать причастность к нему. Использование природных материалов для замещения тех или иных предметов развивает воображение ребенка и готовит развитие знаковой функции сознания. (Буквы, цифры – это элементы знаковой системы). Поэтому, уважаемые родители, поддерживайте интерес и желание детей действовать с природными материалами (в песке, в луже, в земле, на берегу моря они смогут удовлетворить свои эмоциональные и познавательные потребности). Не ругайте их за испачканную одежду, невозможно исследовать, оставаясь чистым. Лучше привлеките малыша к чистке его костюма. </w:t>
      </w:r>
    </w:p>
    <w:p w:rsidR="00E06EB7" w:rsidRPr="00E06EB7" w:rsidRDefault="00C651A6" w:rsidP="00765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Важно при выборе игрушки понять, какое послание она несет ребенку. Игрушки с мертвыми лицами,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монстры, вампиры, привидения, пауки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скелеты приводят к разрушени</w:t>
      </w:r>
      <w:r w:rsidR="0044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целостности психики ребенка. </w:t>
      </w:r>
      <w:r w:rsidRPr="0055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с заданной программой </w:t>
      </w:r>
    </w:p>
    <w:sectPr w:rsidR="00E06EB7" w:rsidRPr="00E06EB7" w:rsidSect="00D70728">
      <w:pgSz w:w="16838" w:h="11906" w:orient="landscape"/>
      <w:pgMar w:top="567" w:right="680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07DD"/>
    <w:multiLevelType w:val="hybridMultilevel"/>
    <w:tmpl w:val="8368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74518"/>
    <w:multiLevelType w:val="hybridMultilevel"/>
    <w:tmpl w:val="E4D090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28"/>
    <w:rsid w:val="00047D26"/>
    <w:rsid w:val="001F2C79"/>
    <w:rsid w:val="00314D64"/>
    <w:rsid w:val="00335FD2"/>
    <w:rsid w:val="0035344F"/>
    <w:rsid w:val="004450B9"/>
    <w:rsid w:val="00512903"/>
    <w:rsid w:val="00554FD3"/>
    <w:rsid w:val="005E6C4F"/>
    <w:rsid w:val="00754E05"/>
    <w:rsid w:val="00765D42"/>
    <w:rsid w:val="0078017B"/>
    <w:rsid w:val="007A5ADD"/>
    <w:rsid w:val="008155FA"/>
    <w:rsid w:val="008A6C3A"/>
    <w:rsid w:val="008A6D7B"/>
    <w:rsid w:val="00947A4D"/>
    <w:rsid w:val="00AD778A"/>
    <w:rsid w:val="00C651A6"/>
    <w:rsid w:val="00C84068"/>
    <w:rsid w:val="00D511C6"/>
    <w:rsid w:val="00D70728"/>
    <w:rsid w:val="00E06EB7"/>
    <w:rsid w:val="00E4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2832B-66F7-4B51-AE41-50E5B53D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Лариса Наместникова</cp:lastModifiedBy>
  <cp:revision>13</cp:revision>
  <cp:lastPrinted>2011-04-24T17:30:00Z</cp:lastPrinted>
  <dcterms:created xsi:type="dcterms:W3CDTF">2011-04-18T07:51:00Z</dcterms:created>
  <dcterms:modified xsi:type="dcterms:W3CDTF">2018-10-25T14:03:00Z</dcterms:modified>
</cp:coreProperties>
</file>