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4A" w:rsidRDefault="00DE5D67" w:rsidP="00494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Причины асоциального</w:t>
      </w:r>
      <w:r w:rsidR="00DB6036">
        <w:rPr>
          <w:rFonts w:ascii="Times New Roman" w:hAnsi="Times New Roman" w:cs="Times New Roman"/>
          <w:b/>
          <w:sz w:val="28"/>
          <w:szCs w:val="28"/>
        </w:rPr>
        <w:t xml:space="preserve"> поведения у подростков.</w:t>
      </w:r>
    </w:p>
    <w:p w:rsidR="00494E4A" w:rsidRDefault="00494E4A" w:rsidP="00494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E4A" w:rsidRDefault="00494E4A" w:rsidP="00494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Асоциальное поведение – поведение, нарушающее социальные нормы (уголовные, административные, семейные) и противоречащее правилам человеческого общежития, деятельности, обычаям, традициям отдельных лиц и общества в целом.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Получается, что речь идет о нарушен</w:t>
      </w:r>
      <w:r w:rsidR="00DB6036">
        <w:rPr>
          <w:rFonts w:ascii="Times New Roman" w:hAnsi="Times New Roman" w:cs="Times New Roman"/>
          <w:sz w:val="28"/>
          <w:szCs w:val="28"/>
        </w:rPr>
        <w:t>ии правовых и нравственных норм.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Причины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или асоциального поведения детей и подростков лежат в особенностях взаимосвязи и взаимодействия человека с окружающим миром, социальной средой и самим собой, но является результатом конкретного стечения необходимых и случайных обстоятельств рождения и социализации человека.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Среди причин асоциального поведения многие исследователи выделяют наследственность, социальную среду, обучение, воспитание и социальную активность самого человека. Все эти факторы оказывают воздействие в прямой или косвенной форме, однако нет прямой зависимости между негативными последствиями и характером поведения ребенка</w:t>
      </w:r>
      <w:r w:rsidR="00DB60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6036">
        <w:rPr>
          <w:sz w:val="28"/>
          <w:szCs w:val="28"/>
        </w:rPr>
        <w:t>В</w:t>
      </w:r>
      <w:r>
        <w:rPr>
          <w:sz w:val="28"/>
          <w:szCs w:val="28"/>
        </w:rPr>
        <w:t>ыделяют только три основных фактора: биологический, психологический и социальный.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Биологический</w:t>
      </w:r>
      <w:proofErr w:type="gramEnd"/>
      <w:r>
        <w:rPr>
          <w:sz w:val="28"/>
          <w:szCs w:val="28"/>
        </w:rPr>
        <w:t xml:space="preserve"> выражается в физиологических особенностях подростка, т.е. в неустойчивости жизненно важных систем организма (в первую очередь нервной системы).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Психологический</w:t>
      </w:r>
      <w:proofErr w:type="gramEnd"/>
      <w:r>
        <w:rPr>
          <w:sz w:val="28"/>
          <w:szCs w:val="28"/>
        </w:rPr>
        <w:t xml:space="preserve"> заключается в особенностях темперамента, акцентуации характера, что влечет за собой повышенную внушаемость, быстрое усвоение асоциальных установок, склонность к «уходам» от трудных ситуаций или полное подчинение им.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Социальный фактор отражает взаимодействие подростка с социумом (семья, школа, другое окружение).</w:t>
      </w:r>
    </w:p>
    <w:p w:rsidR="00494E4A" w:rsidRDefault="00494E4A" w:rsidP="00494E4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Особенности семьи.</w:t>
      </w:r>
      <w:r>
        <w:rPr>
          <w:sz w:val="28"/>
          <w:szCs w:val="28"/>
        </w:rPr>
        <w:t xml:space="preserve"> Существуют разные точки зрения на то, как и в какой семье чаще вырастают дети, склонные к девиации. Различаю</w:t>
      </w:r>
      <w:r w:rsidR="008B0269">
        <w:rPr>
          <w:sz w:val="28"/>
          <w:szCs w:val="28"/>
        </w:rPr>
        <w:t xml:space="preserve">т такие виды </w:t>
      </w:r>
      <w:r>
        <w:rPr>
          <w:sz w:val="28"/>
          <w:szCs w:val="28"/>
        </w:rPr>
        <w:t xml:space="preserve"> семей: конфликтная, аморальная</w:t>
      </w:r>
      <w:r w:rsidR="008B0269">
        <w:rPr>
          <w:sz w:val="28"/>
          <w:szCs w:val="28"/>
        </w:rPr>
        <w:t>, педагогически некомпетентная,</w:t>
      </w:r>
      <w:r>
        <w:rPr>
          <w:sz w:val="28"/>
          <w:szCs w:val="28"/>
        </w:rPr>
        <w:t xml:space="preserve"> с неблагополучной эмоциональной атмосферой, где родители не только равнодушны, но и грубы, неуважительны по отношению к своим детям, подавляют их волю. Имеются семьи, в которых нет эмоциональных контактов между ее членами, господствует безразличие к потребностям детей. Ребенок в таких ситуациях стремится найти эмоционально значимые отношения вне семьи. Там ребенку прививаются социально нежелательные потребности и интересы, он вовлекается в аморальный образ жизни. 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Следует отметить, что психологическая жестокость часто оказывается не менее вредной, чем физическая. При этом происходит нарушение структуры личности, чреватое асоциальным поведением в последующей </w:t>
      </w:r>
      <w:r>
        <w:rPr>
          <w:sz w:val="28"/>
          <w:szCs w:val="28"/>
        </w:rPr>
        <w:lastRenderedPageBreak/>
        <w:t xml:space="preserve">самостоятельной жизни. Известны случаи убийств жестоких родителей подростками.     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Порой, даже внешне благополучные семьи, если в них наблюдаются серьезные нарушения в межличностных внутрисемейных отношениях, по сути, являются неблагополучными. Так бывает в семьях, где не налажены взаимоотношения родителей друг с другом. В результате страдает не только воспитуемый ребенок, но и все общество в целом, т.е. первоначально личностная внутрисемейная проблема трансформируется в </w:t>
      </w:r>
      <w:proofErr w:type="gramStart"/>
      <w:r>
        <w:rPr>
          <w:sz w:val="28"/>
          <w:szCs w:val="28"/>
        </w:rPr>
        <w:t>социальную</w:t>
      </w:r>
      <w:proofErr w:type="gramEnd"/>
      <w:r>
        <w:rPr>
          <w:sz w:val="28"/>
          <w:szCs w:val="28"/>
        </w:rPr>
        <w:t>.</w:t>
      </w:r>
    </w:p>
    <w:p w:rsidR="00494E4A" w:rsidRDefault="00494E4A" w:rsidP="00494E4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Школа.</w:t>
      </w:r>
      <w:r>
        <w:rPr>
          <w:sz w:val="28"/>
          <w:szCs w:val="28"/>
        </w:rPr>
        <w:t xml:space="preserve"> Наряду со своим прямым назначением школа выступает институтом социализации подрастающего поколения, на протяжении всего взросления формирует личность. Положительное и отрицательное воздействие школы во многом определяется профессионализмом, заинтересованностью в результатах своей деятельности преподавателей и администрации.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Часто встречаются учащиеся, которые не хотят идти в школу; не заинтересованы в получении знаний: прогуливающие, срывающие уроки.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Отношение к учебному процессу, к школе в целом, к учителям и одноклассникам формируется еще в начальной школе. Опросы первоклассников подтверждают, что 98% детей приходят в школу и учатся первые недели с огромным желанием и удовольствием. Значит, что-то в школьной атмосфере не так, если отношение к школе у детей меняется. Происходит это по разным причинам. Например, ученик имеет пробелы в знаниях, так как проболел, не смог догнать товарищей, семья не помогла; как следствие он получил плохую оценку, не захотел (или не смог) ее исправить, стал «плохим» учеником; появилась обида, он начал получать замечания от учителей за разговоры на уроках, прогуливать их, основной отметкой становится «тройка» с чередующимися «двойками»,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прошествии</w:t>
      </w:r>
      <w:proofErr w:type="gramEnd"/>
      <w:r>
        <w:rPr>
          <w:sz w:val="28"/>
          <w:szCs w:val="28"/>
        </w:rPr>
        <w:t xml:space="preserve"> некоторого времени такого ученика называют «трудным». Другой школьник вступает в конфликт с учителем, плохо себя ведет, как следствие получает плохие оценки, не желает посещать школу (или в лучшем случае уроки этого преподавателя), в результате неуспеваемость по предмету, и вновь мы слышим - «трудный». Кто-то хорошо знает предмет, но его не спрашивают (учить ведь надо всех), не желают выслушать его точку зрения, у школьника пропадает стимул заниматься. Обида на учителей гасит энергию, и школьник попадает в разряд «трудных». Эти частности всегда связаны с комплексом других причин. 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Социальные причины.</w:t>
      </w:r>
      <w:r>
        <w:rPr>
          <w:sz w:val="28"/>
          <w:szCs w:val="28"/>
        </w:rPr>
        <w:t xml:space="preserve"> Многочисленные статистические исследования показывают, что дети из низших социальных слоев более подвержены школьным неудачам. Бедность, плохие бытовые условия мешают развивать детям свои интеллектуальные возможности, сказывается разница между ценностями, принятыми в семье и близком окружении, и теми, что приняты в школе; доминируют установки соответствующего социального класса.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другой стороны, позиция родителей в отношении школы, интерес, который они испытывают к образованию своих детей, играет </w:t>
      </w:r>
      <w:r>
        <w:rPr>
          <w:sz w:val="28"/>
          <w:szCs w:val="28"/>
        </w:rPr>
        <w:lastRenderedPageBreak/>
        <w:t>основополагающую роль в мотивах, побуждающих ребенка хорошо работать в классе.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Психологические причины.</w:t>
      </w:r>
      <w:r>
        <w:rPr>
          <w:sz w:val="28"/>
          <w:szCs w:val="28"/>
        </w:rPr>
        <w:t xml:space="preserve"> Они включают чувство уверенности в себе, физические и умственные недостатки ребенка, его собственный ритм, мотивацию, успехи и поражения, степень стабильности семейного очага, через которые он уже прошел. Часто школьные неуспехи - это признак глубокого душевного разлада самого подростка, зависимого от его отношений с родителями. Чувство уверенности, которое ребенок получает в семье, вероятно, одна из лучших гарантий школьных успехов.</w:t>
      </w:r>
    </w:p>
    <w:p w:rsidR="00DB6036" w:rsidRDefault="00DB6036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Субъективные причины.</w:t>
      </w:r>
      <w:r>
        <w:rPr>
          <w:sz w:val="28"/>
          <w:szCs w:val="28"/>
        </w:rPr>
        <w:t xml:space="preserve"> Каждый возрастной этап развития ребенка не сводится к чисто количественно измеряемым изменениям в сознании и поведении учащихся, а приводит к качественным переменам в психике. Поэтому дети подчас лучше понимают друг друга, чем их взрослые воспитатели.</w:t>
      </w:r>
      <w:r w:rsidR="00DB6036">
        <w:rPr>
          <w:sz w:val="28"/>
          <w:szCs w:val="28"/>
        </w:rPr>
        <w:t xml:space="preserve"> И д</w:t>
      </w:r>
      <w:r>
        <w:rPr>
          <w:sz w:val="28"/>
          <w:szCs w:val="28"/>
        </w:rPr>
        <w:t xml:space="preserve">ети далеко не всегда похожи на своих родителей. Решить проблему помогает чтение психологической и педагогической литературы и постоянное наблюдение за школьником. В противно случае возникают трудности в общении с ребенком. </w:t>
      </w:r>
    </w:p>
    <w:p w:rsidR="00494E4A" w:rsidRDefault="00494E4A" w:rsidP="00494E4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Виды асоциального поведения</w:t>
      </w:r>
    </w:p>
    <w:p w:rsidR="00494E4A" w:rsidRDefault="00494E4A" w:rsidP="00494E4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Виды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или асоциального поведения проявляются во вредных привычках, пагубность которых подростки не осознают.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Одна из распространенных вредных привычек у подростков - </w:t>
      </w:r>
      <w:r>
        <w:rPr>
          <w:b/>
          <w:bCs/>
          <w:sz w:val="28"/>
          <w:szCs w:val="28"/>
        </w:rPr>
        <w:t>курение</w:t>
      </w:r>
      <w:r>
        <w:rPr>
          <w:sz w:val="28"/>
          <w:szCs w:val="28"/>
        </w:rPr>
        <w:t>. К нему они приобщаются из-за стремления подражать (считать себя) взрослым. Опасаясь родителей, подросток начинает курить тайком в компании сверстников. Чтобы купить сигареты, он начинает «выкраивать» деньги из выдаваемых родителями на различные цели (завтраки, кино и др.). Появляется страстное желание с шиком вынуть из кармана пачку в красивой упаковке, распечатать, вынуть сигарету, закурить и угостить сверстников. Эмоциональный фон, попутные беседы на запретные темы способствует закреплению привычки, хотя на начальном этапе вызывает неприятные ощущения (кашель, головокружение, тошноту).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мере закрепления привычки подростки уже не скрываются от родителей, курят в их присутствии, несмотря на запрет. В этом проявляется их стремление освободиться от опеки и контроля со стороны старших. Постепенно вредная привычка превращается в пристрастие. Скоро перерыв в курении вызывает психический дискомфорт, внутреннюю неудовлетворенность, может появляться чувство необоснованной тревоги. Выносливость к никотину повышается, подросток может выкуривать до пачки сигарет в день. Это чревато негативными посл</w:t>
      </w:r>
      <w:r w:rsidR="00CD0083">
        <w:rPr>
          <w:sz w:val="28"/>
          <w:szCs w:val="28"/>
        </w:rPr>
        <w:t>едствиями для организма.</w:t>
      </w:r>
    </w:p>
    <w:p w:rsidR="00494E4A" w:rsidRDefault="00494E4A" w:rsidP="00494E4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Алкоголизм.</w:t>
      </w:r>
      <w:r>
        <w:rPr>
          <w:sz w:val="28"/>
          <w:szCs w:val="28"/>
        </w:rPr>
        <w:t xml:space="preserve"> Это болезнь, которая возникает на основе неумеренного употребления алкоголя, проявляется патологической зависимостью от него и </w:t>
      </w:r>
      <w:r>
        <w:rPr>
          <w:sz w:val="28"/>
          <w:szCs w:val="28"/>
        </w:rPr>
        <w:lastRenderedPageBreak/>
        <w:t xml:space="preserve">другими характерными психическими, соматическими и неврологическими расстройствами. </w:t>
      </w:r>
    </w:p>
    <w:p w:rsidR="00CD0083" w:rsidRDefault="00494E4A" w:rsidP="00CD00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Алкоголизму предшествует пьянство - антиобщественная форма поведения, предтеча болезни, почва, на которой она развивается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    Выделяют несколько степеней пьянства у подростков: эпизодическое редкое (5-6 раз в год), эпизодическое частое и систематическое. В последние десятилетия пьянство все шире распространяется среди подростков и юношей. Многие из них рассматривают пиво и вино как обязательный атрибут культа развлечений, а сам ритуал пьянства как проявление мужественности и независимости. 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Процесс пьянства у них часто является бравадой, носит характер противопоставления себя окружающим, а поэтому с самого начала подростки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употребляют большие дозы крепких напитков, что приводит к тяжелому опьянению. Но даже при редком эпизодическом пьянстве и относительно небольших дозах алкоголя у подростков вследствие незрелости организма возможно развитие глубоких токсических состояний с тяжелым похмельем и </w:t>
      </w:r>
      <w:proofErr w:type="spellStart"/>
      <w:r>
        <w:rPr>
          <w:sz w:val="28"/>
          <w:szCs w:val="28"/>
        </w:rPr>
        <w:t>амнестическими</w:t>
      </w:r>
      <w:proofErr w:type="spellEnd"/>
      <w:r>
        <w:rPr>
          <w:sz w:val="28"/>
          <w:szCs w:val="28"/>
        </w:rPr>
        <w:t xml:space="preserve"> расстройствами (рвота, вегетативные нарушения и др.).</w:t>
      </w:r>
    </w:p>
    <w:p w:rsidR="00494E4A" w:rsidRDefault="00494E4A" w:rsidP="00494E4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Наркомания.</w:t>
      </w:r>
      <w:r>
        <w:rPr>
          <w:sz w:val="28"/>
          <w:szCs w:val="28"/>
        </w:rPr>
        <w:t xml:space="preserve"> В научной литературе понятие </w:t>
      </w:r>
      <w:proofErr w:type="spellStart"/>
      <w:r>
        <w:rPr>
          <w:sz w:val="28"/>
          <w:szCs w:val="28"/>
        </w:rPr>
        <w:t>наркотизм</w:t>
      </w:r>
      <w:proofErr w:type="spellEnd"/>
      <w:r>
        <w:rPr>
          <w:sz w:val="28"/>
          <w:szCs w:val="28"/>
        </w:rPr>
        <w:t xml:space="preserve"> понимается как разновидность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поведения, выражающаяся в потреблении определенной частью населения наркотических или иных токсических средств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наше время наркомания стала не просто международной, а мировой проблемой</w:t>
      </w:r>
      <w:r w:rsidR="00F30163">
        <w:rPr>
          <w:sz w:val="28"/>
          <w:szCs w:val="28"/>
        </w:rPr>
        <w:t>.</w:t>
      </w:r>
      <w:r>
        <w:rPr>
          <w:sz w:val="28"/>
          <w:szCs w:val="28"/>
        </w:rPr>
        <w:t xml:space="preserve">   Очевидно, наркотики, как и алкоголь, выполняют вполне определенные социальные и психологические функции. С их помощью снимается или ослабляется физическая боль, преодолеваются или же ослабляются душевные волнения и тревоги, усталость и др. Большинство людей, с удовольствием употребляющие крепкий кофе или чай, не задумываются над тем, что они принимают наркотизирующее средство (теин или кофеин). Коллективный, совместный прием наркотических средств помогает сближению, общению, вырабатывает чувство сопричастности. Это и знаменитая «трубка мира», и наши привычные «перекуры» (потребление никотина), и восточные курилки, и даже китайские «чайные церемонии». Именно поэтому совместный прием алкоголя и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средств часто име</w:t>
      </w:r>
      <w:r w:rsidR="00CD0083">
        <w:rPr>
          <w:sz w:val="28"/>
          <w:szCs w:val="28"/>
        </w:rPr>
        <w:t xml:space="preserve">ет ритуальный характер. </w:t>
      </w:r>
      <w:r>
        <w:rPr>
          <w:sz w:val="28"/>
          <w:szCs w:val="28"/>
        </w:rPr>
        <w:t>Обращение к наркотикам может выполнять и протестные функции.</w:t>
      </w:r>
    </w:p>
    <w:p w:rsidR="00494E4A" w:rsidRDefault="00494E4A" w:rsidP="00494E4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Побеги из дома и бродяжничество.</w:t>
      </w:r>
      <w:r>
        <w:rPr>
          <w:sz w:val="28"/>
          <w:szCs w:val="28"/>
        </w:rPr>
        <w:t xml:space="preserve"> Бродяжничество является одной из крайних форм </w:t>
      </w:r>
      <w:proofErr w:type="spellStart"/>
      <w:r>
        <w:rPr>
          <w:sz w:val="28"/>
          <w:szCs w:val="28"/>
        </w:rPr>
        <w:t>аутсайдерства</w:t>
      </w:r>
      <w:proofErr w:type="spellEnd"/>
      <w:r>
        <w:rPr>
          <w:sz w:val="28"/>
          <w:szCs w:val="28"/>
        </w:rPr>
        <w:t xml:space="preserve">. Социальные аутсайдеры - это люди, которые в силу ряда объективных и субъективных причин не смогли найти достойное место в обществе и оказались в самых низших его слоях 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подростков повторяющиеся уходы из дома, иногда многодневное бродяжничество, преимущественно бывают в период от 7 до 16 лет (чаще 7-</w:t>
      </w:r>
      <w:r>
        <w:rPr>
          <w:sz w:val="28"/>
          <w:szCs w:val="28"/>
        </w:rPr>
        <w:lastRenderedPageBreak/>
        <w:t xml:space="preserve">13 лет). </w:t>
      </w:r>
      <w:proofErr w:type="gramStart"/>
      <w:r>
        <w:rPr>
          <w:sz w:val="28"/>
          <w:szCs w:val="28"/>
        </w:rPr>
        <w:t>Начиная с 14-15 лет уходы и бродяжничество проявляются</w:t>
      </w:r>
      <w:proofErr w:type="gramEnd"/>
      <w:r>
        <w:rPr>
          <w:sz w:val="28"/>
          <w:szCs w:val="28"/>
        </w:rPr>
        <w:t xml:space="preserve"> реже, а затем постепенно прекращаются.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всех факторов, способствующих уходу подростков из дома, главным является нездоровая семейная обстановка. Как правило, объясняя свой уход, беглецы говорят о конфликтах с родителями, желании независимости, придирчивости и недоброжелательности со стороны взрослых, о конфликтах и ссорах родителей. Существует точка зрения, что уход из дома, вызванный конфликтом, - попытка подростка заявить о себе в условиях семьи, ограничивающей его свободу и развитие личности.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Обычно уходят из дома мальчики и по разным причинам. Девочки чаще убегают из-за трудностей в личной жизни, осложненных плохим взаимопониманием с родителями или другими взрослыми.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Давление со стороны учителей, трудности и неудачи в школе также способствуют уходу из дома. Дети, которым трудно дается учеба, которые не нравятся учителям, оставлены на второй год, стремятся бросить школу, избавиться от всех связанных с ней неприятностей.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94E4A" w:rsidRDefault="00494E4A" w:rsidP="00494E4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Суицид как крайняя фаза проявления </w:t>
      </w:r>
      <w:proofErr w:type="spellStart"/>
      <w:r>
        <w:rPr>
          <w:b/>
          <w:bCs/>
          <w:sz w:val="28"/>
          <w:szCs w:val="28"/>
        </w:rPr>
        <w:t>девиантности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Суицидальные намерения индивида, как правило, вызваны глобальными трансформациями в личностной структуре. Речь может идти лишь об их характере и интенсивности.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Суицид (самоубийство) - это осознанное лишение себя жизни. Часто ему предшествуют суицидные покушения, попытки и проявления.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Суицидными попытками считают демонстративно-установочные действия, при которых человек чаще всего знает о безопасности применяемого им способа лишения жизни или ожидает своевременных реанимационных мероприятий. К суицидным проявлениям относят мысли, высказывания, намеки, не сопровождающиеся, однако, какими-либо действиями, направленными на лишение себя жизни.</w:t>
      </w:r>
    </w:p>
    <w:p w:rsidR="00F30163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Покушающиеся на самоубийство часто говорят, что они не чувствуют близости ни к одному из взрослых. Им часто трудно общаться и с другими значимыми для них людьми, не к кому обратиться, когда необходимо с кем-то поговорить, получить эмоциональную поддержку</w:t>
      </w:r>
      <w:r w:rsidR="00F30163">
        <w:rPr>
          <w:sz w:val="28"/>
          <w:szCs w:val="28"/>
        </w:rPr>
        <w:t xml:space="preserve">. </w:t>
      </w:r>
    </w:p>
    <w:p w:rsidR="00494E4A" w:rsidRDefault="00494E4A" w:rsidP="00494E4A">
      <w:pPr>
        <w:pStyle w:val="a3"/>
        <w:spacing w:after="0" w:afterAutospacing="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Дисморфобии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Под ними понимают необоснованную убежденность в наличие у себя физических недостатков, неприятных для окружающих. Этот феномен встречается преимущественно у девочек.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Нередко они находят дефекты в своем лице (крупный ли тонки нос, горбинка, слишком полные губы, некрасивая форма ушей, наличие прыщей и угрей и др.).</w:t>
      </w:r>
      <w:proofErr w:type="gramEnd"/>
      <w:r>
        <w:rPr>
          <w:sz w:val="28"/>
          <w:szCs w:val="28"/>
        </w:rPr>
        <w:t xml:space="preserve"> Иногда это недостатки в фигуре (небольшой или слишком высокий рост, полные бедра, узкие плечи, чрезмерная худоба или полнота, тонкие ноги и т.д.).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Мысли о своей воображаемой дефективности занимают центральное место в переживаниях подростка и определяют стереотип его поведения. Он </w:t>
      </w:r>
      <w:r>
        <w:rPr>
          <w:sz w:val="28"/>
          <w:szCs w:val="28"/>
        </w:rPr>
        <w:lastRenderedPageBreak/>
        <w:t xml:space="preserve">часами может рассматривать себя в зеркале, находя все новые и новые недостатки. Подросток начинает уединяться, чтобы не быть предметом обсуждений, сторонится компании сверстников. В школе он старается сидеть на задней парте, очень неохотно выходит отвечать к доске, на переменах также стремится уединиться. </w:t>
      </w:r>
    </w:p>
    <w:p w:rsidR="00494E4A" w:rsidRDefault="00494E4A" w:rsidP="00494E4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Двигательная расторможенность.</w:t>
      </w:r>
      <w:r>
        <w:rPr>
          <w:sz w:val="28"/>
          <w:szCs w:val="28"/>
        </w:rPr>
        <w:t xml:space="preserve"> Она проявляется в неусидчивости, обилии нецеленаправленных движений. Буйная резвость, стремление бегать наперегонки, прыгать, затевать различные подвижные игры сочетаются у таких людей с повышенной отвлекаемостью, неспособностью длительно сконцентрировать внимание. Ребенок не может сосредоточиться на объяснениях учителя, легко отвлекается при выполнении домашних заданий, в результате чего страдает его успеваемость.</w:t>
      </w:r>
    </w:p>
    <w:p w:rsidR="00494E4A" w:rsidRDefault="00494E4A" w:rsidP="00494E4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Патологическое фантазирование и хобби.</w:t>
      </w:r>
      <w:r>
        <w:rPr>
          <w:sz w:val="28"/>
          <w:szCs w:val="28"/>
        </w:rPr>
        <w:t xml:space="preserve"> Они тесно связаны с возрастной эволюцией воображения. В младшем школьном возрасте это в основном образные фантазии о путешествиях в другие страны, встречах с различными животными и т.п. Их содержание навеяно услышанными сказками, сюжетами прочитанных книг.</w:t>
      </w:r>
    </w:p>
    <w:p w:rsidR="00494E4A" w:rsidRDefault="00494E4A" w:rsidP="00494E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нередких случаях фантазии бывают садистского, мазохистского или эротического характера.</w:t>
      </w:r>
    </w:p>
    <w:p w:rsidR="00494E4A" w:rsidRDefault="00494E4A" w:rsidP="00494E4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Азартные игры.</w:t>
      </w:r>
      <w:r>
        <w:rPr>
          <w:sz w:val="28"/>
          <w:szCs w:val="28"/>
        </w:rPr>
        <w:t xml:space="preserve"> Ими увлекаются, прежде всего, подростки, развитие которых классифицировать как неблагополучное. В известном смысле само увлечение азартными играми может служить признаком личного неблагополучия, и поэтому оно не должно оставаться без внимания педагогов и родителей. Такое увлечение присуще тем подросткам, которые не могут самоутвердиться в других видах деятельности.</w:t>
      </w:r>
    </w:p>
    <w:p w:rsidR="00494E4A" w:rsidRDefault="00494E4A" w:rsidP="00494E4A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Граффити </w:t>
      </w:r>
      <w:r>
        <w:rPr>
          <w:sz w:val="28"/>
          <w:szCs w:val="28"/>
        </w:rPr>
        <w:t xml:space="preserve">относятся к </w:t>
      </w:r>
      <w:proofErr w:type="spellStart"/>
      <w:r>
        <w:rPr>
          <w:sz w:val="28"/>
          <w:szCs w:val="28"/>
        </w:rPr>
        <w:t>девиантному</w:t>
      </w:r>
      <w:proofErr w:type="spellEnd"/>
      <w:r>
        <w:rPr>
          <w:sz w:val="28"/>
          <w:szCs w:val="28"/>
        </w:rPr>
        <w:t xml:space="preserve"> поведению. По сравнению с другими видами вандализма и насильственными преступлениями граффити представляют собой мелкие, незначительные, относительно безопасные его проявления, но от них недалеко и до других антиобщественных действий. </w:t>
      </w:r>
    </w:p>
    <w:p w:rsidR="00494E4A" w:rsidRDefault="00494E4A" w:rsidP="00494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E4A" w:rsidRDefault="00494E4A" w:rsidP="00494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13B5" w:rsidRDefault="00DF13B5"/>
    <w:sectPr w:rsidR="00DF13B5" w:rsidSect="00DF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E4A"/>
    <w:rsid w:val="00391739"/>
    <w:rsid w:val="00494E4A"/>
    <w:rsid w:val="006F36D8"/>
    <w:rsid w:val="007A3609"/>
    <w:rsid w:val="008B0269"/>
    <w:rsid w:val="00A16C79"/>
    <w:rsid w:val="00A6327D"/>
    <w:rsid w:val="00CD0083"/>
    <w:rsid w:val="00DB6036"/>
    <w:rsid w:val="00DE5D67"/>
    <w:rsid w:val="00DF13B5"/>
    <w:rsid w:val="00F3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Мой-ПК</dc:creator>
  <cp:keywords/>
  <dc:description/>
  <cp:lastModifiedBy>Мой-ПК</cp:lastModifiedBy>
  <cp:revision>7</cp:revision>
  <cp:lastPrinted>2017-02-01T18:38:00Z</cp:lastPrinted>
  <dcterms:created xsi:type="dcterms:W3CDTF">2017-01-28T12:45:00Z</dcterms:created>
  <dcterms:modified xsi:type="dcterms:W3CDTF">2017-02-01T18:39:00Z</dcterms:modified>
</cp:coreProperties>
</file>