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EF55" w14:textId="1B82C2AF" w:rsidR="008C11BB" w:rsidRDefault="00E6688F">
      <w:pPr>
        <w:pStyle w:val="af4"/>
        <w:ind w:firstLine="426"/>
        <w:jc w:val="both"/>
      </w:pPr>
      <w:r>
        <w:rPr>
          <w:noProof/>
        </w:rPr>
        <w:drawing>
          <wp:inline distT="0" distB="0" distL="0" distR="0" wp14:anchorId="02737AFC" wp14:editId="2341CCFF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9601" w14:textId="77777777" w:rsidR="008C11BB" w:rsidRDefault="008C11BB">
      <w:pPr>
        <w:pStyle w:val="af4"/>
        <w:ind w:firstLine="426"/>
        <w:jc w:val="both"/>
      </w:pPr>
    </w:p>
    <w:p w14:paraId="14A35D3D" w14:textId="77777777" w:rsidR="008C11BB" w:rsidRDefault="008C11BB">
      <w:pPr>
        <w:pStyle w:val="af4"/>
        <w:jc w:val="both"/>
      </w:pPr>
    </w:p>
    <w:p w14:paraId="5A3C9B77" w14:textId="77777777" w:rsidR="008C11BB" w:rsidRDefault="00A636E0">
      <w:pPr>
        <w:pStyle w:val="af4"/>
        <w:ind w:firstLine="426"/>
        <w:jc w:val="right"/>
      </w:pPr>
      <w:r>
        <w:t>Пресс-релиз от 18 декабря 2023</w:t>
      </w:r>
    </w:p>
    <w:p w14:paraId="622507CF" w14:textId="77777777" w:rsidR="008C11BB" w:rsidRDefault="00A636E0">
      <w:pPr>
        <w:pStyle w:val="af4"/>
        <w:ind w:firstLine="426"/>
        <w:jc w:val="right"/>
      </w:pPr>
      <w:r>
        <w:t>года</w:t>
      </w:r>
    </w:p>
    <w:p w14:paraId="41A97966" w14:textId="77777777" w:rsidR="008C11BB" w:rsidRDefault="008C11BB">
      <w:pPr>
        <w:pStyle w:val="af4"/>
        <w:ind w:firstLine="426"/>
        <w:jc w:val="center"/>
      </w:pPr>
    </w:p>
    <w:p w14:paraId="1DA318CC" w14:textId="092E1A09" w:rsidR="008C11BB" w:rsidRDefault="00A636E0">
      <w:pPr>
        <w:pStyle w:val="af4"/>
        <w:jc w:val="center"/>
        <w:rPr>
          <w:b/>
        </w:rPr>
      </w:pPr>
      <w:r>
        <w:rPr>
          <w:b/>
        </w:rPr>
        <w:t>КВИЗ ПО ПРОТИВОДЕЙСТВИЮ МОШЕННИЧЕСТВУ В СЕТИ</w:t>
      </w:r>
      <w:r w:rsidR="00243D06">
        <w:rPr>
          <w:b/>
        </w:rPr>
        <w:t xml:space="preserve"> ИНТЕРНЕТ</w:t>
      </w:r>
    </w:p>
    <w:p w14:paraId="14FAFC50" w14:textId="77777777" w:rsidR="008C11BB" w:rsidRDefault="00A636E0">
      <w:pPr>
        <w:pStyle w:val="af4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ИнфоПРО</w:t>
      </w:r>
      <w:proofErr w:type="spellEnd"/>
      <w:r>
        <w:rPr>
          <w:b/>
        </w:rPr>
        <w:t>» ПРОЙДЕТ В РЕГИОНАХ СТРАНЫ</w:t>
      </w:r>
    </w:p>
    <w:p w14:paraId="7BAE575C" w14:textId="77777777" w:rsidR="008C11BB" w:rsidRDefault="008C11BB">
      <w:pPr>
        <w:pStyle w:val="af4"/>
        <w:jc w:val="both"/>
      </w:pPr>
    </w:p>
    <w:p w14:paraId="6A5A5D81" w14:textId="7472EBAB" w:rsidR="008C11BB" w:rsidRDefault="00A636E0">
      <w:pPr>
        <w:pStyle w:val="af4"/>
        <w:ind w:firstLine="426"/>
        <w:jc w:val="both"/>
      </w:pPr>
      <w:r>
        <w:t>Образовательная акция по формированию информационной культуры населения и обеспечению информационной безопасности людей путём привития навыков</w:t>
      </w:r>
      <w:r w:rsidR="00243D06">
        <w:t xml:space="preserve"> </w:t>
      </w:r>
      <w:r>
        <w:t xml:space="preserve">ответственного и безопасного поведения в сети уже на следующей неделе стартует в регионах России. </w:t>
      </w:r>
    </w:p>
    <w:p w14:paraId="27C20C16" w14:textId="77777777" w:rsidR="008C11BB" w:rsidRDefault="008C11BB">
      <w:pPr>
        <w:pStyle w:val="af4"/>
        <w:ind w:firstLine="426"/>
        <w:jc w:val="both"/>
      </w:pPr>
    </w:p>
    <w:p w14:paraId="5A5662E2" w14:textId="00F2238D" w:rsidR="008C11BB" w:rsidRDefault="00A636E0">
      <w:pPr>
        <w:pStyle w:val="af4"/>
        <w:ind w:firstLine="426"/>
        <w:jc w:val="both"/>
      </w:pPr>
      <w:r>
        <w:t xml:space="preserve">Более 40 регионов страны примут участие в организации </w:t>
      </w:r>
      <w:proofErr w:type="spellStart"/>
      <w:r>
        <w:t>квиза</w:t>
      </w:r>
      <w:proofErr w:type="spellEnd"/>
      <w:r>
        <w:t xml:space="preserve"> по противодействию мошенничеству в сети</w:t>
      </w:r>
      <w:r w:rsidR="00243D06">
        <w:t xml:space="preserve"> </w:t>
      </w:r>
      <w:r>
        <w:t>"</w:t>
      </w:r>
      <w:proofErr w:type="spellStart"/>
      <w:r>
        <w:t>ИнфоПРО</w:t>
      </w:r>
      <w:proofErr w:type="spellEnd"/>
      <w:r>
        <w:t xml:space="preserve">". </w:t>
      </w:r>
    </w:p>
    <w:p w14:paraId="3F1C6F76" w14:textId="754C453D" w:rsidR="008C11BB" w:rsidRDefault="00A636E0">
      <w:pPr>
        <w:pStyle w:val="af4"/>
        <w:ind w:firstLine="426"/>
        <w:jc w:val="both"/>
        <w:rPr>
          <w:sz w:val="22"/>
        </w:rPr>
      </w:pPr>
      <w:r>
        <w:t>Сегодня рынок движется в сторону перехода к применению исключительно отечественных средств защиты информации. Массовые или целенаправленные атаки, в результате которых утекают персональные данные людей из разных информационных систем, провоцируют на более точечный подход по повышению знаний населения в этой области. Волна кибератак, мошенничество, экстренное импортозамещение стали неким экстраординарным вызовом для общества.</w:t>
      </w:r>
      <w:r>
        <w:rPr>
          <w:rFonts w:ascii="YS Text" w:hAnsi="YS Text"/>
          <w:spacing w:val="3"/>
          <w:sz w:val="22"/>
          <w:highlight w:val="white"/>
        </w:rPr>
        <w:t xml:space="preserve"> </w:t>
      </w:r>
      <w:r>
        <w:rPr>
          <w:rFonts w:ascii="YS Text" w:hAnsi="YS Text"/>
          <w:spacing w:val="3"/>
          <w:highlight w:val="white"/>
        </w:rPr>
        <w:t>Самыми уязвимыми к кибермошенничеству являются </w:t>
      </w:r>
      <w:r>
        <w:rPr>
          <w:rFonts w:ascii="YS Text" w:hAnsi="YS Text"/>
          <w:spacing w:val="3"/>
        </w:rPr>
        <w:t>люди старше 60 лет</w:t>
      </w:r>
      <w:r w:rsidR="00243D06">
        <w:rPr>
          <w:rFonts w:ascii="YS Text" w:hAnsi="YS Text"/>
          <w:spacing w:val="3"/>
        </w:rPr>
        <w:t xml:space="preserve"> и дети</w:t>
      </w:r>
      <w:r w:rsidR="00243D06">
        <w:rPr>
          <w:rFonts w:ascii="YS Text" w:hAnsi="YS Text"/>
          <w:spacing w:val="3"/>
          <w:highlight w:val="white"/>
        </w:rPr>
        <w:t xml:space="preserve">. </w:t>
      </w:r>
      <w:r>
        <w:rPr>
          <w:rFonts w:ascii="YS Text" w:hAnsi="YS Text"/>
          <w:spacing w:val="3"/>
          <w:highlight w:val="white"/>
        </w:rPr>
        <w:t>Поэтому особое</w:t>
      </w:r>
      <w:r>
        <w:t xml:space="preserve"> внимание будет уделено аудитории школьников, студентов, их родителей и людей старшего поколения.</w:t>
      </w:r>
    </w:p>
    <w:p w14:paraId="62983DC4" w14:textId="52DE4D51" w:rsidR="00243D06" w:rsidRDefault="00A636E0">
      <w:pPr>
        <w:pStyle w:val="af4"/>
        <w:ind w:firstLine="426"/>
        <w:jc w:val="both"/>
        <w:rPr>
          <w:highlight w:val="white"/>
        </w:rPr>
      </w:pPr>
      <w:proofErr w:type="spellStart"/>
      <w:r>
        <w:t>Квиз</w:t>
      </w:r>
      <w:proofErr w:type="spellEnd"/>
      <w:r>
        <w:t xml:space="preserve"> будет проведён в формате интерактивной игры для небольших групп (до 20-30 человек на одной площадке) длительностью около часа. В течение игры участники ответят </w:t>
      </w:r>
      <w:r>
        <w:br/>
        <w:t xml:space="preserve">на вопросы, связанные с основами информационной безопасности в сети </w:t>
      </w:r>
      <w:r w:rsidR="00243D06">
        <w:t>И</w:t>
      </w:r>
      <w:r>
        <w:t>нтернет, разберутся с понятиями, узнают</w:t>
      </w:r>
      <w:r w:rsidR="00243D06">
        <w:t xml:space="preserve">, </w:t>
      </w:r>
      <w:r>
        <w:t>как работ</w:t>
      </w:r>
      <w:r w:rsidR="00243D06">
        <w:t xml:space="preserve">ают мошенники </w:t>
      </w:r>
      <w:r>
        <w:t>в повседневной жизни,</w:t>
      </w:r>
      <w:r w:rsidR="00243D06">
        <w:t xml:space="preserve"> </w:t>
      </w:r>
      <w:r>
        <w:t xml:space="preserve">в видеоиграх, и научатся определять новые технологии обмана в специально созданном </w:t>
      </w:r>
      <w:proofErr w:type="spellStart"/>
      <w:r>
        <w:t>telegram</w:t>
      </w:r>
      <w:proofErr w:type="spellEnd"/>
      <w:r>
        <w:t>-боте</w:t>
      </w:r>
      <w:r>
        <w:rPr>
          <w:highlight w:val="white"/>
        </w:rPr>
        <w:t xml:space="preserve"> или в традиционном формате «по карточкам». </w:t>
      </w:r>
    </w:p>
    <w:p w14:paraId="40ECE945" w14:textId="288EC417" w:rsidR="008C11BB" w:rsidRDefault="00A636E0">
      <w:pPr>
        <w:pStyle w:val="af4"/>
        <w:ind w:firstLine="426"/>
        <w:jc w:val="both"/>
      </w:pPr>
      <w:r>
        <w:rPr>
          <w:highlight w:val="white"/>
        </w:rPr>
        <w:t>Сама игра выполнена в форме видеофильма и будет транслироваться на экраны в месте проведения игр. Игру может организовать любой желающий самостоятельно. Для этого необходимо отправить заявку в социальных сетях организаторов.</w:t>
      </w:r>
      <w:r>
        <w:t xml:space="preserve"> После выполнения заданий модератор игры подробно разберёт каждый вопрос, который вызвал затруднение у участников.</w:t>
      </w:r>
    </w:p>
    <w:p w14:paraId="5BBDC904" w14:textId="77777777" w:rsidR="008C11BB" w:rsidRDefault="008C11BB">
      <w:pPr>
        <w:pStyle w:val="af4"/>
        <w:ind w:firstLine="426"/>
        <w:jc w:val="both"/>
      </w:pPr>
    </w:p>
    <w:p w14:paraId="1AD58D33" w14:textId="77777777" w:rsidR="008C11BB" w:rsidRDefault="00A636E0">
      <w:pPr>
        <w:pStyle w:val="af4"/>
        <w:ind w:firstLine="426"/>
        <w:jc w:val="both"/>
      </w:pPr>
      <w:r>
        <w:t xml:space="preserve">По завершении прохождения </w:t>
      </w:r>
      <w:proofErr w:type="spellStart"/>
      <w:r>
        <w:t>Квиза</w:t>
      </w:r>
      <w:proofErr w:type="spellEnd"/>
      <w:r>
        <w:t xml:space="preserve"> все участники получат сертификаты.</w:t>
      </w:r>
    </w:p>
    <w:p w14:paraId="0D96A2D7" w14:textId="77777777" w:rsidR="008C11BB" w:rsidRDefault="008C11BB">
      <w:pPr>
        <w:pStyle w:val="af4"/>
        <w:jc w:val="both"/>
      </w:pPr>
    </w:p>
    <w:p w14:paraId="66F1C641" w14:textId="77777777" w:rsidR="008C11BB" w:rsidRDefault="00A636E0">
      <w:pPr>
        <w:pStyle w:val="af4"/>
        <w:ind w:firstLine="426"/>
        <w:jc w:val="both"/>
        <w:rPr>
          <w:b/>
        </w:rPr>
      </w:pPr>
      <w:r>
        <w:rPr>
          <w:b/>
        </w:rPr>
        <w:t>Проверить свои знания можно будет тремя способами:</w:t>
      </w:r>
    </w:p>
    <w:p w14:paraId="644F95A3" w14:textId="77777777" w:rsidR="008C11BB" w:rsidRDefault="00A636E0">
      <w:pPr>
        <w:pStyle w:val="af4"/>
        <w:numPr>
          <w:ilvl w:val="0"/>
          <w:numId w:val="1"/>
        </w:numPr>
      </w:pPr>
      <w:r>
        <w:t>Принять участие в игре в вашем регионе</w:t>
      </w:r>
    </w:p>
    <w:p w14:paraId="5C2C68E0" w14:textId="75017CD9" w:rsidR="008C11BB" w:rsidRDefault="00A636E0">
      <w:pPr>
        <w:pStyle w:val="af4"/>
        <w:numPr>
          <w:ilvl w:val="0"/>
          <w:numId w:val="1"/>
        </w:numPr>
      </w:pPr>
      <w:r>
        <w:t xml:space="preserve">Пройти онлайн-регистрацию для участия в </w:t>
      </w:r>
      <w:proofErr w:type="spellStart"/>
      <w:r>
        <w:t>Квизе</w:t>
      </w:r>
      <w:proofErr w:type="spellEnd"/>
      <w:r>
        <w:t xml:space="preserve"> по ссылке:</w:t>
      </w:r>
      <w:r w:rsidR="00C01EF2">
        <w:t xml:space="preserve"> </w:t>
      </w:r>
      <w:hyperlink r:id="rId8" w:history="1">
        <w:r w:rsidR="00C01EF2" w:rsidRPr="003D3739">
          <w:rPr>
            <w:rStyle w:val="ab"/>
          </w:rPr>
          <w:t>https://forms.yandex.ru/cloud/657d636102848f262958df2b/</w:t>
        </w:r>
      </w:hyperlink>
      <w:r w:rsidR="00C01EF2">
        <w:t xml:space="preserve"> </w:t>
      </w:r>
    </w:p>
    <w:p w14:paraId="2EC05156" w14:textId="3EB448A2" w:rsidR="008C11BB" w:rsidRDefault="00A636E0">
      <w:pPr>
        <w:pStyle w:val="af4"/>
        <w:numPr>
          <w:ilvl w:val="0"/>
          <w:numId w:val="1"/>
        </w:numPr>
      </w:pPr>
      <w:r>
        <w:t xml:space="preserve">Самостоятельно организовать площадку, оставив заявку по ссылке: </w:t>
      </w:r>
      <w:hyperlink r:id="rId9" w:history="1">
        <w:r w:rsidR="00C01EF2" w:rsidRPr="003D3739">
          <w:rPr>
            <w:rStyle w:val="ab"/>
          </w:rPr>
          <w:t>https://forms.yandex.ru/cloud/657d636102848f262958df2b/</w:t>
        </w:r>
      </w:hyperlink>
      <w:r w:rsidR="00C01EF2">
        <w:t xml:space="preserve"> </w:t>
      </w:r>
    </w:p>
    <w:p w14:paraId="22FD22AA" w14:textId="77777777" w:rsidR="008C11BB" w:rsidRDefault="008C11BB">
      <w:pPr>
        <w:pStyle w:val="af4"/>
        <w:ind w:firstLine="426"/>
        <w:jc w:val="both"/>
      </w:pPr>
    </w:p>
    <w:p w14:paraId="6427A61A" w14:textId="77777777" w:rsidR="008C11BB" w:rsidRDefault="00A636E0">
      <w:pPr>
        <w:pStyle w:val="af4"/>
        <w:ind w:firstLine="426"/>
        <w:jc w:val="both"/>
      </w:pPr>
      <w:r>
        <w:t xml:space="preserve">По предварительным оценкам в </w:t>
      </w:r>
      <w:proofErr w:type="spellStart"/>
      <w:r>
        <w:t>Квизе</w:t>
      </w:r>
      <w:proofErr w:type="spellEnd"/>
      <w:r>
        <w:t xml:space="preserve"> примут участие более 100 000 человек.</w:t>
      </w:r>
    </w:p>
    <w:p w14:paraId="601C252F" w14:textId="77777777" w:rsidR="008C11BB" w:rsidRDefault="008C11BB">
      <w:pPr>
        <w:pStyle w:val="af4"/>
        <w:ind w:firstLine="426"/>
        <w:jc w:val="both"/>
        <w:rPr>
          <w:b/>
        </w:rPr>
      </w:pPr>
      <w:bookmarkStart w:id="0" w:name="_Hlk72238704"/>
      <w:bookmarkEnd w:id="0"/>
    </w:p>
    <w:p w14:paraId="32CB71F0" w14:textId="62D2B43D" w:rsidR="008C11BB" w:rsidRDefault="00A636E0">
      <w:pPr>
        <w:pStyle w:val="af4"/>
        <w:ind w:firstLine="426"/>
        <w:jc w:val="both"/>
      </w:pPr>
      <w:r>
        <w:rPr>
          <w:b/>
        </w:rPr>
        <w:t>Дмитрий Шатунов, руководитель проекта:</w:t>
      </w:r>
      <w:r>
        <w:t xml:space="preserve"> «Информационная безопасность стала важным аспектом жизни. Сегодня технологии и интернет играют значительную роль в повседневной деятельности. Сколько детей и взрослых сталкивались с историями про кражи со счетов или банковских карт, потери аккаунтов,</w:t>
      </w:r>
      <w:r w:rsidR="00243D06">
        <w:t xml:space="preserve"> </w:t>
      </w:r>
      <w:r>
        <w:t xml:space="preserve">утечки конфиденциальной информации, онлайн-мошенничество, кибератаки. Вопрос зашиты информации и данных приоритетен не только для бизнеса и государства. Каждому важно знать, как себя защитить в интернете. Эти и другие вопросы мы постарались представить в виде интеллектуальной и интересной игры – </w:t>
      </w:r>
      <w:proofErr w:type="spellStart"/>
      <w:r>
        <w:t>квиза</w:t>
      </w:r>
      <w:proofErr w:type="spellEnd"/>
      <w:r>
        <w:t xml:space="preserve"> по противодействию мошенничеству в сети «</w:t>
      </w:r>
      <w:proofErr w:type="spellStart"/>
      <w:r>
        <w:t>ИнфоПРО</w:t>
      </w:r>
      <w:proofErr w:type="spellEnd"/>
      <w:r>
        <w:t>», участие в котором каждый сможет принять абсолютно бесплатно! Мы надеемся, что участники не только отлично проведут время, но и приобретут новые знания в сфере информационной безопасности».</w:t>
      </w:r>
    </w:p>
    <w:p w14:paraId="41DED350" w14:textId="77777777" w:rsidR="008C11BB" w:rsidRDefault="008C11BB">
      <w:pPr>
        <w:pStyle w:val="af4"/>
        <w:ind w:firstLine="426"/>
        <w:jc w:val="both"/>
      </w:pPr>
    </w:p>
    <w:p w14:paraId="1C5D76B6" w14:textId="505C1C12" w:rsidR="008C11BB" w:rsidRDefault="00A636E0">
      <w:pPr>
        <w:pStyle w:val="af4"/>
        <w:ind w:firstLine="426"/>
        <w:jc w:val="both"/>
        <w:rPr>
          <w:rStyle w:val="project-view-itementrypia020"/>
          <w:color w:val="2E2F33"/>
        </w:rPr>
      </w:pPr>
      <w:r>
        <w:t>Организаторы проекта - Молодёжные парламенты России</w:t>
      </w:r>
      <w:r>
        <w:rPr>
          <w:color w:val="2E2F33"/>
        </w:rPr>
        <w:t xml:space="preserve">, </w:t>
      </w:r>
      <w:r w:rsidR="00243D06">
        <w:rPr>
          <w:color w:val="2E2F33"/>
        </w:rPr>
        <w:t>движение «</w:t>
      </w:r>
      <w:r>
        <w:rPr>
          <w:color w:val="2E2F33"/>
        </w:rPr>
        <w:t>Здоровое Отечество</w:t>
      </w:r>
      <w:r w:rsidR="00243D06">
        <w:rPr>
          <w:color w:val="2E2F33"/>
        </w:rPr>
        <w:t>»</w:t>
      </w:r>
      <w:r>
        <w:rPr>
          <w:color w:val="2E2F33"/>
        </w:rPr>
        <w:t xml:space="preserve">, </w:t>
      </w:r>
      <w:r w:rsidR="00243D06">
        <w:rPr>
          <w:color w:val="2E2F33"/>
        </w:rPr>
        <w:t xml:space="preserve">при </w:t>
      </w:r>
      <w:proofErr w:type="spellStart"/>
      <w:r w:rsidR="00243D06">
        <w:rPr>
          <w:color w:val="2E2F33"/>
        </w:rPr>
        <w:t>подержке</w:t>
      </w:r>
      <w:proofErr w:type="spellEnd"/>
      <w:r w:rsidR="00243D06">
        <w:rPr>
          <w:color w:val="2E2F33"/>
        </w:rPr>
        <w:t xml:space="preserve"> «</w:t>
      </w:r>
      <w:proofErr w:type="spellStart"/>
      <w:r>
        <w:rPr>
          <w:color w:val="2E2F33"/>
        </w:rPr>
        <w:t>Росмолодежь.Гранты</w:t>
      </w:r>
      <w:proofErr w:type="spellEnd"/>
      <w:r w:rsidR="00243D06">
        <w:rPr>
          <w:color w:val="2E2F33"/>
        </w:rPr>
        <w:t>»</w:t>
      </w:r>
      <w:r>
        <w:rPr>
          <w:color w:val="2E2F33"/>
        </w:rPr>
        <w:t>, архитектурн</w:t>
      </w:r>
      <w:r w:rsidR="00243D06">
        <w:rPr>
          <w:color w:val="2E2F33"/>
        </w:rPr>
        <w:t>ого</w:t>
      </w:r>
      <w:r>
        <w:rPr>
          <w:color w:val="2E2F33"/>
        </w:rPr>
        <w:t xml:space="preserve"> бюро “</w:t>
      </w:r>
      <w:proofErr w:type="spellStart"/>
      <w:r>
        <w:rPr>
          <w:color w:val="2E2F33"/>
        </w:rPr>
        <w:t>Welliving</w:t>
      </w:r>
      <w:proofErr w:type="spellEnd"/>
      <w:r>
        <w:rPr>
          <w:color w:val="2E2F33"/>
        </w:rPr>
        <w:t xml:space="preserve">”, </w:t>
      </w:r>
      <w:r w:rsidR="00243D06">
        <w:rPr>
          <w:color w:val="2E2F33"/>
        </w:rPr>
        <w:t xml:space="preserve">а также проекта </w:t>
      </w:r>
      <w:r>
        <w:rPr>
          <w:color w:val="2E2F33"/>
        </w:rPr>
        <w:t>«Танцевальная синхрония».</w:t>
      </w:r>
    </w:p>
    <w:p w14:paraId="489FE501" w14:textId="77777777" w:rsidR="008C11BB" w:rsidRDefault="008C11BB">
      <w:pPr>
        <w:pStyle w:val="af4"/>
        <w:ind w:firstLine="426"/>
        <w:jc w:val="both"/>
        <w:rPr>
          <w:b/>
          <w:color w:val="2E2F33"/>
        </w:rPr>
      </w:pPr>
    </w:p>
    <w:p w14:paraId="5610EFF7" w14:textId="77777777" w:rsidR="00243D06" w:rsidRDefault="00243D06">
      <w:pPr>
        <w:pStyle w:val="af4"/>
        <w:ind w:firstLine="426"/>
        <w:jc w:val="both"/>
        <w:rPr>
          <w:b/>
          <w:color w:val="2E2F33"/>
        </w:rPr>
      </w:pPr>
    </w:p>
    <w:p w14:paraId="39213CBE" w14:textId="08058020" w:rsidR="008C11BB" w:rsidRDefault="00A636E0">
      <w:pPr>
        <w:pStyle w:val="af4"/>
        <w:ind w:firstLine="426"/>
        <w:jc w:val="both"/>
        <w:rPr>
          <w:b/>
          <w:color w:val="2E2F33"/>
        </w:rPr>
      </w:pPr>
      <w:r>
        <w:rPr>
          <w:b/>
          <w:color w:val="2E2F33"/>
        </w:rPr>
        <w:t>Социальные сети:</w:t>
      </w:r>
    </w:p>
    <w:p w14:paraId="4B2415A5" w14:textId="77777777" w:rsidR="008C11BB" w:rsidRDefault="008C11BB">
      <w:pPr>
        <w:pStyle w:val="af4"/>
        <w:ind w:firstLine="426"/>
        <w:jc w:val="both"/>
        <w:rPr>
          <w:b/>
          <w:color w:val="2E2F33"/>
        </w:rPr>
      </w:pPr>
    </w:p>
    <w:p w14:paraId="425F45DD" w14:textId="77777777" w:rsidR="008C11BB" w:rsidRDefault="00000000">
      <w:pPr>
        <w:pStyle w:val="af4"/>
        <w:ind w:firstLine="426"/>
        <w:jc w:val="both"/>
      </w:pPr>
      <w:hyperlink r:id="rId10" w:history="1">
        <w:r w:rsidR="00A636E0">
          <w:rPr>
            <w:rStyle w:val="ab"/>
          </w:rPr>
          <w:t>https://vk.com/molparlamrf</w:t>
        </w:r>
      </w:hyperlink>
      <w:r w:rsidR="00A636E0">
        <w:t xml:space="preserve"> </w:t>
      </w:r>
    </w:p>
    <w:p w14:paraId="5C0810D7" w14:textId="77777777" w:rsidR="008C11BB" w:rsidRDefault="00000000">
      <w:pPr>
        <w:pStyle w:val="af4"/>
        <w:ind w:firstLine="426"/>
        <w:jc w:val="both"/>
      </w:pPr>
      <w:hyperlink r:id="rId11" w:history="1">
        <w:r w:rsidR="00A636E0">
          <w:rPr>
            <w:rStyle w:val="ab"/>
          </w:rPr>
          <w:t>https://t.me/mp_rf</w:t>
        </w:r>
      </w:hyperlink>
      <w:r w:rsidR="00A636E0">
        <w:t xml:space="preserve"> </w:t>
      </w:r>
    </w:p>
    <w:p w14:paraId="3C7AF4FA" w14:textId="77777777" w:rsidR="008C11BB" w:rsidRDefault="008C11BB">
      <w:pPr>
        <w:pStyle w:val="af4"/>
        <w:ind w:firstLine="426"/>
        <w:jc w:val="both"/>
      </w:pPr>
    </w:p>
    <w:p w14:paraId="5414F1BC" w14:textId="77777777" w:rsidR="008C11BB" w:rsidRDefault="00A636E0">
      <w:pPr>
        <w:pStyle w:val="af4"/>
        <w:ind w:firstLine="426"/>
        <w:jc w:val="both"/>
      </w:pPr>
      <w:r>
        <w:t xml:space="preserve">Контактное лицо по СМИ: </w:t>
      </w:r>
    </w:p>
    <w:p w14:paraId="428AAE1C" w14:textId="77777777" w:rsidR="008C11BB" w:rsidRDefault="00A636E0">
      <w:pPr>
        <w:pStyle w:val="af4"/>
        <w:ind w:firstLine="426"/>
        <w:jc w:val="both"/>
      </w:pPr>
      <w:r>
        <w:t xml:space="preserve">Дмитрий Шатунов, </w:t>
      </w:r>
    </w:p>
    <w:p w14:paraId="5D4648D4" w14:textId="77777777" w:rsidR="008C11BB" w:rsidRDefault="00A636E0">
      <w:pPr>
        <w:pStyle w:val="af4"/>
        <w:ind w:firstLine="426"/>
        <w:jc w:val="both"/>
      </w:pPr>
      <w:r>
        <w:t>тел.: +7(922)-661-60-02,  </w:t>
      </w:r>
    </w:p>
    <w:sectPr w:rsidR="008C11BB">
      <w:headerReference w:type="default" r:id="rId12"/>
      <w:pgSz w:w="11900" w:h="16840"/>
      <w:pgMar w:top="658" w:right="851" w:bottom="145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496A" w14:textId="77777777" w:rsidR="005953DE" w:rsidRDefault="005953DE">
      <w:r>
        <w:separator/>
      </w:r>
    </w:p>
  </w:endnote>
  <w:endnote w:type="continuationSeparator" w:id="0">
    <w:p w14:paraId="3133D486" w14:textId="77777777" w:rsidR="005953DE" w:rsidRDefault="005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4E2D" w14:textId="77777777" w:rsidR="005953DE" w:rsidRDefault="005953DE">
      <w:r>
        <w:separator/>
      </w:r>
    </w:p>
  </w:footnote>
  <w:footnote w:type="continuationSeparator" w:id="0">
    <w:p w14:paraId="61F41EED" w14:textId="77777777" w:rsidR="005953DE" w:rsidRDefault="0059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EAB8" w14:textId="77777777" w:rsidR="008C11BB" w:rsidRDefault="00A636E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688F">
      <w:rPr>
        <w:noProof/>
      </w:rPr>
      <w:t>2</w:t>
    </w:r>
    <w:r>
      <w:fldChar w:fldCharType="end"/>
    </w:r>
  </w:p>
  <w:p w14:paraId="1D7C4985" w14:textId="77777777" w:rsidR="008C11BB" w:rsidRDefault="008C11BB">
    <w:pPr>
      <w:pStyle w:val="ac"/>
      <w:jc w:val="center"/>
    </w:pPr>
  </w:p>
  <w:p w14:paraId="441D4165" w14:textId="77777777" w:rsidR="008C11BB" w:rsidRDefault="008C11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6B8B"/>
    <w:multiLevelType w:val="multilevel"/>
    <w:tmpl w:val="2668B7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3678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BB"/>
    <w:rsid w:val="00243D06"/>
    <w:rsid w:val="005953DE"/>
    <w:rsid w:val="008C11BB"/>
    <w:rsid w:val="00A636E0"/>
    <w:rsid w:val="00C01EF2"/>
    <w:rsid w:val="00E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7DAB"/>
  <w15:docId w15:val="{0DAAB6BA-F643-4847-B879-A74EFA6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Неразрешенное упоминание1"/>
    <w:basedOn w:val="12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3"/>
    <w:rPr>
      <w:color w:val="605E5C"/>
      <w:shd w:val="clear" w:color="auto" w:fill="E1DFDD"/>
    </w:rPr>
  </w:style>
  <w:style w:type="paragraph" w:customStyle="1" w:styleId="14">
    <w:name w:val="Строгий1"/>
    <w:basedOn w:val="12"/>
    <w:link w:val="a4"/>
    <w:rPr>
      <w:b/>
    </w:rPr>
  </w:style>
  <w:style w:type="character" w:styleId="a4">
    <w:name w:val="Strong"/>
    <w:basedOn w:val="a0"/>
    <w:link w:val="14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pPr>
      <w:ind w:left="720"/>
      <w:contextualSpacing/>
    </w:pPr>
    <w:rPr>
      <w:rFonts w:asciiTheme="minorHAnsi" w:hAnsiTheme="minorHAnsi"/>
    </w:rPr>
  </w:style>
  <w:style w:type="character" w:customStyle="1" w:styleId="aa">
    <w:name w:val="Абзац списка Знак"/>
    <w:basedOn w:val="1"/>
    <w:link w:val="a9"/>
    <w:rPr>
      <w:rFonts w:asciiTheme="minorHAnsi" w:hAnsiTheme="minorHAns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еразрешенное упоминание1"/>
    <w:basedOn w:val="12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0"/>
    <w:link w:val="18"/>
    <w:rPr>
      <w:color w:val="605E5C"/>
      <w:shd w:val="clear" w:color="auto" w:fill="E1DFDD"/>
    </w:rPr>
  </w:style>
  <w:style w:type="paragraph" w:customStyle="1" w:styleId="23">
    <w:name w:val="Неразрешенное упоминание2"/>
    <w:basedOn w:val="12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roject-view-itementrypia02">
    <w:name w:val="project-view-item_entry_pia02"/>
    <w:basedOn w:val="12"/>
    <w:link w:val="project-view-itementrypia020"/>
  </w:style>
  <w:style w:type="character" w:customStyle="1" w:styleId="project-view-itementrypia020">
    <w:name w:val="project-view-item_entry_pia02"/>
    <w:basedOn w:val="a0"/>
    <w:link w:val="project-view-itementrypia0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4">
    <w:name w:val="No Spacing"/>
    <w:link w:val="af5"/>
    <w:rPr>
      <w:rFonts w:ascii="Times New Roman" w:hAnsi="Times New Roman"/>
    </w:rPr>
  </w:style>
  <w:style w:type="character" w:customStyle="1" w:styleId="af5">
    <w:name w:val="Без интервала Знак"/>
    <w:link w:val="af4"/>
    <w:rPr>
      <w:rFonts w:ascii="Times New Roman" w:hAnsi="Times New Roman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7d636102848f262958df2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mp_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molparlam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57d636102848f262958df2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шатунов</cp:lastModifiedBy>
  <cp:revision>4</cp:revision>
  <dcterms:created xsi:type="dcterms:W3CDTF">2023-12-14T20:42:00Z</dcterms:created>
  <dcterms:modified xsi:type="dcterms:W3CDTF">2023-12-16T08:49:00Z</dcterms:modified>
</cp:coreProperties>
</file>