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D8" w:rsidRDefault="00B505D8" w:rsidP="00B505D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5F6324">
        <w:rPr>
          <w:b/>
          <w:sz w:val="28"/>
          <w:szCs w:val="28"/>
        </w:rPr>
        <w:t xml:space="preserve">Экспериментальная работа по </w:t>
      </w:r>
      <w:r>
        <w:rPr>
          <w:b/>
          <w:sz w:val="28"/>
          <w:szCs w:val="28"/>
        </w:rPr>
        <w:t xml:space="preserve">выявлению уровня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 w:rsidRPr="005F6324">
        <w:rPr>
          <w:b/>
          <w:sz w:val="28"/>
          <w:szCs w:val="28"/>
        </w:rPr>
        <w:t xml:space="preserve"> универсальных учебных действий у младших школьников </w:t>
      </w:r>
    </w:p>
    <w:bookmarkEnd w:id="0"/>
    <w:p w:rsidR="00B505D8" w:rsidRDefault="00B505D8" w:rsidP="00B505D8">
      <w:pPr>
        <w:spacing w:line="360" w:lineRule="auto"/>
        <w:jc w:val="center"/>
        <w:rPr>
          <w:b/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первых дней обучения в классе должно быть место каждому ребенку вне зависимости от его индивидуальных психофизических особенностей и склонностей. Поэтому учителю начальных классов нужно быстро и гибко реагировать на стремительно меняющуюся ситуацию, уметь спланировать учебный материал для каждого ученика, проанализировать результаты, продумать перспективные задачи его развития.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прежде чем учителю отбирать содержание и конструировать учебный процесс с учетом формирования универсальных учебных действий, необходимо определять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действий у младших школьников. В связи с переходом обучения на стандарты второго поколения очень важной являются система мониторинга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компетенций и универсальных учебных действий.</w:t>
      </w:r>
    </w:p>
    <w:p w:rsidR="00B505D8" w:rsidRPr="000C7920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C7920">
        <w:rPr>
          <w:spacing w:val="-4"/>
          <w:sz w:val="28"/>
          <w:szCs w:val="28"/>
        </w:rPr>
        <w:t xml:space="preserve">Экспериментальная работа по выявлению уровня </w:t>
      </w:r>
      <w:proofErr w:type="spellStart"/>
      <w:r w:rsidRPr="000C7920">
        <w:rPr>
          <w:spacing w:val="-4"/>
          <w:sz w:val="28"/>
          <w:szCs w:val="28"/>
        </w:rPr>
        <w:t>сформированности</w:t>
      </w:r>
      <w:proofErr w:type="spellEnd"/>
      <w:r w:rsidRPr="000C7920">
        <w:rPr>
          <w:spacing w:val="-4"/>
          <w:sz w:val="28"/>
          <w:szCs w:val="28"/>
        </w:rPr>
        <w:t xml:space="preserve"> универсальных учебных действий у младших школьников проводилась с обучающимися 3 «А» класса МОУ «Лямбирская СОШ № 1» в составе 26 человек.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объективной информации о состоянии и динамике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действий у младших школьников на констатирующем этапе эксперимента и на контрольном этапе эксперимента использовался один и тот же диагностический материал.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Констатирующий этап диагностики проводился в феврале 2016 года, контрольный этап – в апреле 2016 года.</w:t>
      </w:r>
    </w:p>
    <w:p w:rsidR="00B505D8" w:rsidRPr="005C012B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C012B">
        <w:rPr>
          <w:spacing w:val="-6"/>
          <w:sz w:val="28"/>
          <w:szCs w:val="28"/>
        </w:rPr>
        <w:t xml:space="preserve">С целью выявления уровня </w:t>
      </w:r>
      <w:proofErr w:type="spellStart"/>
      <w:r w:rsidRPr="005C012B">
        <w:rPr>
          <w:spacing w:val="-6"/>
          <w:sz w:val="28"/>
          <w:szCs w:val="28"/>
        </w:rPr>
        <w:t>сформированности</w:t>
      </w:r>
      <w:proofErr w:type="spellEnd"/>
      <w:r w:rsidRPr="005C012B">
        <w:rPr>
          <w:spacing w:val="-6"/>
          <w:sz w:val="28"/>
          <w:szCs w:val="28"/>
        </w:rPr>
        <w:t xml:space="preserve"> личностных универсальных </w:t>
      </w:r>
      <w:proofErr w:type="gramStart"/>
      <w:r w:rsidRPr="005C012B">
        <w:rPr>
          <w:spacing w:val="-6"/>
          <w:sz w:val="28"/>
          <w:szCs w:val="28"/>
        </w:rPr>
        <w:t>учебный</w:t>
      </w:r>
      <w:proofErr w:type="gramEnd"/>
      <w:r w:rsidRPr="005C012B">
        <w:rPr>
          <w:spacing w:val="-6"/>
          <w:sz w:val="28"/>
          <w:szCs w:val="28"/>
        </w:rPr>
        <w:t xml:space="preserve"> действий применялась методика «Что такое хорошо и что такое плохо».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Цель: выявить нравственные представления учеников</w:t>
      </w:r>
    </w:p>
    <w:p w:rsidR="00B505D8" w:rsidRPr="005C012B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6"/>
          <w:kern w:val="28"/>
          <w:sz w:val="28"/>
          <w:szCs w:val="28"/>
        </w:rPr>
      </w:pPr>
      <w:proofErr w:type="gramStart"/>
      <w:r w:rsidRPr="005C012B">
        <w:rPr>
          <w:spacing w:val="-6"/>
          <w:kern w:val="28"/>
          <w:sz w:val="28"/>
          <w:szCs w:val="28"/>
        </w:rPr>
        <w:lastRenderedPageBreak/>
        <w:t>Оцениваемые УУД: выделение морального содержания действий и ситуаций.</w:t>
      </w:r>
      <w:proofErr w:type="gramEnd"/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Возраст: младшие школьники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Форма (ситуация оценивания) – фронтальное анкетирование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Инструкция: опираясь на свой опыт, ответьте на вопросы: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1. Тебе нравится, когда тебя уважают твои одноклассники?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а</w:t>
      </w:r>
      <w:r>
        <w:rPr>
          <w:sz w:val="28"/>
          <w:szCs w:val="28"/>
        </w:rPr>
        <w:t>) н</w:t>
      </w:r>
      <w:r w:rsidRPr="00352F99">
        <w:rPr>
          <w:sz w:val="28"/>
          <w:szCs w:val="28"/>
        </w:rPr>
        <w:t>равится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б</w:t>
      </w:r>
      <w:r>
        <w:rPr>
          <w:sz w:val="28"/>
          <w:szCs w:val="28"/>
        </w:rPr>
        <w:t>) н</w:t>
      </w:r>
      <w:r w:rsidRPr="00352F99">
        <w:rPr>
          <w:sz w:val="28"/>
          <w:szCs w:val="28"/>
        </w:rPr>
        <w:t>е очень нравится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</w:t>
      </w:r>
      <w:r>
        <w:rPr>
          <w:sz w:val="28"/>
          <w:szCs w:val="28"/>
        </w:rPr>
        <w:t>) н</w:t>
      </w:r>
      <w:r w:rsidRPr="00352F99">
        <w:rPr>
          <w:sz w:val="28"/>
          <w:szCs w:val="28"/>
        </w:rPr>
        <w:t>е нравится</w:t>
      </w:r>
      <w:r>
        <w:rPr>
          <w:sz w:val="28"/>
          <w:szCs w:val="28"/>
        </w:rPr>
        <w:t>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2. Что будешь делать если увидишь, что твой друг (подруга) намусори</w:t>
      </w:r>
      <w:proofErr w:type="gramStart"/>
      <w:r w:rsidRPr="00352F99">
        <w:rPr>
          <w:sz w:val="28"/>
          <w:szCs w:val="28"/>
        </w:rPr>
        <w:t>л(</w:t>
      </w:r>
      <w:proofErr w:type="gramEnd"/>
      <w:r w:rsidRPr="00352F99">
        <w:rPr>
          <w:sz w:val="28"/>
          <w:szCs w:val="28"/>
        </w:rPr>
        <w:t>а) на улице, набросал(а) на землю фантики от конфет?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352F99">
        <w:rPr>
          <w:sz w:val="28"/>
          <w:szCs w:val="28"/>
        </w:rPr>
        <w:t>делаю замечание и помогу убрать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Pr="00352F9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2F99">
        <w:rPr>
          <w:sz w:val="28"/>
          <w:szCs w:val="28"/>
        </w:rPr>
        <w:t>делаю замечание и подожду, пока он все уберет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Pr="00352F9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2F99">
        <w:rPr>
          <w:sz w:val="28"/>
          <w:szCs w:val="28"/>
        </w:rPr>
        <w:t>асскажу учителю, и пусть он заставит его убирать</w:t>
      </w:r>
      <w:r>
        <w:rPr>
          <w:sz w:val="28"/>
          <w:szCs w:val="28"/>
        </w:rPr>
        <w:t>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3. Ты взя</w:t>
      </w:r>
      <w:proofErr w:type="gramStart"/>
      <w:r w:rsidRPr="00352F99">
        <w:rPr>
          <w:sz w:val="28"/>
          <w:szCs w:val="28"/>
        </w:rPr>
        <w:t>л(</w:t>
      </w:r>
      <w:proofErr w:type="gramEnd"/>
      <w:r w:rsidRPr="00352F99">
        <w:rPr>
          <w:sz w:val="28"/>
          <w:szCs w:val="28"/>
        </w:rPr>
        <w:t>а) у друга (подруги) книгу и порвал(а) ее, как ты поступишь?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а</w:t>
      </w:r>
      <w:r>
        <w:rPr>
          <w:sz w:val="28"/>
          <w:szCs w:val="28"/>
        </w:rPr>
        <w:t>) о</w:t>
      </w:r>
      <w:r w:rsidRPr="00352F99">
        <w:rPr>
          <w:sz w:val="28"/>
          <w:szCs w:val="28"/>
        </w:rPr>
        <w:t>тремонтирую книгу или попрошу своих родителей купить новую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352F99">
        <w:rPr>
          <w:sz w:val="28"/>
          <w:szCs w:val="28"/>
        </w:rPr>
        <w:t>е знаю</w:t>
      </w:r>
      <w:r>
        <w:rPr>
          <w:sz w:val="28"/>
          <w:szCs w:val="28"/>
        </w:rPr>
        <w:t>;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</w:t>
      </w:r>
      <w:r>
        <w:rPr>
          <w:sz w:val="28"/>
          <w:szCs w:val="28"/>
        </w:rPr>
        <w:t>) т</w:t>
      </w:r>
      <w:r w:rsidRPr="00352F99">
        <w:rPr>
          <w:sz w:val="28"/>
          <w:szCs w:val="28"/>
        </w:rPr>
        <w:t>ихонько отдам, чтобы не заметили</w:t>
      </w:r>
      <w:r>
        <w:rPr>
          <w:sz w:val="28"/>
          <w:szCs w:val="28"/>
        </w:rPr>
        <w:t>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4. Как ты поступишь, если в школьной столовой во время еды разли</w:t>
      </w:r>
      <w:proofErr w:type="gramStart"/>
      <w:r w:rsidRPr="00352F99">
        <w:rPr>
          <w:sz w:val="28"/>
          <w:szCs w:val="28"/>
        </w:rPr>
        <w:t>л(</w:t>
      </w:r>
      <w:proofErr w:type="gramEnd"/>
      <w:r w:rsidRPr="00352F99">
        <w:rPr>
          <w:sz w:val="28"/>
          <w:szCs w:val="28"/>
        </w:rPr>
        <w:t>а) суп и накрошил(а) на столе.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а</w:t>
      </w:r>
      <w:r>
        <w:rPr>
          <w:sz w:val="28"/>
          <w:szCs w:val="28"/>
        </w:rPr>
        <w:t>) и</w:t>
      </w:r>
      <w:r w:rsidRPr="00352F99">
        <w:rPr>
          <w:sz w:val="28"/>
          <w:szCs w:val="28"/>
        </w:rPr>
        <w:t>звинюсь и уберу за собой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б</w:t>
      </w:r>
      <w:r>
        <w:rPr>
          <w:sz w:val="28"/>
          <w:szCs w:val="28"/>
        </w:rPr>
        <w:t>) н</w:t>
      </w:r>
      <w:r w:rsidRPr="00352F99">
        <w:rPr>
          <w:sz w:val="28"/>
          <w:szCs w:val="28"/>
        </w:rPr>
        <w:t>е знаю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</w:t>
      </w:r>
      <w:r>
        <w:rPr>
          <w:sz w:val="28"/>
          <w:szCs w:val="28"/>
        </w:rPr>
        <w:t>) н</w:t>
      </w:r>
      <w:r w:rsidRPr="00352F99">
        <w:rPr>
          <w:sz w:val="28"/>
          <w:szCs w:val="28"/>
        </w:rPr>
        <w:t>ичего делать не буду, есть же уборщица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5. Часто ты приходишь в школу в грязной одежде?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а</w:t>
      </w:r>
      <w:r>
        <w:rPr>
          <w:sz w:val="28"/>
          <w:szCs w:val="28"/>
        </w:rPr>
        <w:t>) н</w:t>
      </w:r>
      <w:r w:rsidRPr="00352F99">
        <w:rPr>
          <w:sz w:val="28"/>
          <w:szCs w:val="28"/>
        </w:rPr>
        <w:t>ет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б</w:t>
      </w:r>
      <w:r>
        <w:rPr>
          <w:sz w:val="28"/>
          <w:szCs w:val="28"/>
        </w:rPr>
        <w:t>) и</w:t>
      </w:r>
      <w:r w:rsidRPr="00352F99">
        <w:rPr>
          <w:sz w:val="28"/>
          <w:szCs w:val="28"/>
        </w:rPr>
        <w:t>ногда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</w:t>
      </w:r>
      <w:r>
        <w:rPr>
          <w:sz w:val="28"/>
          <w:szCs w:val="28"/>
        </w:rPr>
        <w:t>) д</w:t>
      </w:r>
      <w:r w:rsidRPr="00352F9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6. Как ты поступишь если твой друг или подруга испорти</w:t>
      </w:r>
      <w:proofErr w:type="gramStart"/>
      <w:r w:rsidRPr="00352F99">
        <w:rPr>
          <w:sz w:val="28"/>
          <w:szCs w:val="28"/>
        </w:rPr>
        <w:t>л(</w:t>
      </w:r>
      <w:proofErr w:type="gramEnd"/>
      <w:r w:rsidRPr="00352F99">
        <w:rPr>
          <w:sz w:val="28"/>
          <w:szCs w:val="28"/>
        </w:rPr>
        <w:t>а) вещь учителя и спрятал(а) ее?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а</w:t>
      </w:r>
      <w:r>
        <w:rPr>
          <w:sz w:val="28"/>
          <w:szCs w:val="28"/>
        </w:rPr>
        <w:t>) п</w:t>
      </w:r>
      <w:r w:rsidRPr="00352F99">
        <w:rPr>
          <w:sz w:val="28"/>
          <w:szCs w:val="28"/>
        </w:rPr>
        <w:t>омогу другу извиниться перед учителем и признаться в поступке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lastRenderedPageBreak/>
        <w:t>б</w:t>
      </w:r>
      <w:r>
        <w:rPr>
          <w:sz w:val="28"/>
          <w:szCs w:val="28"/>
        </w:rPr>
        <w:t>) с</w:t>
      </w:r>
      <w:r w:rsidRPr="00352F99">
        <w:rPr>
          <w:sz w:val="28"/>
          <w:szCs w:val="28"/>
        </w:rPr>
        <w:t>кажу другу, что надо извиниться перед учителем и признаться в поступке, но пусть извиняется сам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</w:t>
      </w:r>
      <w:r>
        <w:rPr>
          <w:sz w:val="28"/>
          <w:szCs w:val="28"/>
        </w:rPr>
        <w:t>) с</w:t>
      </w:r>
      <w:r w:rsidRPr="00352F99">
        <w:rPr>
          <w:sz w:val="28"/>
          <w:szCs w:val="28"/>
        </w:rPr>
        <w:t>делаю вид, что не заметил</w:t>
      </w:r>
      <w:r>
        <w:rPr>
          <w:sz w:val="28"/>
          <w:szCs w:val="28"/>
        </w:rPr>
        <w:t>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7. Часто ли ты уступаешь место в автобусе пожилому человеку или женщине?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а</w:t>
      </w:r>
      <w:r>
        <w:rPr>
          <w:sz w:val="28"/>
          <w:szCs w:val="28"/>
        </w:rPr>
        <w:t>) ч</w:t>
      </w:r>
      <w:r w:rsidRPr="00352F99">
        <w:rPr>
          <w:sz w:val="28"/>
          <w:szCs w:val="28"/>
        </w:rPr>
        <w:t>асто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б</w:t>
      </w:r>
      <w:r>
        <w:rPr>
          <w:sz w:val="28"/>
          <w:szCs w:val="28"/>
        </w:rPr>
        <w:t>) и</w:t>
      </w:r>
      <w:r w:rsidRPr="00352F99">
        <w:rPr>
          <w:sz w:val="28"/>
          <w:szCs w:val="28"/>
        </w:rPr>
        <w:t>ногда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</w:t>
      </w:r>
      <w:r>
        <w:rPr>
          <w:sz w:val="28"/>
          <w:szCs w:val="28"/>
        </w:rPr>
        <w:t>) п</w:t>
      </w:r>
      <w:r w:rsidRPr="00352F99">
        <w:rPr>
          <w:sz w:val="28"/>
          <w:szCs w:val="28"/>
        </w:rPr>
        <w:t>очти никогда</w:t>
      </w:r>
      <w:r>
        <w:rPr>
          <w:sz w:val="28"/>
          <w:szCs w:val="28"/>
        </w:rPr>
        <w:t>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8. Часто ли ты предлагаешь друзьям (подругам) помощь в уборке класса?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а</w:t>
      </w:r>
      <w:r>
        <w:rPr>
          <w:sz w:val="28"/>
          <w:szCs w:val="28"/>
        </w:rPr>
        <w:t>) ч</w:t>
      </w:r>
      <w:r w:rsidRPr="00352F99">
        <w:rPr>
          <w:sz w:val="28"/>
          <w:szCs w:val="28"/>
        </w:rPr>
        <w:t>асто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б</w:t>
      </w:r>
      <w:r>
        <w:rPr>
          <w:sz w:val="28"/>
          <w:szCs w:val="28"/>
        </w:rPr>
        <w:t>) и</w:t>
      </w:r>
      <w:r w:rsidRPr="00352F99">
        <w:rPr>
          <w:sz w:val="28"/>
          <w:szCs w:val="28"/>
        </w:rPr>
        <w:t>ногда</w:t>
      </w:r>
      <w:r>
        <w:rPr>
          <w:sz w:val="28"/>
          <w:szCs w:val="28"/>
        </w:rPr>
        <w:t>;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</w:t>
      </w:r>
      <w:r>
        <w:rPr>
          <w:sz w:val="28"/>
          <w:szCs w:val="28"/>
        </w:rPr>
        <w:t>) п</w:t>
      </w:r>
      <w:r w:rsidRPr="00352F99">
        <w:rPr>
          <w:sz w:val="28"/>
          <w:szCs w:val="28"/>
        </w:rPr>
        <w:t>очти никогда</w:t>
      </w:r>
      <w:r>
        <w:rPr>
          <w:sz w:val="28"/>
          <w:szCs w:val="28"/>
        </w:rPr>
        <w:t>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Обработка данных</w:t>
      </w:r>
      <w:r>
        <w:rPr>
          <w:sz w:val="28"/>
          <w:szCs w:val="28"/>
        </w:rPr>
        <w:t>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За первый ответ (А) – 2 балла,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За второй ответ (Б) – 1 балл,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За третий ответ (В) – 0 баллов.</w:t>
      </w:r>
    </w:p>
    <w:p w:rsidR="00B505D8" w:rsidRPr="00352F99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Интерпретация</w:t>
      </w:r>
      <w:r>
        <w:rPr>
          <w:sz w:val="28"/>
          <w:szCs w:val="28"/>
        </w:rPr>
        <w:t>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Высокий уровень (12</w:t>
      </w:r>
      <w:r>
        <w:rPr>
          <w:sz w:val="28"/>
          <w:szCs w:val="28"/>
        </w:rPr>
        <w:t xml:space="preserve"> </w:t>
      </w:r>
      <w:r w:rsidRPr="00352F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F99">
        <w:rPr>
          <w:sz w:val="28"/>
          <w:szCs w:val="28"/>
        </w:rPr>
        <w:t>16 баллов): такие дети отличаются наличием высоких познавательных мотивов, стремлением ориентация на интересы и потребности других людей, направленность их личности – на себя или на потребности других. Часто наблюдается отказ от собственных интересов в пользу интересов других, нуждающихся в помощи. Они очень четко следуют всем указаниям</w:t>
      </w:r>
      <w:r>
        <w:rPr>
          <w:sz w:val="28"/>
          <w:szCs w:val="28"/>
        </w:rPr>
        <w:t xml:space="preserve"> учителя, добросовестны и ответ</w:t>
      </w:r>
      <w:r w:rsidRPr="00352F99">
        <w:rPr>
          <w:sz w:val="28"/>
          <w:szCs w:val="28"/>
        </w:rPr>
        <w:t xml:space="preserve">ственны, сильно переживают, если получают неудовлетворительные оценки или замечания педагога. Стремятся совершать нравственные поступки и побуждают других. Пытаются принимать решения </w:t>
      </w:r>
      <w:proofErr w:type="gramStart"/>
      <w:r w:rsidRPr="00352F99">
        <w:rPr>
          <w:sz w:val="28"/>
          <w:szCs w:val="28"/>
        </w:rPr>
        <w:t>согласно</w:t>
      </w:r>
      <w:proofErr w:type="gramEnd"/>
      <w:r w:rsidRPr="00352F99">
        <w:rPr>
          <w:sz w:val="28"/>
          <w:szCs w:val="28"/>
        </w:rPr>
        <w:t xml:space="preserve"> нравственных норм.</w:t>
      </w:r>
    </w:p>
    <w:p w:rsidR="00B505D8" w:rsidRPr="006F1EE5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6F1EE5">
        <w:rPr>
          <w:spacing w:val="-8"/>
          <w:sz w:val="28"/>
          <w:szCs w:val="28"/>
        </w:rPr>
        <w:t xml:space="preserve">Средний уровень (6 – 11 баллов): такие дети достаточно благополучно чувствуют себя в школе, однако они чаще всего стремятся к реализации собственных интересов с учетом интересов других. Для них характерно </w:t>
      </w:r>
      <w:r w:rsidRPr="006F1EE5">
        <w:rPr>
          <w:spacing w:val="-8"/>
          <w:sz w:val="28"/>
          <w:szCs w:val="28"/>
        </w:rPr>
        <w:lastRenderedPageBreak/>
        <w:t>ст</w:t>
      </w:r>
      <w:r>
        <w:rPr>
          <w:spacing w:val="-8"/>
          <w:sz w:val="28"/>
          <w:szCs w:val="28"/>
        </w:rPr>
        <w:t>ремление к межличностной комфорт</w:t>
      </w:r>
      <w:r w:rsidRPr="006F1EE5">
        <w:rPr>
          <w:spacing w:val="-8"/>
          <w:sz w:val="28"/>
          <w:szCs w:val="28"/>
        </w:rPr>
        <w:t>ности и сохранению хороших отношений. Познавательные мотивы у таких детей сформированы в меньшей степени. Пытаются совершать поступки на основе нравственных норм, знают нравственные качества школьников.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>Низкий уровень (0</w:t>
      </w:r>
      <w:r>
        <w:rPr>
          <w:sz w:val="28"/>
          <w:szCs w:val="28"/>
        </w:rPr>
        <w:t xml:space="preserve"> </w:t>
      </w:r>
      <w:r w:rsidRPr="00352F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F99">
        <w:rPr>
          <w:sz w:val="28"/>
          <w:szCs w:val="28"/>
        </w:rPr>
        <w:t xml:space="preserve">5 баллов): школьники посещают школу неохотно, стремятся к реализации собственных интересов без учета интересов других, предпочитают уходить от ответственности, нравственные нормы усваивают с </w:t>
      </w:r>
      <w:proofErr w:type="gramStart"/>
      <w:r w:rsidRPr="00352F99">
        <w:rPr>
          <w:sz w:val="28"/>
          <w:szCs w:val="28"/>
        </w:rPr>
        <w:t>трудом</w:t>
      </w:r>
      <w:proofErr w:type="gramEnd"/>
      <w:r w:rsidRPr="00352F99">
        <w:rPr>
          <w:sz w:val="28"/>
          <w:szCs w:val="28"/>
        </w:rPr>
        <w:t xml:space="preserve"> и отсутствует желание следовать им испытывают проблемы в общении с одноклассниками, взаимоотношениях с учителем.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 xml:space="preserve">Мониторинг </w:t>
      </w:r>
      <w:proofErr w:type="spellStart"/>
      <w:r w:rsidRPr="00352F99">
        <w:rPr>
          <w:sz w:val="28"/>
          <w:szCs w:val="28"/>
        </w:rPr>
        <w:t>сформированности</w:t>
      </w:r>
      <w:proofErr w:type="spellEnd"/>
      <w:r w:rsidRPr="00352F99">
        <w:rPr>
          <w:sz w:val="28"/>
          <w:szCs w:val="28"/>
        </w:rPr>
        <w:t xml:space="preserve"> личностных универсальных учебных действий</w:t>
      </w:r>
      <w:r>
        <w:rPr>
          <w:sz w:val="28"/>
          <w:szCs w:val="28"/>
        </w:rPr>
        <w:t xml:space="preserve"> представлен в таблице 5.</w:t>
      </w:r>
    </w:p>
    <w:p w:rsidR="00B505D8" w:rsidRPr="006F1EE5" w:rsidRDefault="00B505D8" w:rsidP="00B505D8">
      <w:pPr>
        <w:tabs>
          <w:tab w:val="num" w:pos="0"/>
          <w:tab w:val="left" w:pos="2565"/>
        </w:tabs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5 </w:t>
      </w:r>
    </w:p>
    <w:p w:rsidR="00B505D8" w:rsidRDefault="00B505D8" w:rsidP="00B505D8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 w:rsidRPr="00352F99">
        <w:rPr>
          <w:sz w:val="28"/>
          <w:szCs w:val="28"/>
        </w:rPr>
        <w:t xml:space="preserve">Мониторинг </w:t>
      </w:r>
      <w:proofErr w:type="spellStart"/>
      <w:r w:rsidRPr="00352F99">
        <w:rPr>
          <w:sz w:val="28"/>
          <w:szCs w:val="28"/>
        </w:rPr>
        <w:t>сформированности</w:t>
      </w:r>
      <w:proofErr w:type="spellEnd"/>
      <w:r w:rsidRPr="00352F99">
        <w:rPr>
          <w:sz w:val="28"/>
          <w:szCs w:val="28"/>
        </w:rPr>
        <w:t xml:space="preserve"> личностных универсальных учебных действий</w:t>
      </w:r>
    </w:p>
    <w:tbl>
      <w:tblPr>
        <w:tblW w:w="9737" w:type="dxa"/>
        <w:tblInd w:w="103" w:type="dxa"/>
        <w:tblLook w:val="04A0" w:firstRow="1" w:lastRow="0" w:firstColumn="1" w:lastColumn="0" w:noHBand="0" w:noVBand="1"/>
      </w:tblPr>
      <w:tblGrid>
        <w:gridCol w:w="1458"/>
        <w:gridCol w:w="2069"/>
        <w:gridCol w:w="2070"/>
        <w:gridCol w:w="2070"/>
        <w:gridCol w:w="2070"/>
      </w:tblGrid>
      <w:tr w:rsidR="00B505D8" w:rsidRPr="00352F99" w:rsidTr="001B2214">
        <w:trPr>
          <w:trHeight w:val="8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Констатирующий</w:t>
            </w:r>
            <w:r w:rsidRPr="00352F99">
              <w:rPr>
                <w:color w:val="000000"/>
                <w:sz w:val="24"/>
                <w:szCs w:val="24"/>
                <w:lang w:eastAsia="ru-RU"/>
              </w:rPr>
              <w:t xml:space="preserve"> этап экспериме</w:t>
            </w:r>
            <w:r w:rsidRPr="00352F99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352F99">
              <w:rPr>
                <w:color w:val="000000"/>
                <w:sz w:val="24"/>
                <w:szCs w:val="24"/>
                <w:lang w:eastAsia="ru-RU"/>
              </w:rPr>
              <w:t>та, человек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Контрольный этап экспериме</w:t>
            </w:r>
            <w:r w:rsidRPr="00352F99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352F99">
              <w:rPr>
                <w:color w:val="000000"/>
                <w:sz w:val="24"/>
                <w:szCs w:val="24"/>
                <w:lang w:eastAsia="ru-RU"/>
              </w:rPr>
              <w:t>та, человек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505D8" w:rsidRPr="00352F99" w:rsidTr="001B2214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505D8" w:rsidRPr="00352F99" w:rsidTr="001B2214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505D8" w:rsidRPr="00352F99" w:rsidTr="001B2214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5D8" w:rsidRPr="00352F99" w:rsidTr="001B2214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352F99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F99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591482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148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качественных результатов методики показал, что на констатирующем этапе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личностных универсальных учебных действий имеют 31 % обучающихся (8 человек), на контрольном этапе – 35 % (9 человек).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на констатирующем этапе был выявлен у 69 % обучающихся (18 человек), на контрольном этапе – у 65 % (17 человек).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личностных универсальных учебных действий отсутствует на обоих этапах эксперимента.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Сравнительный анализ количественных и качественных результатов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личностных универсальных учебных действий отображен на рисунке 1.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Pr="00383134">
        <w:rPr>
          <w:sz w:val="28"/>
          <w:szCs w:val="28"/>
        </w:rPr>
        <w:t xml:space="preserve">Мониторинг </w:t>
      </w:r>
      <w:proofErr w:type="spellStart"/>
      <w:r w:rsidRPr="00383134">
        <w:rPr>
          <w:sz w:val="28"/>
          <w:szCs w:val="28"/>
        </w:rPr>
        <w:t>сформированности</w:t>
      </w:r>
      <w:proofErr w:type="spellEnd"/>
      <w:r w:rsidRPr="00383134">
        <w:rPr>
          <w:sz w:val="28"/>
          <w:szCs w:val="28"/>
        </w:rPr>
        <w:t xml:space="preserve"> личностных универсальных учебных действий</w:t>
      </w:r>
      <w:r>
        <w:rPr>
          <w:sz w:val="28"/>
          <w:szCs w:val="28"/>
        </w:rPr>
        <w:t>.</w:t>
      </w:r>
    </w:p>
    <w:p w:rsidR="00B505D8" w:rsidRDefault="00B505D8" w:rsidP="00B505D8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 w:rsidRPr="00383134">
        <w:rPr>
          <w:noProof/>
          <w:sz w:val="28"/>
          <w:szCs w:val="28"/>
          <w:lang w:eastAsia="ru-RU"/>
        </w:rPr>
        <w:drawing>
          <wp:inline distT="0" distB="0" distL="0" distR="0" wp14:anchorId="0C56EE82" wp14:editId="7E08AD64">
            <wp:extent cx="4953000" cy="3028950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выявления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регулятивных универсальных учебный действий применялась м</w:t>
      </w:r>
      <w:r w:rsidRPr="004802CB">
        <w:rPr>
          <w:sz w:val="28"/>
          <w:szCs w:val="28"/>
        </w:rPr>
        <w:t>етодика</w:t>
      </w:r>
      <w:r>
        <w:rPr>
          <w:sz w:val="28"/>
          <w:szCs w:val="28"/>
        </w:rPr>
        <w:t xml:space="preserve"> «Корректурная проба» (буквенный вариант).</w:t>
      </w:r>
      <w:proofErr w:type="gramEnd"/>
    </w:p>
    <w:p w:rsidR="00B505D8" w:rsidRPr="008D4084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4084">
        <w:rPr>
          <w:sz w:val="28"/>
          <w:szCs w:val="28"/>
        </w:rPr>
        <w:t xml:space="preserve">Цель: для определения объема внимания (по количеству просмотренных букв) и его концентрации </w:t>
      </w:r>
      <w:r w:rsidRPr="00C26B1B">
        <w:rPr>
          <w:sz w:val="28"/>
          <w:szCs w:val="28"/>
        </w:rPr>
        <w:t>–</w:t>
      </w:r>
      <w:r w:rsidRPr="008D4084">
        <w:rPr>
          <w:sz w:val="28"/>
          <w:szCs w:val="28"/>
        </w:rPr>
        <w:t xml:space="preserve"> по количеству сделанных ошибок</w:t>
      </w:r>
    </w:p>
    <w:p w:rsidR="00B505D8" w:rsidRPr="008D4084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4084">
        <w:rPr>
          <w:sz w:val="28"/>
          <w:szCs w:val="28"/>
        </w:rPr>
        <w:t xml:space="preserve">Оцениваемое УУД: </w:t>
      </w:r>
      <w:proofErr w:type="gramStart"/>
      <w:r w:rsidRPr="008D4084">
        <w:rPr>
          <w:sz w:val="28"/>
          <w:szCs w:val="28"/>
        </w:rPr>
        <w:t>регулятивные</w:t>
      </w:r>
      <w:proofErr w:type="gramEnd"/>
      <w:r w:rsidRPr="008D4084">
        <w:rPr>
          <w:sz w:val="28"/>
          <w:szCs w:val="28"/>
        </w:rPr>
        <w:t xml:space="preserve"> УУД, умение контролировать свою деятельность</w:t>
      </w:r>
    </w:p>
    <w:p w:rsidR="00B505D8" w:rsidRPr="008D4084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Возраст: 8 – </w:t>
      </w:r>
      <w:r w:rsidRPr="008D4084">
        <w:rPr>
          <w:sz w:val="28"/>
          <w:szCs w:val="28"/>
        </w:rPr>
        <w:t>10 лет</w:t>
      </w:r>
      <w:r>
        <w:rPr>
          <w:sz w:val="28"/>
          <w:szCs w:val="28"/>
        </w:rPr>
        <w:t>.</w:t>
      </w:r>
    </w:p>
    <w:p w:rsidR="00B505D8" w:rsidRPr="008D4084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4084">
        <w:rPr>
          <w:sz w:val="28"/>
          <w:szCs w:val="28"/>
        </w:rPr>
        <w:t>Форма (ситуация оценивания): фронтальная письменная работа</w:t>
      </w:r>
    </w:p>
    <w:p w:rsidR="00B505D8" w:rsidRPr="008D4084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4084">
        <w:rPr>
          <w:sz w:val="28"/>
          <w:szCs w:val="28"/>
        </w:rPr>
        <w:t>Методика используется для определения объема внимания (по количеству просмотренных букв) и его концентрации – по количеству сделанных ошибок. Норма объема внимания для детей 6</w:t>
      </w:r>
      <w:r>
        <w:rPr>
          <w:sz w:val="28"/>
          <w:szCs w:val="28"/>
        </w:rPr>
        <w:t>–</w:t>
      </w:r>
      <w:r w:rsidRPr="008D4084">
        <w:rPr>
          <w:sz w:val="28"/>
          <w:szCs w:val="28"/>
        </w:rPr>
        <w:t xml:space="preserve">7 лет – 400 знаков и </w:t>
      </w:r>
      <w:r w:rsidRPr="008D4084">
        <w:rPr>
          <w:sz w:val="28"/>
          <w:szCs w:val="28"/>
        </w:rPr>
        <w:lastRenderedPageBreak/>
        <w:t>выше, концентрации – 10 ошибок и менее; для детей 8</w:t>
      </w:r>
      <w:r>
        <w:rPr>
          <w:sz w:val="28"/>
          <w:szCs w:val="28"/>
        </w:rPr>
        <w:t>–</w:t>
      </w:r>
      <w:r w:rsidRPr="008D4084">
        <w:rPr>
          <w:sz w:val="28"/>
          <w:szCs w:val="28"/>
        </w:rPr>
        <w:t>10 лет – 600 знаков и выше, концентрации – 5 ошибок и менее.</w:t>
      </w:r>
    </w:p>
    <w:p w:rsidR="00B505D8" w:rsidRPr="008D4084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4084">
        <w:rPr>
          <w:sz w:val="28"/>
          <w:szCs w:val="28"/>
        </w:rPr>
        <w:t>Время работы – 5 минут.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4084">
        <w:rPr>
          <w:sz w:val="28"/>
          <w:szCs w:val="28"/>
        </w:rPr>
        <w:t>Инструкция: На бланке с буквами отчеркните первый ряд букв</w:t>
      </w:r>
      <w:r>
        <w:rPr>
          <w:sz w:val="28"/>
          <w:szCs w:val="28"/>
        </w:rPr>
        <w:t xml:space="preserve"> (приложение Б)</w:t>
      </w:r>
      <w:r w:rsidRPr="008D4084">
        <w:rPr>
          <w:sz w:val="28"/>
          <w:szCs w:val="28"/>
        </w:rPr>
        <w:t xml:space="preserve">. Ваша задача заключается в том, чтобы, </w:t>
      </w:r>
      <w:r>
        <w:rPr>
          <w:sz w:val="28"/>
          <w:szCs w:val="28"/>
        </w:rPr>
        <w:t>просматривая ряды букв слева на</w:t>
      </w:r>
      <w:r w:rsidRPr="008D4084">
        <w:rPr>
          <w:sz w:val="28"/>
          <w:szCs w:val="28"/>
        </w:rPr>
        <w:t>право, вычеркивать такие же буквы, как и первые. Работать надо быстро и точно. Время работы – 5 минут.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 xml:space="preserve">Мониторинг </w:t>
      </w:r>
      <w:proofErr w:type="spellStart"/>
      <w:r w:rsidRPr="00352F99">
        <w:rPr>
          <w:sz w:val="28"/>
          <w:szCs w:val="28"/>
        </w:rPr>
        <w:t>сформированности</w:t>
      </w:r>
      <w:proofErr w:type="spellEnd"/>
      <w:r w:rsidRPr="00352F99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регулятивных</w:t>
      </w:r>
      <w:r w:rsidRPr="00352F99">
        <w:rPr>
          <w:sz w:val="28"/>
          <w:szCs w:val="28"/>
        </w:rPr>
        <w:t xml:space="preserve"> универсальных учебных действий</w:t>
      </w:r>
      <w:r>
        <w:rPr>
          <w:sz w:val="28"/>
          <w:szCs w:val="28"/>
        </w:rPr>
        <w:t xml:space="preserve"> представлен в таблице 6.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6 </w:t>
      </w:r>
    </w:p>
    <w:p w:rsidR="00B505D8" w:rsidRPr="0091097F" w:rsidRDefault="00B505D8" w:rsidP="00B505D8">
      <w:pPr>
        <w:tabs>
          <w:tab w:val="num" w:pos="0"/>
        </w:tabs>
        <w:spacing w:line="360" w:lineRule="auto"/>
        <w:jc w:val="center"/>
        <w:rPr>
          <w:spacing w:val="-4"/>
          <w:sz w:val="28"/>
          <w:szCs w:val="28"/>
        </w:rPr>
      </w:pPr>
      <w:r w:rsidRPr="0091097F">
        <w:rPr>
          <w:spacing w:val="-4"/>
          <w:sz w:val="28"/>
          <w:szCs w:val="28"/>
        </w:rPr>
        <w:t xml:space="preserve">Мониторинг </w:t>
      </w:r>
      <w:proofErr w:type="spellStart"/>
      <w:r w:rsidRPr="0091097F">
        <w:rPr>
          <w:spacing w:val="-4"/>
          <w:sz w:val="28"/>
          <w:szCs w:val="28"/>
        </w:rPr>
        <w:t>сформированности</w:t>
      </w:r>
      <w:proofErr w:type="spellEnd"/>
      <w:r w:rsidRPr="0091097F">
        <w:rPr>
          <w:spacing w:val="-4"/>
          <w:sz w:val="28"/>
          <w:szCs w:val="28"/>
        </w:rPr>
        <w:t xml:space="preserve"> регулятивных универсальных учебных действий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1477"/>
        <w:gridCol w:w="2037"/>
        <w:gridCol w:w="1927"/>
        <w:gridCol w:w="2383"/>
        <w:gridCol w:w="1927"/>
      </w:tblGrid>
      <w:tr w:rsidR="00B505D8" w:rsidRPr="00CF09EA" w:rsidTr="001B2214">
        <w:trPr>
          <w:trHeight w:val="66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Констатирующий этап экспериме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та, человек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Контрольный этап эксперимента, чел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505D8" w:rsidRPr="00CF09EA" w:rsidTr="001B221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505D8" w:rsidRPr="00CF09EA" w:rsidTr="001B221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505D8" w:rsidRPr="00CF09EA" w:rsidTr="001B221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05D8" w:rsidRPr="00CF09EA" w:rsidTr="001B221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505D8" w:rsidRDefault="00B505D8" w:rsidP="00B505D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качественных результатов методики показал, что на констатирующем этапе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регулятивных универсальных учебных действий имеют 27 % обучающихся (7 человек), на контрольном этапе – 31 % (8 человек).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на констатирующем этапе был выявлен у 54 % обучающихся (14 человек), на контрольном этапе – у 58 % (15 человек).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регулятивных универсальных учебных действий на констатирующем этапе был выявлен у 19 % обучающихся (5 человек), на контрольном этапе – у 11 % (3 человека).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Сравнительный анализ количественных и качественных результатов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регулятивных универсальных учебных действий отображен на рисунке 2.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 – </w:t>
      </w:r>
      <w:r w:rsidRPr="00383134">
        <w:rPr>
          <w:sz w:val="28"/>
          <w:szCs w:val="28"/>
        </w:rPr>
        <w:t xml:space="preserve">Мониторинг </w:t>
      </w:r>
      <w:proofErr w:type="spellStart"/>
      <w:r w:rsidRPr="00383134">
        <w:rPr>
          <w:sz w:val="28"/>
          <w:szCs w:val="28"/>
        </w:rPr>
        <w:t>сформированности</w:t>
      </w:r>
      <w:proofErr w:type="spellEnd"/>
      <w:r w:rsidRPr="00383134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регулятивных</w:t>
      </w:r>
      <w:r w:rsidRPr="0038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383134">
        <w:rPr>
          <w:sz w:val="28"/>
          <w:szCs w:val="28"/>
        </w:rPr>
        <w:t>ниверсальных учебных действий</w:t>
      </w:r>
      <w:r>
        <w:rPr>
          <w:sz w:val="28"/>
          <w:szCs w:val="28"/>
        </w:rPr>
        <w:t>.</w:t>
      </w:r>
    </w:p>
    <w:p w:rsidR="00B505D8" w:rsidRDefault="00B505D8" w:rsidP="00B505D8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DF0D010" wp14:editId="0A6ABD86">
            <wp:extent cx="4951664" cy="3324225"/>
            <wp:effectExtent l="19050" t="0" r="1336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79" cy="333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5D8" w:rsidRPr="005C012B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5C012B">
        <w:rPr>
          <w:spacing w:val="-10"/>
          <w:sz w:val="28"/>
          <w:szCs w:val="28"/>
        </w:rPr>
        <w:t xml:space="preserve">С целью выявления уровня </w:t>
      </w:r>
      <w:proofErr w:type="spellStart"/>
      <w:r w:rsidRPr="005C012B">
        <w:rPr>
          <w:spacing w:val="-10"/>
          <w:sz w:val="28"/>
          <w:szCs w:val="28"/>
        </w:rPr>
        <w:t>сформированности</w:t>
      </w:r>
      <w:proofErr w:type="spellEnd"/>
      <w:r w:rsidRPr="005C012B">
        <w:rPr>
          <w:spacing w:val="-10"/>
          <w:sz w:val="28"/>
          <w:szCs w:val="28"/>
        </w:rPr>
        <w:t xml:space="preserve"> познавательных универсальных </w:t>
      </w:r>
      <w:proofErr w:type="gramStart"/>
      <w:r w:rsidRPr="005C012B">
        <w:rPr>
          <w:spacing w:val="-10"/>
          <w:sz w:val="28"/>
          <w:szCs w:val="28"/>
        </w:rPr>
        <w:t>учебный</w:t>
      </w:r>
      <w:proofErr w:type="gramEnd"/>
      <w:r w:rsidRPr="005C012B">
        <w:rPr>
          <w:spacing w:val="-10"/>
          <w:sz w:val="28"/>
          <w:szCs w:val="28"/>
        </w:rPr>
        <w:t xml:space="preserve"> действий применялась методика «Логические закономерности».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>Цель: выявление уровня развития логического мышления</w:t>
      </w:r>
      <w:r>
        <w:rPr>
          <w:sz w:val="28"/>
          <w:szCs w:val="28"/>
        </w:rPr>
        <w:t>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637D2">
        <w:rPr>
          <w:sz w:val="28"/>
          <w:szCs w:val="28"/>
        </w:rPr>
        <w:t>Оцениваемое</w:t>
      </w:r>
      <w:proofErr w:type="gramEnd"/>
      <w:r w:rsidRPr="003637D2">
        <w:rPr>
          <w:sz w:val="28"/>
          <w:szCs w:val="28"/>
        </w:rPr>
        <w:t xml:space="preserve"> УУД: логические универсальные учебные действия</w:t>
      </w:r>
      <w:r>
        <w:rPr>
          <w:sz w:val="28"/>
          <w:szCs w:val="28"/>
        </w:rPr>
        <w:t>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>Форма проведения: письменный</w:t>
      </w:r>
      <w:r>
        <w:rPr>
          <w:sz w:val="28"/>
          <w:szCs w:val="28"/>
        </w:rPr>
        <w:t xml:space="preserve"> опрос.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>Возраст: младшие школьники</w:t>
      </w:r>
      <w:r>
        <w:rPr>
          <w:sz w:val="28"/>
          <w:szCs w:val="28"/>
        </w:rPr>
        <w:t>.</w:t>
      </w:r>
    </w:p>
    <w:p w:rsidR="00B505D8" w:rsidRPr="003637D2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>Испытуемым предъявляют письменно ряды чисел. Им необходимо проанализировать каждый ряд и установить закономерность его п</w:t>
      </w:r>
      <w:r>
        <w:rPr>
          <w:sz w:val="28"/>
          <w:szCs w:val="28"/>
        </w:rPr>
        <w:t>о</w:t>
      </w:r>
      <w:r w:rsidRPr="003637D2">
        <w:rPr>
          <w:sz w:val="28"/>
          <w:szCs w:val="28"/>
        </w:rPr>
        <w:t>строения. Испытуемый должен определить два числа, которые бы продолжили ряд. Время решения заданий фиксируется. Числовые ряды: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 xml:space="preserve">1) 2, 3, 4, 5, 6, 7;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 xml:space="preserve">2) 6, 9, 12, 15, 18, 21;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lastRenderedPageBreak/>
        <w:t xml:space="preserve">3) 1, 2, 4, 8, 16, 32;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 xml:space="preserve">4) 4, 5, 8, 9, 12, 13;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 xml:space="preserve">5) 19, 16, 14, 11, 9, 6;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 xml:space="preserve">6) 29, 28, 26, 23, 19, 14;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 xml:space="preserve">7) </w:t>
      </w:r>
      <w:r>
        <w:rPr>
          <w:sz w:val="28"/>
          <w:szCs w:val="28"/>
        </w:rPr>
        <w:t>64, 32, 16, 8, 4, 2;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 xml:space="preserve">8) 1, 4, 9, 16, 25, 36;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 xml:space="preserve">9) 21, 18, 16, 15, 12, 10;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637D2">
        <w:rPr>
          <w:sz w:val="28"/>
          <w:szCs w:val="28"/>
        </w:rPr>
        <w:t>10) 3, 6, 8, 16, 18, 36.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логического мышления представлен в таблице 7.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</w:p>
    <w:p w:rsidR="00B505D8" w:rsidRDefault="00B505D8" w:rsidP="00B505D8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развития логического мышления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923"/>
        <w:gridCol w:w="4038"/>
      </w:tblGrid>
      <w:tr w:rsidR="00B505D8" w:rsidTr="001B2214">
        <w:trPr>
          <w:trHeight w:val="144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Время выполнения задания </w:t>
            </w:r>
          </w:p>
          <w:p w:rsidR="00B505D8" w:rsidRPr="003637D2" w:rsidRDefault="00B505D8" w:rsidP="001B2214">
            <w:pPr>
              <w:pStyle w:val="Default"/>
            </w:pPr>
            <w:r w:rsidRPr="003637D2">
              <w:t xml:space="preserve">(мин., сек.)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Кол-во ошибок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Баллы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Уровень развития логического мышления </w:t>
            </w:r>
          </w:p>
        </w:tc>
      </w:tr>
      <w:tr w:rsidR="00B505D8" w:rsidTr="001B2214">
        <w:trPr>
          <w:trHeight w:val="63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2 мин. и менее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0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5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Очень высокий уровень логического мышления </w:t>
            </w:r>
          </w:p>
        </w:tc>
      </w:tr>
      <w:tr w:rsidR="00B505D8" w:rsidTr="001B2214">
        <w:trPr>
          <w:trHeight w:val="63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>
              <w:t xml:space="preserve">2 мин. 10 сек. </w:t>
            </w:r>
            <w:r>
              <w:rPr>
                <w:sz w:val="28"/>
                <w:szCs w:val="28"/>
              </w:rPr>
              <w:t>–</w:t>
            </w:r>
            <w:r w:rsidRPr="003637D2">
              <w:t xml:space="preserve"> 4 мин. 30 сек.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0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4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Хороший уровень, выше, чем у большинства людей </w:t>
            </w:r>
          </w:p>
        </w:tc>
      </w:tr>
      <w:tr w:rsidR="00B505D8" w:rsidTr="001B2214">
        <w:trPr>
          <w:trHeight w:val="63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>
              <w:t xml:space="preserve">4 мин. 35 сек. </w:t>
            </w:r>
            <w:r>
              <w:rPr>
                <w:sz w:val="28"/>
                <w:szCs w:val="28"/>
              </w:rPr>
              <w:t>–</w:t>
            </w:r>
            <w:r w:rsidRPr="003637D2">
              <w:t xml:space="preserve"> 9 мин. 50 сек.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0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3+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Хорошая норма большинства людей </w:t>
            </w:r>
          </w:p>
        </w:tc>
      </w:tr>
      <w:tr w:rsidR="00B505D8" w:rsidTr="001B2214">
        <w:trPr>
          <w:trHeight w:val="63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>
              <w:t xml:space="preserve">4 мин. 35 сек. </w:t>
            </w:r>
            <w:r>
              <w:rPr>
                <w:sz w:val="28"/>
                <w:szCs w:val="28"/>
              </w:rPr>
              <w:t>–</w:t>
            </w:r>
            <w:r w:rsidRPr="003637D2">
              <w:t xml:space="preserve"> 9 мин. 50 сек.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1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3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Средняя норма </w:t>
            </w:r>
          </w:p>
        </w:tc>
      </w:tr>
      <w:tr w:rsidR="00B505D8" w:rsidTr="001B2214">
        <w:trPr>
          <w:trHeight w:val="63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>
              <w:t xml:space="preserve">2 мин. 10 сек. </w:t>
            </w:r>
            <w:r>
              <w:rPr>
                <w:sz w:val="28"/>
                <w:szCs w:val="28"/>
              </w:rPr>
              <w:t>–</w:t>
            </w:r>
            <w:r w:rsidRPr="003637D2">
              <w:t xml:space="preserve"> 4 мин. 30 сек.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2-3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3-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Низкая норма </w:t>
            </w:r>
          </w:p>
        </w:tc>
      </w:tr>
      <w:tr w:rsidR="00B505D8" w:rsidTr="001B2214">
        <w:trPr>
          <w:trHeight w:val="63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2 мин. 10 сек. </w:t>
            </w:r>
            <w:r>
              <w:rPr>
                <w:sz w:val="28"/>
                <w:szCs w:val="28"/>
              </w:rPr>
              <w:t>–</w:t>
            </w:r>
            <w:r w:rsidRPr="003637D2">
              <w:t xml:space="preserve">15 мин.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4-5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2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>Ниже среднего уровня развития л</w:t>
            </w:r>
            <w:r w:rsidRPr="003637D2">
              <w:t>о</w:t>
            </w:r>
            <w:r w:rsidRPr="003637D2">
              <w:t xml:space="preserve">гического мышления </w:t>
            </w:r>
          </w:p>
        </w:tc>
      </w:tr>
      <w:tr w:rsidR="00B505D8" w:rsidTr="001B2214">
        <w:trPr>
          <w:trHeight w:val="63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10-15 мин.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0-3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2+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>Низкая скорость мышления, «туг</w:t>
            </w:r>
            <w:r w:rsidRPr="003637D2">
              <w:t>о</w:t>
            </w:r>
            <w:r w:rsidRPr="003637D2">
              <w:t xml:space="preserve">дум» </w:t>
            </w:r>
          </w:p>
        </w:tc>
      </w:tr>
      <w:tr w:rsidR="00B505D8" w:rsidTr="001B2214">
        <w:trPr>
          <w:trHeight w:val="148"/>
        </w:trPr>
        <w:tc>
          <w:tcPr>
            <w:tcW w:w="354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Более 16 мин. </w:t>
            </w:r>
          </w:p>
        </w:tc>
        <w:tc>
          <w:tcPr>
            <w:tcW w:w="1134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Более 5 </w:t>
            </w:r>
          </w:p>
        </w:tc>
        <w:tc>
          <w:tcPr>
            <w:tcW w:w="923" w:type="dxa"/>
          </w:tcPr>
          <w:p w:rsidR="00B505D8" w:rsidRPr="003637D2" w:rsidRDefault="00B505D8" w:rsidP="001B2214">
            <w:pPr>
              <w:pStyle w:val="Default"/>
            </w:pPr>
            <w:r w:rsidRPr="003637D2">
              <w:t xml:space="preserve">1 </w:t>
            </w:r>
          </w:p>
        </w:tc>
        <w:tc>
          <w:tcPr>
            <w:tcW w:w="4038" w:type="dxa"/>
          </w:tcPr>
          <w:p w:rsidR="00B505D8" w:rsidRPr="003637D2" w:rsidRDefault="00B505D8" w:rsidP="001B2214">
            <w:pPr>
              <w:pStyle w:val="Default"/>
            </w:pPr>
            <w:r w:rsidRPr="003637D2">
              <w:t>Дефект логического мышления у человека, прошедшего обучение в об</w:t>
            </w:r>
            <w:r w:rsidRPr="003637D2">
              <w:t>ъ</w:t>
            </w:r>
            <w:r w:rsidRPr="003637D2">
              <w:t xml:space="preserve">еме начальной школы, либо высокое переутомление </w:t>
            </w:r>
          </w:p>
        </w:tc>
      </w:tr>
    </w:tbl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 xml:space="preserve">Мониторинг </w:t>
      </w:r>
      <w:proofErr w:type="spellStart"/>
      <w:r w:rsidRPr="00352F99">
        <w:rPr>
          <w:sz w:val="28"/>
          <w:szCs w:val="28"/>
        </w:rPr>
        <w:t>сформированности</w:t>
      </w:r>
      <w:proofErr w:type="spellEnd"/>
      <w:r w:rsidRPr="00352F99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 w:rsidRPr="00352F99">
        <w:rPr>
          <w:sz w:val="28"/>
          <w:szCs w:val="28"/>
        </w:rPr>
        <w:t xml:space="preserve"> универсальных учебных действий</w:t>
      </w:r>
      <w:r>
        <w:rPr>
          <w:sz w:val="28"/>
          <w:szCs w:val="28"/>
        </w:rPr>
        <w:t xml:space="preserve"> представлен в таблице 8.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8 </w:t>
      </w:r>
    </w:p>
    <w:p w:rsidR="00B505D8" w:rsidRPr="00255B6E" w:rsidRDefault="00B505D8" w:rsidP="00B505D8">
      <w:pPr>
        <w:tabs>
          <w:tab w:val="num" w:pos="0"/>
        </w:tabs>
        <w:spacing w:line="360" w:lineRule="auto"/>
        <w:jc w:val="center"/>
        <w:rPr>
          <w:spacing w:val="-6"/>
          <w:sz w:val="28"/>
          <w:szCs w:val="28"/>
        </w:rPr>
      </w:pPr>
      <w:r w:rsidRPr="00255B6E">
        <w:rPr>
          <w:spacing w:val="-6"/>
          <w:sz w:val="28"/>
          <w:szCs w:val="28"/>
        </w:rPr>
        <w:t xml:space="preserve">Мониторинг </w:t>
      </w:r>
      <w:proofErr w:type="spellStart"/>
      <w:r w:rsidRPr="00255B6E">
        <w:rPr>
          <w:spacing w:val="-6"/>
          <w:sz w:val="28"/>
          <w:szCs w:val="28"/>
        </w:rPr>
        <w:t>сформированности</w:t>
      </w:r>
      <w:proofErr w:type="spellEnd"/>
      <w:r w:rsidRPr="00255B6E">
        <w:rPr>
          <w:spacing w:val="-6"/>
          <w:sz w:val="28"/>
          <w:szCs w:val="28"/>
        </w:rPr>
        <w:t xml:space="preserve"> познавательных универсальных учебных действий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1477"/>
        <w:gridCol w:w="2639"/>
        <w:gridCol w:w="1325"/>
        <w:gridCol w:w="2644"/>
        <w:gridCol w:w="1666"/>
      </w:tblGrid>
      <w:tr w:rsidR="00B505D8" w:rsidRPr="00CF09EA" w:rsidTr="001B2214">
        <w:trPr>
          <w:trHeight w:val="39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 xml:space="preserve">Констатирующий этап 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lastRenderedPageBreak/>
              <w:t>эксперимента, человек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 xml:space="preserve">Контрольный этап 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lastRenderedPageBreak/>
              <w:t>эк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перимента,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B505D8" w:rsidRPr="00CF09EA" w:rsidTr="001B2214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505D8" w:rsidRPr="00CF09EA" w:rsidTr="001B2214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505D8" w:rsidRPr="00CF09EA" w:rsidTr="001B2214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05D8" w:rsidRPr="00CF09EA" w:rsidTr="001B2214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Pr="00255B6E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14"/>
          <w:sz w:val="28"/>
          <w:szCs w:val="28"/>
        </w:rPr>
      </w:pPr>
      <w:r w:rsidRPr="00255B6E">
        <w:rPr>
          <w:spacing w:val="-14"/>
          <w:sz w:val="28"/>
          <w:szCs w:val="28"/>
        </w:rPr>
        <w:t xml:space="preserve">Анализ качественных результатов методики показал, что на констатирующем этапе высокий уровень </w:t>
      </w:r>
      <w:proofErr w:type="spellStart"/>
      <w:r w:rsidRPr="00255B6E">
        <w:rPr>
          <w:spacing w:val="-14"/>
          <w:sz w:val="28"/>
          <w:szCs w:val="28"/>
        </w:rPr>
        <w:t>сформированности</w:t>
      </w:r>
      <w:proofErr w:type="spellEnd"/>
      <w:r w:rsidRPr="00255B6E">
        <w:rPr>
          <w:spacing w:val="-14"/>
          <w:sz w:val="28"/>
          <w:szCs w:val="28"/>
        </w:rPr>
        <w:t xml:space="preserve"> познавательных универсальных учебных действий имеют 27 % обучающихся (7 человек), на контрольном этапе – 31 % (8 человек).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на констатирующем этапе был выявлен у 62 % обучающихся (16 человек), на контрольном этапе – у 62 % (16 человек).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регулятивных универсальных учебных действий на констатирующем этапе был выявлен у 11 % обучающихся (3 человек), на контрольном этапе – у 7 % (2 человека).</w:t>
      </w:r>
    </w:p>
    <w:p w:rsidR="00B505D8" w:rsidRPr="00255B6E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55B6E">
        <w:rPr>
          <w:spacing w:val="-4"/>
          <w:sz w:val="28"/>
          <w:szCs w:val="28"/>
        </w:rPr>
        <w:t xml:space="preserve">Сравнительный анализ количественных и качественных результатов уровня </w:t>
      </w:r>
      <w:proofErr w:type="spellStart"/>
      <w:r w:rsidRPr="00255B6E">
        <w:rPr>
          <w:spacing w:val="-4"/>
          <w:sz w:val="28"/>
          <w:szCs w:val="28"/>
        </w:rPr>
        <w:t>сформированности</w:t>
      </w:r>
      <w:proofErr w:type="spellEnd"/>
      <w:r w:rsidRPr="00255B6E">
        <w:rPr>
          <w:spacing w:val="-4"/>
          <w:sz w:val="28"/>
          <w:szCs w:val="28"/>
        </w:rPr>
        <w:t xml:space="preserve"> познавательных учебных действий отображен на рисунке 3.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3 – </w:t>
      </w:r>
      <w:r w:rsidRPr="00383134">
        <w:rPr>
          <w:sz w:val="28"/>
          <w:szCs w:val="28"/>
        </w:rPr>
        <w:t xml:space="preserve">Мониторинг </w:t>
      </w:r>
      <w:proofErr w:type="spellStart"/>
      <w:r w:rsidRPr="00383134">
        <w:rPr>
          <w:sz w:val="28"/>
          <w:szCs w:val="28"/>
        </w:rPr>
        <w:t>сформированности</w:t>
      </w:r>
      <w:proofErr w:type="spellEnd"/>
      <w:r w:rsidRPr="00383134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 w:rsidRPr="0038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383134">
        <w:rPr>
          <w:sz w:val="28"/>
          <w:szCs w:val="28"/>
        </w:rPr>
        <w:t>ниверсальных учебных действий</w:t>
      </w:r>
      <w:r>
        <w:rPr>
          <w:sz w:val="28"/>
          <w:szCs w:val="28"/>
        </w:rPr>
        <w:t>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55B6E">
        <w:rPr>
          <w:noProof/>
          <w:sz w:val="28"/>
          <w:szCs w:val="28"/>
          <w:lang w:eastAsia="ru-RU"/>
        </w:rPr>
        <w:drawing>
          <wp:inline distT="0" distB="0" distL="0" distR="0" wp14:anchorId="3BF56AA3" wp14:editId="5108C874">
            <wp:extent cx="5438775" cy="3095625"/>
            <wp:effectExtent l="1905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выявления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коммуникативных универсальных учебный действий применялась м</w:t>
      </w:r>
      <w:r w:rsidRPr="004802CB">
        <w:rPr>
          <w:sz w:val="28"/>
          <w:szCs w:val="28"/>
        </w:rPr>
        <w:t>етодика</w:t>
      </w:r>
      <w:r>
        <w:rPr>
          <w:sz w:val="28"/>
          <w:szCs w:val="28"/>
        </w:rPr>
        <w:t xml:space="preserve"> «Кто прав?» (модифицированная методика Г. А. 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 xml:space="preserve"> и др.).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Оцениваемые УУД: действия, направленные на учет позиции собеседника (партнера)</w:t>
      </w:r>
      <w:r>
        <w:rPr>
          <w:sz w:val="28"/>
          <w:szCs w:val="28"/>
        </w:rPr>
        <w:t>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Возраст: ступень начальной школы (10,5 – 11 лет)</w:t>
      </w:r>
      <w:r>
        <w:rPr>
          <w:sz w:val="28"/>
          <w:szCs w:val="28"/>
        </w:rPr>
        <w:t>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Форма (ситуация оценивания): индивидуальное обследование ребенка</w:t>
      </w:r>
      <w:r>
        <w:rPr>
          <w:sz w:val="28"/>
          <w:szCs w:val="28"/>
        </w:rPr>
        <w:t>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Метод оценивания: беседа</w:t>
      </w:r>
      <w:r>
        <w:rPr>
          <w:sz w:val="28"/>
          <w:szCs w:val="28"/>
        </w:rPr>
        <w:t>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 xml:space="preserve">Описание задания: ребенку, сидящему перед ведущим обследование взрослым, дается по очереди текст трех </w:t>
      </w:r>
      <w:proofErr w:type="gramStart"/>
      <w:r w:rsidRPr="00911537">
        <w:rPr>
          <w:sz w:val="28"/>
          <w:szCs w:val="28"/>
        </w:rPr>
        <w:t>заданий</w:t>
      </w:r>
      <w:proofErr w:type="gramEnd"/>
      <w:r w:rsidRPr="00911537">
        <w:rPr>
          <w:sz w:val="28"/>
          <w:szCs w:val="28"/>
        </w:rPr>
        <w:t xml:space="preserve"> и задаются вопросы.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Материал: три карточки с текстом заданий.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Инструкция: «Прочитай по очереди те</w:t>
      </w:r>
      <w:proofErr w:type="gramStart"/>
      <w:r w:rsidRPr="00911537">
        <w:rPr>
          <w:sz w:val="28"/>
          <w:szCs w:val="28"/>
        </w:rPr>
        <w:t>кст тр</w:t>
      </w:r>
      <w:proofErr w:type="gramEnd"/>
      <w:r w:rsidRPr="00911537">
        <w:rPr>
          <w:sz w:val="28"/>
          <w:szCs w:val="28"/>
        </w:rPr>
        <w:t>ех маленьких рассказов и ответь на поставленные вопросы».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 xml:space="preserve">Задание 1. «Петя нарисовал Змея Горыныча и показал рисунок друзьям. Володя сказал: «Вот </w:t>
      </w:r>
      <w:proofErr w:type="gramStart"/>
      <w:r w:rsidRPr="00911537">
        <w:rPr>
          <w:sz w:val="28"/>
          <w:szCs w:val="28"/>
        </w:rPr>
        <w:t>здорово</w:t>
      </w:r>
      <w:proofErr w:type="gramEnd"/>
      <w:r w:rsidRPr="00911537">
        <w:rPr>
          <w:sz w:val="28"/>
          <w:szCs w:val="28"/>
        </w:rPr>
        <w:t xml:space="preserve">!». А Саша воскликнул: «Фу, ну и </w:t>
      </w:r>
      <w:proofErr w:type="gramStart"/>
      <w:r w:rsidRPr="00911537">
        <w:rPr>
          <w:sz w:val="28"/>
          <w:szCs w:val="28"/>
        </w:rPr>
        <w:t>страшилище</w:t>
      </w:r>
      <w:proofErr w:type="gramEnd"/>
      <w:r w:rsidRPr="00911537">
        <w:rPr>
          <w:sz w:val="28"/>
          <w:szCs w:val="28"/>
        </w:rPr>
        <w:t>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  <w:r>
        <w:rPr>
          <w:sz w:val="28"/>
          <w:szCs w:val="28"/>
        </w:rPr>
        <w:t xml:space="preserve">  </w:t>
      </w:r>
    </w:p>
    <w:p w:rsidR="00B505D8" w:rsidRPr="00EB7171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B7171">
        <w:rPr>
          <w:spacing w:val="-6"/>
          <w:sz w:val="28"/>
          <w:szCs w:val="28"/>
        </w:rPr>
        <w:t>Задание 2. «После школы три подруги решили готовить уроки вместе. «Сначала решим задачи по математике, – сказала Наташа». «Нет, начать надо с упражнения по русскому языку, – предложила Катя» «А вот и нет, вначале надо выучить стихотворение, – возразила Ира». Как ты думаешь, кто из них прав? Почему? Как объясняла свой выбор каждая из девочек? Как им лучше поступить?»</w:t>
      </w:r>
    </w:p>
    <w:p w:rsidR="00B505D8" w:rsidRPr="00EB7171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B7171">
        <w:rPr>
          <w:spacing w:val="-6"/>
          <w:sz w:val="28"/>
          <w:szCs w:val="28"/>
        </w:rPr>
        <w:t>Задание 3. «Две сестры пошли выбирать подарок своему маленькому братишке к первому дню его рождения. «Давай купим ему это лото», – предложила Лена. «Нет, лучше подарить самокат», –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Критерии оценивания: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911537">
        <w:rPr>
          <w:sz w:val="28"/>
          <w:szCs w:val="28"/>
        </w:rPr>
        <w:t xml:space="preserve"> 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 w:rsidRPr="00911537">
        <w:rPr>
          <w:sz w:val="28"/>
          <w:szCs w:val="28"/>
        </w:rPr>
        <w:t>от</w:t>
      </w:r>
      <w:proofErr w:type="gramEnd"/>
      <w:r w:rsidRPr="00911537">
        <w:rPr>
          <w:sz w:val="28"/>
          <w:szCs w:val="28"/>
        </w:rPr>
        <w:t xml:space="preserve"> собственной,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1537">
        <w:rPr>
          <w:sz w:val="28"/>
          <w:szCs w:val="28"/>
        </w:rPr>
        <w:t xml:space="preserve"> понимание возможности разных оснований для оценки одного и того же предмета, понимание относительности оценок или подходов к выбору,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1537">
        <w:rPr>
          <w:sz w:val="28"/>
          <w:szCs w:val="28"/>
        </w:rPr>
        <w:t xml:space="preserve"> учет разных мнений и умение обосновать собственное,</w:t>
      </w:r>
      <w:r>
        <w:rPr>
          <w:sz w:val="28"/>
          <w:szCs w:val="28"/>
        </w:rPr>
        <w:t xml:space="preserve"> </w:t>
      </w:r>
      <w:r w:rsidRPr="00911537">
        <w:rPr>
          <w:sz w:val="28"/>
          <w:szCs w:val="28"/>
        </w:rPr>
        <w:t>- учет разных потребностей и интересов.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Показатели уровня выполнения задания:</w:t>
      </w:r>
    </w:p>
    <w:p w:rsidR="00B505D8" w:rsidRPr="00EB7171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B7171">
        <w:rPr>
          <w:spacing w:val="-4"/>
          <w:sz w:val="28"/>
          <w:szCs w:val="28"/>
        </w:rPr>
        <w:t>Низкий уровень: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 задании) или выбора (2 и 3 задания); соответственно, исключает возможность разных точек зрения: ребенок принимает сторону одного из персонажей, считая иную позицию однозначно неправильной.</w:t>
      </w:r>
    </w:p>
    <w:p w:rsidR="00B505D8" w:rsidRPr="00911537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Средний уровень: частично правильный ответ: ребенок понимает возможность разных подходов к оценке предмета или ситуации и</w:t>
      </w:r>
      <w:r>
        <w:rPr>
          <w:sz w:val="28"/>
          <w:szCs w:val="28"/>
        </w:rPr>
        <w:t xml:space="preserve"> допус</w:t>
      </w:r>
      <w:r w:rsidRPr="00911537">
        <w:rPr>
          <w:sz w:val="28"/>
          <w:szCs w:val="28"/>
        </w:rPr>
        <w:t>кает, что разные мнения по-своему справедливы либо ошибочны, но не может обосновать свои ответы.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537">
        <w:rPr>
          <w:sz w:val="28"/>
          <w:szCs w:val="28"/>
        </w:rPr>
        <w:t>Высокий уровень: ребенок демонстрирует понимание относительности оценок и подходов к выбору, учи</w:t>
      </w:r>
      <w:r>
        <w:rPr>
          <w:sz w:val="28"/>
          <w:szCs w:val="28"/>
        </w:rPr>
        <w:t>тывает различие позиций персона</w:t>
      </w:r>
      <w:r w:rsidRPr="00911537">
        <w:rPr>
          <w:sz w:val="28"/>
          <w:szCs w:val="28"/>
        </w:rPr>
        <w:t>жей и может высказать и обосновать свое собственное мнение.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52F99">
        <w:rPr>
          <w:sz w:val="28"/>
          <w:szCs w:val="28"/>
        </w:rPr>
        <w:t xml:space="preserve">Мониторинг </w:t>
      </w:r>
      <w:proofErr w:type="spellStart"/>
      <w:r w:rsidRPr="00352F99">
        <w:rPr>
          <w:sz w:val="28"/>
          <w:szCs w:val="28"/>
        </w:rPr>
        <w:t>сформированности</w:t>
      </w:r>
      <w:proofErr w:type="spellEnd"/>
      <w:r w:rsidRPr="00352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коммуникативных </w:t>
      </w:r>
      <w:r w:rsidRPr="00352F99">
        <w:rPr>
          <w:sz w:val="28"/>
          <w:szCs w:val="28"/>
        </w:rPr>
        <w:t>универсальных учебных действий</w:t>
      </w:r>
      <w:r>
        <w:rPr>
          <w:sz w:val="28"/>
          <w:szCs w:val="28"/>
        </w:rPr>
        <w:t xml:space="preserve"> представлен в таблице 9.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9 </w:t>
      </w:r>
    </w:p>
    <w:p w:rsidR="00B505D8" w:rsidRPr="00EB7171" w:rsidRDefault="00B505D8" w:rsidP="00B505D8">
      <w:pPr>
        <w:tabs>
          <w:tab w:val="num" w:pos="0"/>
        </w:tabs>
        <w:spacing w:line="360" w:lineRule="auto"/>
        <w:jc w:val="center"/>
        <w:rPr>
          <w:spacing w:val="-10"/>
          <w:sz w:val="28"/>
          <w:szCs w:val="28"/>
        </w:rPr>
      </w:pPr>
      <w:r w:rsidRPr="00EB7171">
        <w:rPr>
          <w:spacing w:val="-10"/>
          <w:sz w:val="28"/>
          <w:szCs w:val="28"/>
        </w:rPr>
        <w:t xml:space="preserve">Мониторинг </w:t>
      </w:r>
      <w:proofErr w:type="spellStart"/>
      <w:r w:rsidRPr="00EB7171">
        <w:rPr>
          <w:spacing w:val="-10"/>
          <w:sz w:val="28"/>
          <w:szCs w:val="28"/>
        </w:rPr>
        <w:t>сформированности</w:t>
      </w:r>
      <w:proofErr w:type="spellEnd"/>
      <w:r w:rsidRPr="00EB7171">
        <w:rPr>
          <w:spacing w:val="-10"/>
          <w:sz w:val="28"/>
          <w:szCs w:val="28"/>
        </w:rPr>
        <w:t xml:space="preserve"> коммуникативных универсальных учебных действий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1477"/>
        <w:gridCol w:w="2037"/>
        <w:gridCol w:w="1927"/>
        <w:gridCol w:w="2383"/>
        <w:gridCol w:w="1927"/>
      </w:tblGrid>
      <w:tr w:rsidR="00B505D8" w:rsidRPr="00CF09EA" w:rsidTr="001B2214">
        <w:trPr>
          <w:trHeight w:val="66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Констатирующий этап экспериме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та, человек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Контрольный этап эксперимента, чел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F09EA">
              <w:rPr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505D8" w:rsidRPr="00CF09EA" w:rsidTr="001B221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505D8" w:rsidRPr="00CF09EA" w:rsidTr="001B221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505D8" w:rsidRPr="00CF09EA" w:rsidTr="001B221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5D8" w:rsidRPr="00CF09EA" w:rsidTr="001B221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9E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D8" w:rsidRPr="00CF09EA" w:rsidRDefault="00B505D8" w:rsidP="001B22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качественных результатов методики показал, что на констатирующем этапе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коммуникативных универсальных учебных действий имеют 50 % обучающихся (13 человек), на контрольном этапе – 54 % (14 человек).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на констатирующем этапе был выявлен у 50 % обучающихся (13 человек), на контрольном этапе – у 46 % (12 человек).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коммуникативных универсальных учебных действий на обоих этапах отсутствует.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количественных и качественных результатов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коммуникативных универсальных учебных действий отображен на рисунке 4.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4 – </w:t>
      </w:r>
      <w:r w:rsidRPr="00383134">
        <w:rPr>
          <w:sz w:val="28"/>
          <w:szCs w:val="28"/>
        </w:rPr>
        <w:t xml:space="preserve">Мониторинг </w:t>
      </w:r>
      <w:proofErr w:type="spellStart"/>
      <w:r w:rsidRPr="00383134">
        <w:rPr>
          <w:sz w:val="28"/>
          <w:szCs w:val="28"/>
        </w:rPr>
        <w:t>сформированности</w:t>
      </w:r>
      <w:proofErr w:type="spellEnd"/>
      <w:r w:rsidRPr="00383134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 w:rsidRPr="0038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383134">
        <w:rPr>
          <w:sz w:val="28"/>
          <w:szCs w:val="28"/>
        </w:rPr>
        <w:t>ниверсальных учебных действий</w:t>
      </w:r>
      <w:r>
        <w:rPr>
          <w:sz w:val="28"/>
          <w:szCs w:val="28"/>
        </w:rPr>
        <w:t>.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7B34">
        <w:rPr>
          <w:noProof/>
          <w:sz w:val="28"/>
          <w:szCs w:val="28"/>
          <w:lang w:eastAsia="ru-RU"/>
        </w:rPr>
        <w:drawing>
          <wp:inline distT="0" distB="0" distL="0" distR="0" wp14:anchorId="58FEF0CB" wp14:editId="47686FBE">
            <wp:extent cx="5305425" cy="3333750"/>
            <wp:effectExtent l="1905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полученные результаты сравнительного анализа свидетельствуют о положительной динамике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личностных, регулятивных, познавательных и коммуникативных универсальных учебных действий.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можно сделать вывод, что учебный предмет «Математика» имеет большие потенциальные  возможности  для формирования всех видов универсальных учебных действий: личностных, регулятивных, познавательных и коммуникативных. Реализация этих возможностей обеспечивается системно-</w:t>
      </w:r>
      <w:proofErr w:type="spellStart"/>
      <w:r>
        <w:rPr>
          <w:sz w:val="28"/>
          <w:szCs w:val="28"/>
        </w:rPr>
        <w:t>деятельностным</w:t>
      </w:r>
      <w:proofErr w:type="spellEnd"/>
      <w:r>
        <w:rPr>
          <w:sz w:val="28"/>
          <w:szCs w:val="28"/>
        </w:rPr>
        <w:t xml:space="preserve"> подходом и методической концепцией курса, который выражает необходимость систематической работы над развитием мышления всех учащихся в процессе усвоения предметного содержания. </w:t>
      </w: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05D8" w:rsidRPr="005F6324" w:rsidRDefault="00B505D8" w:rsidP="00B505D8">
      <w:pPr>
        <w:spacing w:line="360" w:lineRule="auto"/>
        <w:jc w:val="both"/>
        <w:rPr>
          <w:b/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B505D8" w:rsidRDefault="00B505D8" w:rsidP="00B505D8">
      <w:pPr>
        <w:spacing w:line="360" w:lineRule="auto"/>
        <w:ind w:firstLine="709"/>
        <w:jc w:val="both"/>
        <w:rPr>
          <w:sz w:val="28"/>
          <w:szCs w:val="28"/>
        </w:rPr>
      </w:pPr>
    </w:p>
    <w:p w:rsidR="00CA5584" w:rsidRDefault="00CA5584"/>
    <w:sectPr w:rsidR="00CA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D8"/>
    <w:rsid w:val="00B505D8"/>
    <w:rsid w:val="00C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cafmeister\Desktop\&#1044;&#1080;&#1087;&#1083;&#1086;&#1084;\&#1057;&#1087;&#1080;&#1089;&#1086;&#1082;%20&#1083;&#1080;&#1090;&#1077;&#1088;&#1072;&#1090;&#1091;&#1088;&#1099;%20&#1082;%20&#1076;&#1080;&#1087;&#1083;&#1086;&#1084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cafmeister\Desktop\&#1044;&#1080;&#1087;&#1083;&#1086;&#1084;\&#1057;&#1087;&#1080;&#1089;&#1086;&#1082;%20&#1083;&#1080;&#1090;&#1077;&#1088;&#1072;&#1090;&#1091;&#1088;&#1099;%20&#1082;%20&#1076;&#1080;&#1087;&#1083;&#1086;&#1084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cafmeister\Desktop\&#1044;&#1080;&#1087;&#1083;&#1086;&#1084;\&#1057;&#1087;&#1080;&#1089;&#1086;&#1082;%20&#1083;&#1080;&#1090;&#1077;&#1088;&#1072;&#1090;&#1091;&#1088;&#1099;%20&#1082;%20&#1076;&#1080;&#1087;&#1083;&#1086;&#1084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Диаграммы!$A$11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546725533480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5320088300220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Диаграммы!$B$10:$C$10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Диаграммы!$B$11:$C$11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Диаграммы!$A$12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12820512820554E-2"/>
                  <c:y val="-2.943340691685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461538461538501E-2"/>
                  <c:y val="-1.47167034584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Диаграммы!$B$10:$C$10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Диаграммы!$B$12:$C$12</c:f>
              <c:numCache>
                <c:formatCode>General</c:formatCode>
                <c:ptCount val="2"/>
                <c:pt idx="0">
                  <c:v>18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Диаграммы!$A$13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07692307692308E-2"/>
                  <c:y val="-2.6490066225165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512820512820554E-2"/>
                  <c:y val="-2.6490066225165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Диаграммы!$B$10:$C$10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Диаграммы!$B$13:$C$13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749632"/>
        <c:axId val="96244864"/>
        <c:axId val="0"/>
      </c:bar3DChart>
      <c:catAx>
        <c:axId val="333749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244864"/>
        <c:crosses val="autoZero"/>
        <c:auto val="1"/>
        <c:lblAlgn val="ctr"/>
        <c:lblOffset val="100"/>
        <c:noMultiLvlLbl val="0"/>
      </c:catAx>
      <c:valAx>
        <c:axId val="96244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33749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Диаграммы!$F$11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975609756097563E-3"/>
                  <c:y val="-2.0879940343027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097560975609837E-3"/>
                  <c:y val="-2.9828486204325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Диаграммы!$G$10:$H$10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Диаграммы!$G$11:$H$11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Диаграммы!$F$12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27642276422718E-2"/>
                  <c:y val="-2.9828486204325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195121951219513E-2"/>
                  <c:y val="-1.789709172259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Диаграммы!$G$10:$H$10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Диаграммы!$G$12:$H$12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Диаграммы!$F$13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92682926829264E-2"/>
                  <c:y val="-1.789709172259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292682926829264E-2"/>
                  <c:y val="-2.6845637583892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Диаграммы!$G$10:$H$10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Диаграммы!$G$13:$H$13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705472"/>
        <c:axId val="169707008"/>
        <c:axId val="0"/>
      </c:bar3DChart>
      <c:catAx>
        <c:axId val="169705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9707008"/>
        <c:crosses val="autoZero"/>
        <c:auto val="1"/>
        <c:lblAlgn val="ctr"/>
        <c:lblOffset val="100"/>
        <c:noMultiLvlLbl val="0"/>
      </c:catAx>
      <c:valAx>
        <c:axId val="169707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97054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Диаграммы!$F$3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975609756097563E-3"/>
                  <c:y val="-1.713062098501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0975609756096878E-3"/>
                  <c:y val="-1.1420413990007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Диаграммы!$G$2:$H$2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Диаграммы!$G$3:$H$3</c:f>
              <c:numCache>
                <c:formatCode>General</c:formatCode>
                <c:ptCount val="2"/>
                <c:pt idx="0">
                  <c:v>13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Диаграммы!$F$4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27322194481784E-2"/>
                  <c:y val="-1.9985724482512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292682926829264E-2"/>
                  <c:y val="-1.713062098501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Диаграммы!$G$2:$H$2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Диаграммы!$G$4:$H$4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Диаграммы!$F$5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713062098501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292682926829264E-2"/>
                  <c:y val="-1.4275517487508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Диаграммы!$G$2:$H$2</c:f>
              <c:strCache>
                <c:ptCount val="2"/>
                <c:pt idx="0">
                  <c:v>Констатирующий этап эксперимента, человек</c:v>
                </c:pt>
                <c:pt idx="1">
                  <c:v>Контрольный этап эксперимента, человек</c:v>
                </c:pt>
              </c:strCache>
            </c:strRef>
          </c:cat>
          <c:val>
            <c:numRef>
              <c:f>Диаграммы!$G$5:$H$5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770240"/>
        <c:axId val="171771776"/>
        <c:axId val="0"/>
      </c:bar3DChart>
      <c:catAx>
        <c:axId val="171770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1771776"/>
        <c:crosses val="autoZero"/>
        <c:auto val="1"/>
        <c:lblAlgn val="ctr"/>
        <c:lblOffset val="100"/>
        <c:noMultiLvlLbl val="0"/>
      </c:catAx>
      <c:valAx>
        <c:axId val="171771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1770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№5</dc:creator>
  <cp:lastModifiedBy>Кабинет №5</cp:lastModifiedBy>
  <cp:revision>1</cp:revision>
  <dcterms:created xsi:type="dcterms:W3CDTF">2017-12-19T18:04:00Z</dcterms:created>
  <dcterms:modified xsi:type="dcterms:W3CDTF">2017-12-19T18:04:00Z</dcterms:modified>
</cp:coreProperties>
</file>