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DE" w:rsidRDefault="00954EDE" w:rsidP="001E63F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86854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Положения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408" cy="945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lastRenderedPageBreak/>
        <w:t>2.3. Программа наставничества - комплекс мероприятий и формирующих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их действий, направленный на организацию взаимоотношений наставника и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наставляемого в конкретных формах для получения ожидаемых результатов.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2.4. Наставляемый - участник программы наставничества, который через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взаимодействие с наставником и при его помощи и поддержке решает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конкретные жизненные, личные и профессиональные задачи, приобретает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новый опыт и развивает новые навыки и компетенции.</w:t>
      </w:r>
    </w:p>
    <w:p w:rsidR="001E63F1" w:rsidRP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 w:rsidRPr="001E63F1">
        <w:rPr>
          <w:color w:val="000000"/>
          <w:sz w:val="28"/>
          <w:szCs w:val="28"/>
        </w:rPr>
        <w:t>2.5. Наставник - участник программы наставничества, имеющий</w:t>
      </w:r>
    </w:p>
    <w:p w:rsidR="001E63F1" w:rsidRDefault="001E63F1" w:rsidP="001E63F1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1E63F1">
        <w:rPr>
          <w:color w:val="000000"/>
          <w:sz w:val="28"/>
          <w:szCs w:val="28"/>
        </w:rPr>
        <w:t>пыт</w:t>
      </w:r>
      <w:r>
        <w:rPr>
          <w:color w:val="000000"/>
          <w:sz w:val="28"/>
          <w:szCs w:val="28"/>
        </w:rPr>
        <w:t xml:space="preserve"> </w:t>
      </w:r>
      <w:r w:rsidRPr="001E63F1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1E63F1">
        <w:rPr>
          <w:color w:val="000000"/>
          <w:sz w:val="28"/>
          <w:szCs w:val="28"/>
        </w:rPr>
        <w:t>достижении</w:t>
      </w:r>
      <w:r>
        <w:rPr>
          <w:color w:val="000000"/>
          <w:sz w:val="28"/>
          <w:szCs w:val="28"/>
        </w:rPr>
        <w:t xml:space="preserve"> </w:t>
      </w:r>
      <w:r w:rsidRPr="001E63F1">
        <w:rPr>
          <w:color w:val="000000"/>
          <w:sz w:val="28"/>
          <w:szCs w:val="28"/>
        </w:rPr>
        <w:t>жизненного,</w:t>
      </w:r>
      <w:r>
        <w:rPr>
          <w:color w:val="000000"/>
          <w:sz w:val="28"/>
          <w:szCs w:val="28"/>
        </w:rPr>
        <w:t xml:space="preserve"> </w:t>
      </w:r>
      <w:r w:rsidRPr="001E63F1">
        <w:rPr>
          <w:color w:val="000000"/>
          <w:sz w:val="28"/>
          <w:szCs w:val="28"/>
        </w:rPr>
        <w:t>личностного</w:t>
      </w:r>
      <w:r>
        <w:rPr>
          <w:color w:val="000000"/>
          <w:sz w:val="28"/>
          <w:szCs w:val="28"/>
        </w:rPr>
        <w:t xml:space="preserve"> </w:t>
      </w:r>
      <w:r w:rsidRPr="001E63F1">
        <w:rPr>
          <w:color w:val="000000"/>
          <w:sz w:val="28"/>
          <w:szCs w:val="28"/>
        </w:rPr>
        <w:t>профессионального результата, готовый и компетентный поделиться опытом</w:t>
      </w:r>
      <w:r>
        <w:rPr>
          <w:color w:val="000000"/>
          <w:sz w:val="28"/>
          <w:szCs w:val="28"/>
        </w:rPr>
        <w:t xml:space="preserve"> </w:t>
      </w:r>
      <w:r w:rsidRPr="001E63F1">
        <w:rPr>
          <w:color w:val="000000"/>
          <w:sz w:val="28"/>
          <w:szCs w:val="28"/>
        </w:rPr>
        <w:t>и навыками, необход</w:t>
      </w:r>
      <w:r>
        <w:rPr>
          <w:color w:val="000000"/>
          <w:sz w:val="28"/>
          <w:szCs w:val="28"/>
        </w:rPr>
        <w:t xml:space="preserve">имыми для </w:t>
      </w:r>
      <w:r w:rsidRPr="001E63F1">
        <w:rPr>
          <w:color w:val="000000"/>
          <w:sz w:val="28"/>
          <w:szCs w:val="28"/>
        </w:rPr>
        <w:t>стимуляции и поддержки процессов</w:t>
      </w:r>
      <w:r>
        <w:rPr>
          <w:color w:val="000000"/>
          <w:sz w:val="28"/>
          <w:szCs w:val="28"/>
        </w:rPr>
        <w:t xml:space="preserve"> самореализации и </w:t>
      </w:r>
      <w:r w:rsidRPr="001E63F1">
        <w:rPr>
          <w:color w:val="000000"/>
          <w:sz w:val="28"/>
          <w:szCs w:val="28"/>
        </w:rPr>
        <w:t>самосовершенствования наставляемого.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2.6. Куратор - сотрудник школы, осуществляющей деятельность по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общеобразовательным, дополнительным общеобразовательным программам,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который отвечает за организацию программы наставничества.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2.7. Целевая модель наставничества - система условий, ресурсов и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процессов, необходимых для реализации программ наставничества в школе.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2.8. Благодарный выпускник - выпускник школы, который ощущает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эмоциональную связь с ней, чувствует признательность и поддерживает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личными ресурсами</w:t>
      </w:r>
    </w:p>
    <w:p w:rsidR="001A5142" w:rsidRPr="001A5142" w:rsidRDefault="001A5142" w:rsidP="001A514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A5142">
        <w:rPr>
          <w:b/>
          <w:color w:val="000000"/>
          <w:sz w:val="28"/>
          <w:szCs w:val="28"/>
        </w:rPr>
        <w:t>3 Цели и задачи наставничества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3.1. Целью наставничества в школе является максимально полное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раскрытие потенциала личности наставляемого, необходимое для успешной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личной и профессиональной самореализации в современных условиях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неопределенности, а также создание условий для формирования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эффективной системы поддержки, самоопределения и профессиональной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ориентации всех обучающихся, педагогических работников (далее -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 xml:space="preserve">педагоги) разных уровней образования и молодых специалистов </w:t>
      </w:r>
      <w:r w:rsidRPr="001E63F1">
        <w:rPr>
          <w:sz w:val="28"/>
        </w:rPr>
        <w:t>МБОУ «Троицкая СОШ имени Героя Советского Союза А.Г. Котова»</w:t>
      </w:r>
      <w:r>
        <w:rPr>
          <w:sz w:val="28"/>
        </w:rPr>
        <w:t>.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3.2. Основными задачами школьного наставничества являются: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разработка и реализация мероприятий дорожной карты внедрения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целевой модели;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разработка и реализация программ наставничества;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реализация кадровой политики, в том числе: привлечение, обучение и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контроль за деятельностью наставников, принимающих участие в программе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наставничества;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осуществление персонифицированного учета обучающихся, молодых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специалистов и педагогов, участвующих в программах наставничества;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проведение внутреннего мониторинга реализации и эффективности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программ наставничества в школе;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формирования баз данных программ наставничества и лучших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практик;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sym w:font="Symbol" w:char="F0D8"/>
      </w:r>
      <w:r w:rsidRPr="001A5142">
        <w:rPr>
          <w:color w:val="000000"/>
          <w:sz w:val="28"/>
          <w:szCs w:val="28"/>
        </w:rPr>
        <w:t xml:space="preserve"> обеспечение условий для повышения уровня профессионального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мастерства педагогических работников, задействованных в реализации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lastRenderedPageBreak/>
        <w:t>целевой модели наставничества, в формате непрерывного образования.</w:t>
      </w:r>
    </w:p>
    <w:p w:rsidR="001A5142" w:rsidRPr="001A5142" w:rsidRDefault="001A5142" w:rsidP="001A5142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A5142">
        <w:rPr>
          <w:b/>
          <w:color w:val="000000"/>
          <w:sz w:val="28"/>
          <w:szCs w:val="28"/>
        </w:rPr>
        <w:t>4. Организационные основы наставничества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4.1. Школьное наставничество организуется на основании приказа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директора школы.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4.2. Руководство деятельностью наставничества осуществляет куратор,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заместитель директора школы по учебно – методической работе.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4.3. Куратор целевой модели наставничества назначается приказом</w:t>
      </w:r>
    </w:p>
    <w:p w:rsidR="001A5142" w:rsidRPr="001A5142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A5142">
        <w:rPr>
          <w:color w:val="000000"/>
          <w:sz w:val="28"/>
          <w:szCs w:val="28"/>
        </w:rPr>
        <w:t>директора школы.</w:t>
      </w:r>
    </w:p>
    <w:p w:rsidR="001A5142" w:rsidRPr="001530E6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4.4. Реализация наставнической программы происходит через работу</w:t>
      </w:r>
    </w:p>
    <w:p w:rsidR="001A5142" w:rsidRPr="001530E6" w:rsidRDefault="001A5142" w:rsidP="001A5142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куратора с двумя базами: базой наставляемых и базой наставников.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4.5. Формирование баз наставников и наставляемых осуществляется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директором школы, куратором, педагогами, классными руководителями и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иными лицами школы, располагающими информацией о потребностях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педагогов и подростков - будущих участников программы.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4.6. Наставляемым могут быть обучающиеся: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проявившие выдающиеся способности;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демонстрирующие</w:t>
      </w:r>
      <w:r>
        <w:rPr>
          <w:color w:val="000000"/>
          <w:sz w:val="28"/>
          <w:szCs w:val="28"/>
        </w:rPr>
        <w:t xml:space="preserve"> </w:t>
      </w:r>
      <w:r w:rsidRPr="001530E6">
        <w:rPr>
          <w:color w:val="000000"/>
          <w:sz w:val="28"/>
          <w:szCs w:val="28"/>
        </w:rPr>
        <w:t>неудовлетворительные</w:t>
      </w:r>
      <w:r>
        <w:rPr>
          <w:color w:val="000000"/>
          <w:sz w:val="28"/>
          <w:szCs w:val="28"/>
        </w:rPr>
        <w:t xml:space="preserve"> </w:t>
      </w:r>
      <w:r w:rsidRPr="001530E6">
        <w:rPr>
          <w:color w:val="000000"/>
          <w:sz w:val="28"/>
          <w:szCs w:val="28"/>
        </w:rPr>
        <w:t>результаты;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с ограниченными возможностями здоровья;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попавшие в трудную жизненную ситуацию;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имеющие проблемы с поведением;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не принимающие участие в жизни школы, отстраненных от коллектива.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4.7. Наставляемыми могут быть педагоги: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молодые специалисты;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находящиеся в состоянии эмоционального выгорания, хронической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усталости;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находящиеся в процессе адаптации на новом месте работы;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желающие овладеть современными программами, цифровыми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навыками, ИКТ компетенциями и т.д.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4.8. Наставниками могут быть: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обучающиеся,</w:t>
      </w:r>
      <w:r>
        <w:rPr>
          <w:color w:val="000000"/>
          <w:sz w:val="28"/>
          <w:szCs w:val="28"/>
        </w:rPr>
        <w:t xml:space="preserve"> </w:t>
      </w:r>
      <w:r w:rsidRPr="001530E6">
        <w:rPr>
          <w:color w:val="000000"/>
          <w:sz w:val="28"/>
          <w:szCs w:val="28"/>
        </w:rPr>
        <w:t>мотивированные</w:t>
      </w:r>
      <w:r>
        <w:rPr>
          <w:color w:val="000000"/>
          <w:sz w:val="28"/>
          <w:szCs w:val="28"/>
        </w:rPr>
        <w:t xml:space="preserve"> </w:t>
      </w:r>
      <w:r w:rsidRPr="001530E6">
        <w:rPr>
          <w:color w:val="000000"/>
          <w:sz w:val="28"/>
          <w:szCs w:val="28"/>
        </w:rPr>
        <w:t>помочь</w:t>
      </w:r>
      <w:r>
        <w:rPr>
          <w:color w:val="000000"/>
          <w:sz w:val="28"/>
          <w:szCs w:val="28"/>
        </w:rPr>
        <w:t xml:space="preserve"> в </w:t>
      </w:r>
      <w:r w:rsidRPr="001530E6">
        <w:rPr>
          <w:color w:val="000000"/>
          <w:sz w:val="28"/>
          <w:szCs w:val="28"/>
        </w:rPr>
        <w:t>образовательных, спортивных, творческих и адаптационных вопросах;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педагоги и специалисты, заинтересованные в тиражировании личного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педагогического опыта и создании продуктивной педагогической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атмосферы;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родители обучающихся – активные участники родительских советов;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выпускники, заинтересованные в поддержке своей школы;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сотрудники предприятий, заинтересованные в подготовке будущих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кадров;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успешные предприниматели или общественные деятели, которые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чувствуют потребность передать свой опыт;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sym w:font="Symbol" w:char="F0D8"/>
      </w:r>
      <w:r w:rsidRPr="001530E6">
        <w:rPr>
          <w:color w:val="000000"/>
          <w:sz w:val="28"/>
          <w:szCs w:val="28"/>
        </w:rPr>
        <w:t xml:space="preserve"> ветераны педагогического труда.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4.9. База наставляемых и база наставников может меняться в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зависимости от потребностей школы в целом и от потребностей участников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образовательных отношений: педагогов, учащихся и их родителей (законных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lastRenderedPageBreak/>
        <w:t>представителей).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4.10. Участие наставника и наставляемых в целевой модели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основывается на добровольном согласии.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4.11. Для участия в программе заполняются согласия на обработку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персональных данных от совершеннолетних участников программы и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согласия от родителей (законных представителей) несовершеннолетних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наставляемых и наставников.</w:t>
      </w:r>
    </w:p>
    <w:p w:rsidR="001530E6" w:rsidRP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4.12. Формирование наставнических пар / групп осуществляется после</w:t>
      </w:r>
    </w:p>
    <w:p w:rsidR="001530E6" w:rsidRDefault="001530E6" w:rsidP="001530E6">
      <w:pPr>
        <w:shd w:val="clear" w:color="auto" w:fill="FFFFFF"/>
        <w:rPr>
          <w:color w:val="000000"/>
          <w:sz w:val="28"/>
          <w:szCs w:val="28"/>
        </w:rPr>
      </w:pPr>
      <w:r w:rsidRPr="001530E6">
        <w:rPr>
          <w:color w:val="000000"/>
          <w:sz w:val="28"/>
          <w:szCs w:val="28"/>
        </w:rPr>
        <w:t>знакомства с программами наставничества.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4.13. Формирование наставнических пар / групп осуществляется на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добровольной основе и утверждается приказом директора школы.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4.14. С наставниками, приглашенными из внешней среды составляется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договор о сотрудничестве на безвозмездной основе.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5 Реализация целевой модели наставничества.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5.1. Для успешной реализации целевой модели наставничества, исходя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из образовательных потребностей школы в целевой модели наставничества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рассматриваются три формы наставничества: «Ученик – ученик», «Учитель –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учитель», «Учитель – ученик».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5.2. Представление программ наставничества в форме «Ученик –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ученик» «Учитель – учитель», «Учитель - ученик» на ученической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конференции, педагогическом совете и родительском совете.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5.3. Этапы комплекса мероприятий по реализации взаимодействия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наставник – наставляемый.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sym w:font="Symbol" w:char="F0D8"/>
      </w:r>
      <w:r w:rsidRPr="001752AF">
        <w:rPr>
          <w:color w:val="000000"/>
          <w:sz w:val="28"/>
          <w:szCs w:val="28"/>
        </w:rPr>
        <w:t>Проведение первой, организационной, встречи наставника и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наставляемого.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sym w:font="Symbol" w:char="F0D8"/>
      </w:r>
      <w:r w:rsidRPr="001752AF">
        <w:rPr>
          <w:color w:val="000000"/>
          <w:sz w:val="28"/>
          <w:szCs w:val="28"/>
        </w:rPr>
        <w:t>Проведение второй, пробной рабочей, встречи наставника и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наставляемого.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sym w:font="Symbol" w:char="F0D8"/>
      </w:r>
      <w:r w:rsidRPr="001752AF">
        <w:rPr>
          <w:color w:val="000000"/>
          <w:sz w:val="28"/>
          <w:szCs w:val="28"/>
        </w:rPr>
        <w:t>Проведение встречи-планирования рабочего процесса в рамках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программы наставничества с наставником и наставляемым.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sym w:font="Symbol" w:char="F0D8"/>
      </w:r>
      <w:r w:rsidRPr="001752AF">
        <w:rPr>
          <w:color w:val="000000"/>
          <w:sz w:val="28"/>
          <w:szCs w:val="28"/>
        </w:rPr>
        <w:t>Регулярные встречи наставника и наставляемого.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sym w:font="Symbol" w:char="F0D8"/>
      </w:r>
      <w:r w:rsidRPr="001752AF">
        <w:rPr>
          <w:color w:val="000000"/>
          <w:sz w:val="28"/>
          <w:szCs w:val="28"/>
        </w:rPr>
        <w:t>Проведение</w:t>
      </w:r>
      <w:r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заключительной</w:t>
      </w:r>
      <w:r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встречи</w:t>
      </w:r>
      <w:r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наставника</w:t>
      </w:r>
      <w:r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наставляемого.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5.4. Реализация целевой модели наставничества осуществляется в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течение календарного года.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5.5. Количество встреч наставник и наставляемый определяют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самостоятельно при приведении встречи – планировании.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6 Мониторинг и оценка результатов реализации программы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наставничества.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6.1. Мониторинг процесса реализации программ наставничества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понимается как система сбора, обработки, хранения и использования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информации о программе наставничества и/или отдельных ее элементах.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6.2. Мониторинг программы наставничества состоит из двух основных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этапов: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sym w:font="Symbol" w:char="F0D8"/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оценка качества процесса реализации программы наставничества;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lastRenderedPageBreak/>
        <w:sym w:font="Symbol" w:char="F0D8"/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оценка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мотивационно-личностного,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компетентностного,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профессионального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роста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участников,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динамика</w:t>
      </w:r>
      <w:r w:rsidR="00D75252">
        <w:rPr>
          <w:color w:val="000000"/>
          <w:sz w:val="28"/>
          <w:szCs w:val="28"/>
        </w:rPr>
        <w:t xml:space="preserve"> </w:t>
      </w:r>
      <w:r w:rsidRPr="001752AF">
        <w:rPr>
          <w:color w:val="000000"/>
          <w:sz w:val="28"/>
          <w:szCs w:val="28"/>
        </w:rPr>
        <w:t>образовательных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результатов.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6.3. Сравнение изучаемых личностных характеристик участников</w:t>
      </w:r>
    </w:p>
    <w:p w:rsidR="001752AF" w:rsidRP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программы наставничества проходит на "входе" и "выходе" реализуемой</w:t>
      </w:r>
    </w:p>
    <w:p w:rsidR="001752AF" w:rsidRDefault="001752AF" w:rsidP="001752AF">
      <w:pPr>
        <w:shd w:val="clear" w:color="auto" w:fill="FFFFFF"/>
        <w:rPr>
          <w:color w:val="000000"/>
          <w:sz w:val="28"/>
          <w:szCs w:val="28"/>
        </w:rPr>
      </w:pPr>
      <w:r w:rsidRPr="001752AF">
        <w:rPr>
          <w:color w:val="000000"/>
          <w:sz w:val="28"/>
          <w:szCs w:val="28"/>
        </w:rPr>
        <w:t>программы.</w:t>
      </w:r>
    </w:p>
    <w:p w:rsidR="00D75252" w:rsidRDefault="00D75252" w:rsidP="00D7525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6.4. Мониторинг проводится куратором и наставниками два раза за</w:t>
      </w:r>
    </w:p>
    <w:p w:rsidR="00D75252" w:rsidRDefault="00D75252" w:rsidP="00D7525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период наставничества: промежуточный и итоговый.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6.5. В ходе проведения мониторинга не выставляются отметки.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7 Обязанности наставника: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Знать</w:t>
      </w:r>
      <w:r>
        <w:rPr>
          <w:color w:val="000000"/>
          <w:sz w:val="28"/>
          <w:szCs w:val="28"/>
        </w:rPr>
        <w:t xml:space="preserve"> </w:t>
      </w:r>
      <w:r w:rsidRPr="00D75252">
        <w:rPr>
          <w:color w:val="000000"/>
          <w:sz w:val="28"/>
          <w:szCs w:val="28"/>
        </w:rPr>
        <w:t>требования</w:t>
      </w:r>
      <w:r>
        <w:rPr>
          <w:color w:val="000000"/>
          <w:sz w:val="28"/>
          <w:szCs w:val="28"/>
        </w:rPr>
        <w:t xml:space="preserve"> </w:t>
      </w:r>
      <w:r w:rsidRPr="00D75252">
        <w:rPr>
          <w:color w:val="000000"/>
          <w:sz w:val="28"/>
          <w:szCs w:val="28"/>
        </w:rPr>
        <w:t>законодательства</w:t>
      </w:r>
      <w:r>
        <w:rPr>
          <w:color w:val="000000"/>
          <w:sz w:val="28"/>
          <w:szCs w:val="28"/>
        </w:rPr>
        <w:t xml:space="preserve"> </w:t>
      </w:r>
      <w:r w:rsidRPr="00D75252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D75252">
        <w:rPr>
          <w:color w:val="000000"/>
          <w:sz w:val="28"/>
          <w:szCs w:val="28"/>
        </w:rPr>
        <w:t>сфере</w:t>
      </w:r>
      <w:r>
        <w:rPr>
          <w:color w:val="000000"/>
          <w:sz w:val="28"/>
          <w:szCs w:val="28"/>
        </w:rPr>
        <w:t xml:space="preserve"> </w:t>
      </w:r>
      <w:r w:rsidRPr="00D75252">
        <w:rPr>
          <w:color w:val="000000"/>
          <w:sz w:val="28"/>
          <w:szCs w:val="28"/>
        </w:rPr>
        <w:t>образования,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ведомственных нормативны</w:t>
      </w:r>
      <w:r>
        <w:rPr>
          <w:color w:val="000000"/>
          <w:sz w:val="28"/>
          <w:szCs w:val="28"/>
        </w:rPr>
        <w:t xml:space="preserve">х актов, Устава </w:t>
      </w:r>
      <w:r w:rsidRPr="001E63F1">
        <w:rPr>
          <w:sz w:val="28"/>
        </w:rPr>
        <w:t>МБОУ «Троицкая СОШ имени Героя Советского Союза А.Г. Котова»</w:t>
      </w:r>
      <w:r>
        <w:rPr>
          <w:color w:val="000000"/>
          <w:sz w:val="28"/>
          <w:szCs w:val="28"/>
        </w:rPr>
        <w:t xml:space="preserve"> </w:t>
      </w:r>
      <w:r w:rsidRPr="00D75252">
        <w:rPr>
          <w:color w:val="000000"/>
          <w:sz w:val="28"/>
          <w:szCs w:val="28"/>
        </w:rPr>
        <w:t>определяющих права и обязанности.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Разработать совместно с наставляемым план наставничества.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Помогать наставляемому осознать свои сильные и слабые стороны и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определить векторы развития.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Формировать наставнические отношения в условиях доверия,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взаимообогащения и открытого диалога.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Ориентироваться на близкие, достижимые для наставляемого цели, но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обсуждает с ним долгосрочную перспективу и будущее.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Предлагать свою помощь в достижении целей и желаний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наставляемого, и указывает на риски и противоречия.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sym w:font="Symbol" w:char="F0D8"/>
      </w:r>
      <w:r w:rsidRPr="00D75252">
        <w:rPr>
          <w:color w:val="000000"/>
          <w:sz w:val="28"/>
          <w:szCs w:val="28"/>
        </w:rPr>
        <w:t xml:space="preserve"> Не навязывать наставляемому собственное мнение и позицию, но</w:t>
      </w:r>
    </w:p>
    <w:p w:rsid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  <w:r w:rsidRPr="00D75252">
        <w:rPr>
          <w:color w:val="000000"/>
          <w:sz w:val="28"/>
          <w:szCs w:val="28"/>
        </w:rPr>
        <w:t>стимулирует развитие у наставляемого своего индивидуального видения.</w:t>
      </w:r>
    </w:p>
    <w:p w:rsidR="00D75252" w:rsidRPr="00D75252" w:rsidRDefault="00D75252" w:rsidP="00D75252">
      <w:pPr>
        <w:shd w:val="clear" w:color="auto" w:fill="FFFFFF"/>
        <w:rPr>
          <w:color w:val="000000"/>
          <w:sz w:val="28"/>
          <w:szCs w:val="28"/>
        </w:rPr>
      </w:pPr>
    </w:p>
    <w:p w:rsidR="00D75252" w:rsidRPr="00D75252" w:rsidRDefault="00D75252" w:rsidP="001752AF">
      <w:pPr>
        <w:shd w:val="clear" w:color="auto" w:fill="FFFFFF"/>
        <w:rPr>
          <w:color w:val="000000"/>
          <w:sz w:val="28"/>
          <w:szCs w:val="28"/>
        </w:rPr>
      </w:pPr>
    </w:p>
    <w:p w:rsidR="001530E6" w:rsidRPr="00D75252" w:rsidRDefault="001530E6" w:rsidP="001530E6">
      <w:pPr>
        <w:shd w:val="clear" w:color="auto" w:fill="FFFFFF"/>
        <w:rPr>
          <w:color w:val="000000"/>
          <w:sz w:val="28"/>
          <w:szCs w:val="28"/>
        </w:rPr>
      </w:pPr>
    </w:p>
    <w:p w:rsidR="001530E6" w:rsidRPr="00D75252" w:rsidRDefault="001530E6" w:rsidP="001A5142">
      <w:pPr>
        <w:shd w:val="clear" w:color="auto" w:fill="FFFFFF"/>
        <w:rPr>
          <w:color w:val="000000"/>
          <w:sz w:val="28"/>
          <w:szCs w:val="28"/>
        </w:rPr>
      </w:pPr>
    </w:p>
    <w:p w:rsidR="001A5142" w:rsidRPr="001530E6" w:rsidRDefault="001A5142" w:rsidP="001E63F1">
      <w:pPr>
        <w:shd w:val="clear" w:color="auto" w:fill="FFFFFF"/>
        <w:rPr>
          <w:color w:val="000000"/>
          <w:sz w:val="28"/>
          <w:szCs w:val="28"/>
        </w:rPr>
      </w:pPr>
    </w:p>
    <w:p w:rsidR="00B43870" w:rsidRPr="001A5142" w:rsidRDefault="00B43870">
      <w:pPr>
        <w:rPr>
          <w:sz w:val="28"/>
          <w:szCs w:val="28"/>
        </w:rPr>
      </w:pPr>
    </w:p>
    <w:sectPr w:rsidR="00B43870" w:rsidRPr="001A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53"/>
    <w:rsid w:val="001530E6"/>
    <w:rsid w:val="001752AF"/>
    <w:rsid w:val="001A5142"/>
    <w:rsid w:val="001E63F1"/>
    <w:rsid w:val="00802453"/>
    <w:rsid w:val="00845F0A"/>
    <w:rsid w:val="009109FB"/>
    <w:rsid w:val="00954EDE"/>
    <w:rsid w:val="00B0559E"/>
    <w:rsid w:val="00B43870"/>
    <w:rsid w:val="00D75252"/>
    <w:rsid w:val="00EC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559E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5F0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5F0A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559E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5F0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5F0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</cp:lastModifiedBy>
  <cp:revision>9</cp:revision>
  <cp:lastPrinted>2021-05-14T07:53:00Z</cp:lastPrinted>
  <dcterms:created xsi:type="dcterms:W3CDTF">2021-05-13T11:19:00Z</dcterms:created>
  <dcterms:modified xsi:type="dcterms:W3CDTF">2021-05-14T12:26:00Z</dcterms:modified>
</cp:coreProperties>
</file>