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30" w:rsidRPr="00D93230" w:rsidRDefault="00D93230" w:rsidP="00D93230">
      <w:pPr>
        <w:shd w:val="clear" w:color="auto" w:fill="FFFFFF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  <w:lang w:eastAsia="ru-RU"/>
        </w:rPr>
      </w:pPr>
      <w:bookmarkStart w:id="0" w:name="_GoBack"/>
      <w:r w:rsidRPr="00D93230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  <w:lang w:eastAsia="ru-RU"/>
        </w:rPr>
        <w:t>Памятка для родителей по ПДД</w:t>
      </w:r>
    </w:p>
    <w:bookmarkEnd w:id="0"/>
    <w:p w:rsidR="00D93230" w:rsidRPr="00D93230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47775" y="1209675"/>
            <wp:positionH relativeFrom="margin">
              <wp:align>left</wp:align>
            </wp:positionH>
            <wp:positionV relativeFrom="margin">
              <wp:align>top</wp:align>
            </wp:positionV>
            <wp:extent cx="1362075" cy="1819275"/>
            <wp:effectExtent l="171450" t="133350" r="371475" b="314325"/>
            <wp:wrapSquare wrapText="bothSides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3230" w:rsidRPr="00D93230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323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«Обучение детей наблюдательности на улице» </w:t>
      </w:r>
    </w:p>
    <w:p w:rsidR="00D93230" w:rsidRPr="00EC65B7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30" w:rsidRPr="00D93230" w:rsidRDefault="00D93230" w:rsidP="00D9323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улице с ребенком, крепко держите его за руку.</w:t>
      </w:r>
    </w:p>
    <w:p w:rsidR="00D93230" w:rsidRPr="00D93230" w:rsidRDefault="00D93230" w:rsidP="00D9323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движении по тротуару придерживайтесь стороны подальше от проезжей части. Взрослый должен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со стороны проезжей части.</w:t>
      </w:r>
    </w:p>
    <w:p w:rsid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вдаль, пропускать приближающийся транспорт.</w:t>
      </w:r>
    </w:p>
    <w:p w:rsid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D93230" w:rsidRPr="00D93230" w:rsidRDefault="00D93230" w:rsidP="00D93230">
      <w:pPr>
        <w:pStyle w:val="a8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обучается движению по улице прежде всего на вашем примере, приобретая собственный опыт!</w:t>
      </w:r>
    </w:p>
    <w:p w:rsidR="00D93230" w:rsidRPr="00D93230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</w:t>
      </w:r>
    </w:p>
    <w:p w:rsidR="00D93230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C65B7" w:rsidRDefault="00EC65B7" w:rsidP="00D932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93230" w:rsidRPr="00D93230" w:rsidRDefault="00D93230" w:rsidP="00D932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32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Памятка для родителей-водителей</w:t>
      </w:r>
    </w:p>
    <w:p w:rsidR="00D93230" w:rsidRPr="00D93230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D93230" w:rsidRDefault="00D93230" w:rsidP="00D9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9323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«Правила перевозки детей в автомобиле»</w:t>
      </w:r>
    </w:p>
    <w:p w:rsidR="00D93230" w:rsidRPr="00D93230" w:rsidRDefault="00D93230" w:rsidP="00D9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3230" w:rsidRDefault="00D93230" w:rsidP="00D93230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93230" w:rsidRDefault="00D93230" w:rsidP="00D93230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93230" w:rsidRPr="00D93230" w:rsidRDefault="00D93230" w:rsidP="00D93230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правильному выходу из автомобиля через правую дверь, которая находится со стороны тротуара.</w:t>
      </w:r>
    </w:p>
    <w:p w:rsidR="00D93230" w:rsidRPr="00D93230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  <w:r w:rsidRPr="00D932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93230" w:rsidRPr="00D93230" w:rsidRDefault="00D93230" w:rsidP="00D9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323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«Причины детского дорожно-транспортного травматизма»</w:t>
      </w:r>
    </w:p>
    <w:p w:rsidR="00D93230" w:rsidRPr="00D93230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неположенном месте, перед близко идущим транспортом.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велосипеде, роликах, других самокатных средствах по проезжей части дороги.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Невнимание к сигналам светофора. Переход проезжей части на красный или желтый сигналы светофора.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на проезжую часть из-за стоящих машин, сооружений, зеленых насаждений и других препятствий.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правил перехода перекрестка.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по проезжей части при наличии тротуара.</w:t>
      </w:r>
    </w:p>
    <w:p w:rsid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 от опасности в потоке движущегося транспорта.</w:t>
      </w:r>
    </w:p>
    <w:p w:rsidR="00D93230" w:rsidRPr="00D93230" w:rsidRDefault="00D93230" w:rsidP="00D93230">
      <w:pPr>
        <w:pStyle w:val="a8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по загородной дороге по направлению движения транспорта.</w:t>
      </w:r>
    </w:p>
    <w:p w:rsidR="00D93230" w:rsidRPr="00D93230" w:rsidRDefault="00D93230" w:rsidP="00D9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3230" w:rsidRPr="00D93230" w:rsidRDefault="00D93230" w:rsidP="00D9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193A98" w:rsidRPr="00D93230" w:rsidRDefault="0004648D" w:rsidP="00D93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5075" cy="2133660"/>
            <wp:effectExtent l="19050" t="0" r="9525" b="0"/>
            <wp:docPr id="6" name="Рисунок 6" descr="http://ds88.edusev.ru/uploads/1000/776/section/35188/Informaciya.jpg?146162613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88.edusev.ru/uploads/1000/776/section/35188/Informaciya.jpg?14616261306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A98" w:rsidRPr="00D93230" w:rsidSect="00253A05">
      <w:pgSz w:w="11906" w:h="16838"/>
      <w:pgMar w:top="1134" w:right="850" w:bottom="993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65"/>
      </v:shape>
    </w:pict>
  </w:numPicBullet>
  <w:abstractNum w:abstractNumId="0" w15:restartNumberingAfterBreak="0">
    <w:nsid w:val="4DC00E06"/>
    <w:multiLevelType w:val="hybridMultilevel"/>
    <w:tmpl w:val="47F6F7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26CD"/>
    <w:multiLevelType w:val="hybridMultilevel"/>
    <w:tmpl w:val="5BE03B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7A08"/>
    <w:multiLevelType w:val="hybridMultilevel"/>
    <w:tmpl w:val="A1EECA7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30"/>
    <w:rsid w:val="0004648D"/>
    <w:rsid w:val="00193A98"/>
    <w:rsid w:val="00253A05"/>
    <w:rsid w:val="00C55A8F"/>
    <w:rsid w:val="00D93230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205A"/>
  <w15:docId w15:val="{CE046F0B-AB6D-48DA-89B7-BC1C4D9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98"/>
  </w:style>
  <w:style w:type="paragraph" w:styleId="1">
    <w:name w:val="heading 1"/>
    <w:basedOn w:val="a"/>
    <w:link w:val="10"/>
    <w:uiPriority w:val="9"/>
    <w:qFormat/>
    <w:rsid w:val="00D9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230"/>
    <w:rPr>
      <w:b/>
      <w:bCs/>
    </w:rPr>
  </w:style>
  <w:style w:type="character" w:styleId="a5">
    <w:name w:val="Emphasis"/>
    <w:basedOn w:val="a0"/>
    <w:uiPriority w:val="20"/>
    <w:qFormat/>
    <w:rsid w:val="00D932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60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Комп.класс</cp:lastModifiedBy>
  <cp:revision>4</cp:revision>
  <dcterms:created xsi:type="dcterms:W3CDTF">2019-12-18T13:55:00Z</dcterms:created>
  <dcterms:modified xsi:type="dcterms:W3CDTF">2020-09-28T08:33:00Z</dcterms:modified>
</cp:coreProperties>
</file>