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08" w:rsidRPr="000D6A08" w:rsidRDefault="000D6A08" w:rsidP="000D6A08">
      <w:pPr>
        <w:spacing w:line="259" w:lineRule="auto"/>
        <w:contextualSpacing/>
        <w:jc w:val="center"/>
        <w:rPr>
          <w:rFonts w:eastAsiaTheme="minorHAnsi"/>
          <w:sz w:val="28"/>
          <w:szCs w:val="28"/>
          <w:lang w:eastAsia="en-US"/>
        </w:rPr>
      </w:pPr>
      <w:r w:rsidRPr="000D6A08">
        <w:rPr>
          <w:rFonts w:eastAsiaTheme="minorHAnsi"/>
          <w:sz w:val="28"/>
          <w:szCs w:val="28"/>
          <w:lang w:eastAsia="en-US"/>
        </w:rPr>
        <w:t>Муниципальное дошкольное образовательное учреждение</w:t>
      </w:r>
    </w:p>
    <w:p w:rsidR="000D6A08" w:rsidRPr="000D6A08" w:rsidRDefault="000D6A08" w:rsidP="000D6A08">
      <w:pPr>
        <w:spacing w:line="259" w:lineRule="auto"/>
        <w:contextualSpacing/>
        <w:jc w:val="center"/>
        <w:rPr>
          <w:rFonts w:eastAsiaTheme="minorHAnsi"/>
          <w:sz w:val="28"/>
          <w:szCs w:val="28"/>
          <w:lang w:eastAsia="en-US"/>
        </w:rPr>
      </w:pPr>
      <w:r w:rsidRPr="000D6A08">
        <w:rPr>
          <w:rFonts w:eastAsiaTheme="minorHAnsi"/>
          <w:sz w:val="28"/>
          <w:szCs w:val="28"/>
          <w:lang w:eastAsia="en-US"/>
        </w:rPr>
        <w:t>«Детский сад №86 комбинированного вида»</w:t>
      </w: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48"/>
          <w:szCs w:val="28"/>
          <w:lang w:eastAsia="en-US"/>
        </w:rPr>
      </w:pPr>
    </w:p>
    <w:p w:rsidR="000D6A08" w:rsidRPr="000D6A08" w:rsidRDefault="000D6A08" w:rsidP="000D6A08">
      <w:pPr>
        <w:widowControl w:val="0"/>
        <w:autoSpaceDE w:val="0"/>
        <w:autoSpaceDN w:val="0"/>
        <w:adjustRightInd w:val="0"/>
        <w:spacing w:line="360" w:lineRule="auto"/>
        <w:ind w:firstLine="709"/>
        <w:jc w:val="center"/>
        <w:rPr>
          <w:rFonts w:ascii="Times New Roman CYR" w:hAnsi="Times New Roman CYR" w:cs="Times New Roman CYR"/>
          <w:b/>
          <w:bCs/>
          <w:sz w:val="48"/>
          <w:szCs w:val="28"/>
        </w:rPr>
      </w:pPr>
      <w:r w:rsidRPr="000D6A08">
        <w:rPr>
          <w:rFonts w:eastAsiaTheme="minorHAnsi"/>
          <w:b/>
          <w:sz w:val="48"/>
          <w:szCs w:val="28"/>
          <w:lang w:eastAsia="en-US"/>
        </w:rPr>
        <w:t>Конспект занятия «</w:t>
      </w:r>
      <w:r w:rsidRPr="000D6A08">
        <w:rPr>
          <w:rFonts w:ascii="Times New Roman CYR" w:hAnsi="Times New Roman CYR" w:cs="Times New Roman CYR"/>
          <w:b/>
          <w:bCs/>
          <w:sz w:val="48"/>
          <w:szCs w:val="28"/>
        </w:rPr>
        <w:t xml:space="preserve">Составление рассказа «Неудачная охота» </w:t>
      </w:r>
    </w:p>
    <w:p w:rsidR="000D6A08" w:rsidRPr="000D6A08" w:rsidRDefault="000D6A08" w:rsidP="000D6A08">
      <w:pPr>
        <w:widowControl w:val="0"/>
        <w:autoSpaceDE w:val="0"/>
        <w:autoSpaceDN w:val="0"/>
        <w:adjustRightInd w:val="0"/>
        <w:spacing w:line="360" w:lineRule="auto"/>
        <w:ind w:firstLine="709"/>
        <w:jc w:val="center"/>
        <w:rPr>
          <w:rFonts w:eastAsiaTheme="minorHAnsi"/>
          <w:b/>
          <w:sz w:val="44"/>
          <w:szCs w:val="28"/>
          <w:lang w:eastAsia="en-US"/>
        </w:rPr>
      </w:pPr>
      <w:r w:rsidRPr="000D6A08">
        <w:rPr>
          <w:rFonts w:ascii="Times New Roman CYR" w:hAnsi="Times New Roman CYR" w:cs="Times New Roman CYR"/>
          <w:b/>
          <w:bCs/>
          <w:sz w:val="48"/>
          <w:szCs w:val="28"/>
        </w:rPr>
        <w:t>по серии сюжетных картин</w:t>
      </w:r>
      <w:r>
        <w:rPr>
          <w:rFonts w:ascii="Times New Roman CYR" w:hAnsi="Times New Roman CYR" w:cs="Times New Roman CYR"/>
          <w:b/>
          <w:bCs/>
          <w:sz w:val="48"/>
          <w:szCs w:val="28"/>
        </w:rPr>
        <w:t>»</w:t>
      </w:r>
      <w:bookmarkStart w:id="0" w:name="_GoBack"/>
      <w:bookmarkEnd w:id="0"/>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rPr>
          <w:rFonts w:eastAsiaTheme="minorHAnsi"/>
          <w:sz w:val="28"/>
          <w:szCs w:val="28"/>
          <w:lang w:eastAsia="en-US"/>
        </w:rPr>
      </w:pPr>
    </w:p>
    <w:p w:rsidR="000D6A08" w:rsidRPr="000D6A08" w:rsidRDefault="000D6A08" w:rsidP="000D6A08">
      <w:pPr>
        <w:spacing w:after="160" w:line="259" w:lineRule="auto"/>
        <w:jc w:val="right"/>
        <w:rPr>
          <w:rFonts w:eastAsiaTheme="minorHAnsi"/>
          <w:b/>
          <w:sz w:val="28"/>
          <w:szCs w:val="28"/>
          <w:lang w:eastAsia="en-US"/>
        </w:rPr>
      </w:pPr>
      <w:r w:rsidRPr="000D6A08">
        <w:rPr>
          <w:rFonts w:eastAsiaTheme="minorHAnsi"/>
          <w:b/>
          <w:sz w:val="28"/>
          <w:szCs w:val="28"/>
          <w:lang w:eastAsia="en-US"/>
        </w:rPr>
        <w:t xml:space="preserve">Учитель-логопед: </w:t>
      </w:r>
    </w:p>
    <w:p w:rsidR="000D6A08" w:rsidRPr="000D6A08" w:rsidRDefault="000D6A08" w:rsidP="000D6A08">
      <w:pPr>
        <w:spacing w:after="160" w:line="259" w:lineRule="auto"/>
        <w:jc w:val="right"/>
        <w:rPr>
          <w:rFonts w:eastAsiaTheme="minorHAnsi"/>
          <w:sz w:val="28"/>
          <w:szCs w:val="28"/>
          <w:lang w:eastAsia="en-US"/>
        </w:rPr>
      </w:pPr>
      <w:r w:rsidRPr="000D6A08">
        <w:rPr>
          <w:rFonts w:eastAsiaTheme="minorHAnsi"/>
          <w:sz w:val="28"/>
          <w:szCs w:val="28"/>
          <w:lang w:eastAsia="en-US"/>
        </w:rPr>
        <w:t>Фадеева С. Х.</w:t>
      </w:r>
    </w:p>
    <w:p w:rsidR="000D6A08" w:rsidRPr="000D6A08" w:rsidRDefault="000D6A08" w:rsidP="000D6A08">
      <w:pPr>
        <w:shd w:val="clear" w:color="auto" w:fill="FFFFFF"/>
        <w:rPr>
          <w:color w:val="000000"/>
          <w:sz w:val="28"/>
          <w:szCs w:val="28"/>
        </w:rPr>
      </w:pPr>
      <w:r w:rsidRPr="000D6A08">
        <w:rPr>
          <w:color w:val="000000"/>
          <w:sz w:val="28"/>
          <w:szCs w:val="28"/>
        </w:rPr>
        <w:t>\</w:t>
      </w:r>
    </w:p>
    <w:p w:rsidR="000D6A08" w:rsidRPr="000D6A08" w:rsidRDefault="000D6A08" w:rsidP="000D6A08">
      <w:pPr>
        <w:shd w:val="clear" w:color="auto" w:fill="FFFFFF"/>
        <w:rPr>
          <w:color w:val="000000"/>
          <w:sz w:val="28"/>
          <w:szCs w:val="28"/>
        </w:rPr>
      </w:pPr>
    </w:p>
    <w:p w:rsidR="000D6A08" w:rsidRPr="000D6A08" w:rsidRDefault="000D6A08" w:rsidP="000D6A08">
      <w:pPr>
        <w:shd w:val="clear" w:color="auto" w:fill="FFFFFF"/>
        <w:rPr>
          <w:color w:val="000000"/>
          <w:sz w:val="28"/>
          <w:szCs w:val="28"/>
        </w:rPr>
      </w:pPr>
    </w:p>
    <w:p w:rsidR="000D6A08" w:rsidRPr="000D6A08" w:rsidRDefault="000D6A08" w:rsidP="000D6A08">
      <w:pPr>
        <w:shd w:val="clear" w:color="auto" w:fill="FFFFFF"/>
        <w:rPr>
          <w:color w:val="000000"/>
          <w:sz w:val="28"/>
          <w:szCs w:val="28"/>
        </w:rPr>
      </w:pPr>
    </w:p>
    <w:p w:rsidR="000D6A08" w:rsidRPr="000D6A08" w:rsidRDefault="000D6A08" w:rsidP="000D6A08">
      <w:pPr>
        <w:shd w:val="clear" w:color="auto" w:fill="FFFFFF"/>
        <w:rPr>
          <w:color w:val="000000"/>
          <w:sz w:val="28"/>
          <w:szCs w:val="28"/>
        </w:rPr>
      </w:pPr>
    </w:p>
    <w:p w:rsidR="000D6A08" w:rsidRPr="000D6A08" w:rsidRDefault="000D6A08" w:rsidP="000D6A08">
      <w:pPr>
        <w:spacing w:after="160" w:line="259" w:lineRule="auto"/>
        <w:rPr>
          <w:color w:val="000000"/>
          <w:sz w:val="28"/>
          <w:szCs w:val="28"/>
        </w:rPr>
      </w:pPr>
    </w:p>
    <w:p w:rsidR="000D6A08" w:rsidRPr="000D6A08" w:rsidRDefault="000D6A08" w:rsidP="000D6A08">
      <w:pPr>
        <w:spacing w:after="160" w:line="259" w:lineRule="auto"/>
        <w:rPr>
          <w:color w:val="000000"/>
          <w:sz w:val="28"/>
          <w:szCs w:val="28"/>
        </w:rPr>
      </w:pPr>
      <w:r w:rsidRPr="000D6A08">
        <w:rPr>
          <w:rFonts w:eastAsiaTheme="minorHAnsi"/>
          <w:color w:val="000000"/>
          <w:sz w:val="28"/>
          <w:szCs w:val="28"/>
          <w:lang w:eastAsia="en-US"/>
        </w:rPr>
        <w:br w:type="page"/>
      </w:r>
    </w:p>
    <w:p w:rsidR="000E3BC0" w:rsidRDefault="000E3BC0" w:rsidP="000E3BC0">
      <w:pPr>
        <w:widowControl w:val="0"/>
        <w:autoSpaceDE w:val="0"/>
        <w:autoSpaceDN w:val="0"/>
        <w:adjustRightInd w:val="0"/>
        <w:spacing w:line="36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Составление рассказа «Неудачная охота» </w:t>
      </w:r>
    </w:p>
    <w:p w:rsidR="000E3BC0" w:rsidRDefault="000E3BC0" w:rsidP="000E3BC0">
      <w:pPr>
        <w:widowControl w:val="0"/>
        <w:autoSpaceDE w:val="0"/>
        <w:autoSpaceDN w:val="0"/>
        <w:adjustRightInd w:val="0"/>
        <w:spacing w:line="36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 серии сюжетных картин</w:t>
      </w:r>
    </w:p>
    <w:p w:rsidR="000E3BC0" w:rsidRDefault="000E3BC0" w:rsidP="000E3BC0">
      <w:pPr>
        <w:widowControl w:val="0"/>
        <w:autoSpaceDE w:val="0"/>
        <w:autoSpaceDN w:val="0"/>
        <w:adjustRightInd w:val="0"/>
        <w:spacing w:line="360" w:lineRule="auto"/>
        <w:ind w:firstLine="709"/>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Цели:</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u w:val="single"/>
        </w:rPr>
        <w:t>коррекционно-образовательная:</w:t>
      </w:r>
      <w:r>
        <w:rPr>
          <w:rFonts w:ascii="Times New Roman CYR" w:hAnsi="Times New Roman CYR" w:cs="Times New Roman CYR"/>
          <w:sz w:val="28"/>
          <w:szCs w:val="28"/>
        </w:rPr>
        <w:t xml:space="preserve"> </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обучать детей составлению рассказа по серии сюжетных картин;</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коррекционно-развивающие:</w:t>
      </w:r>
    </w:p>
    <w:p w:rsidR="000E3BC0" w:rsidRDefault="000E3BC0" w:rsidP="000E3BC0">
      <w:pPr>
        <w:widowControl w:val="0"/>
        <w:autoSpaceDE w:val="0"/>
        <w:autoSpaceDN w:val="0"/>
        <w:adjustRightInd w:val="0"/>
        <w:spacing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развивать  умение</w:t>
      </w:r>
      <w:proofErr w:type="gramEnd"/>
      <w:r>
        <w:rPr>
          <w:rFonts w:ascii="Times New Roman CYR" w:hAnsi="Times New Roman CYR" w:cs="Times New Roman CYR"/>
          <w:sz w:val="28"/>
          <w:szCs w:val="28"/>
        </w:rPr>
        <w:t xml:space="preserve">  строить   последовательно свое высказывание;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активизировать и расширять словарь детей по теме домашние животные;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коррекционно-воспитательная:</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воспитывать у детей любознательность к окру</w:t>
      </w:r>
      <w:r>
        <w:rPr>
          <w:rFonts w:ascii="Times New Roman CYR" w:hAnsi="Times New Roman CYR" w:cs="Times New Roman CYR"/>
          <w:sz w:val="28"/>
          <w:szCs w:val="28"/>
        </w:rPr>
        <w:softHyphen/>
        <w:t>жающей природе.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Оборудование:</w:t>
      </w:r>
      <w:r>
        <w:rPr>
          <w:rFonts w:ascii="Times New Roman CYR" w:hAnsi="Times New Roman CYR" w:cs="Times New Roman CYR"/>
          <w:sz w:val="28"/>
          <w:szCs w:val="28"/>
        </w:rPr>
        <w:t xml:space="preserve"> серия сюжетных картин «Неудачная</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охота» (рис. 8—11); игрушки — котенок и дерево. </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Предварительная работа:</w:t>
      </w:r>
      <w:r>
        <w:rPr>
          <w:rFonts w:ascii="Times New Roman CYR" w:hAnsi="Times New Roman CYR" w:cs="Times New Roman CYR"/>
          <w:sz w:val="28"/>
          <w:szCs w:val="28"/>
        </w:rPr>
        <w:t xml:space="preserve"> чтение и обсуждение художественных текстов Л.Н. Толстого «Котенок», «Лев и собачка», Н.Г. Гарина-Михайловского «Тема и Жучка». Рассматривание изображений живот</w:t>
      </w:r>
      <w:r>
        <w:rPr>
          <w:rFonts w:ascii="Times New Roman CYR" w:hAnsi="Times New Roman CYR" w:cs="Times New Roman CYR"/>
          <w:sz w:val="28"/>
          <w:szCs w:val="28"/>
        </w:rPr>
        <w:softHyphen/>
        <w:t>ных на картинках. Рассказы детей об их домаш</w:t>
      </w:r>
      <w:r>
        <w:rPr>
          <w:rFonts w:ascii="Times New Roman CYR" w:hAnsi="Times New Roman CYR" w:cs="Times New Roman CYR"/>
          <w:sz w:val="28"/>
          <w:szCs w:val="28"/>
        </w:rPr>
        <w:softHyphen/>
        <w:t>них питомцах.</w:t>
      </w:r>
    </w:p>
    <w:p w:rsidR="000E3BC0" w:rsidRDefault="000E3BC0" w:rsidP="000E3BC0">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1. Организационный момент.</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Отворилась тихо дверь, </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 вошел усатый зверь, </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Сел у печки, хмурясь сладко, </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 умылся серой лапкой. </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Берегись, мышиный род, </w:t>
      </w:r>
    </w:p>
    <w:p w:rsidR="000E3BC0" w:rsidRDefault="000E3BC0" w:rsidP="000E3BC0">
      <w:pPr>
        <w:widowControl w:val="0"/>
        <w:autoSpaceDE w:val="0"/>
        <w:autoSpaceDN w:val="0"/>
        <w:adjustRightInd w:val="0"/>
        <w:spacing w:line="360" w:lineRule="auto"/>
        <w:ind w:firstLine="2268"/>
        <w:jc w:val="both"/>
        <w:rPr>
          <w:rFonts w:ascii="Times New Roman CYR" w:hAnsi="Times New Roman CYR" w:cs="Times New Roman CYR"/>
          <w:sz w:val="28"/>
          <w:szCs w:val="28"/>
        </w:rPr>
      </w:pPr>
      <w:r>
        <w:rPr>
          <w:rFonts w:ascii="Times New Roman CYR" w:hAnsi="Times New Roman CYR" w:cs="Times New Roman CYR"/>
          <w:i/>
          <w:iCs/>
          <w:sz w:val="28"/>
          <w:szCs w:val="28"/>
        </w:rPr>
        <w:t>На охоту вышел...   (кот.)</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коробочки логопед достает игрушечного кота и предлагает детям оставить его в гостях на все занятие.)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2. Объявление темы.</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Кот Вася хочет рассказать нам историю о том, как он однажды охотился. Но история эта, ребята, зашифрована, и вы должны догадаться сами, что </w:t>
      </w:r>
      <w:r>
        <w:rPr>
          <w:rFonts w:ascii="Times New Roman CYR" w:hAnsi="Times New Roman CYR" w:cs="Times New Roman CYR"/>
          <w:sz w:val="28"/>
          <w:szCs w:val="28"/>
        </w:rPr>
        <w:lastRenderedPageBreak/>
        <w:t>произошло с Васей. (Логопед выставляет серию сюжетных картин, в которой «зашифрована» история «неудачной охоты» Васи.)</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3. Игра «Составь предложение».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составляют предложения по демонстрируе</w:t>
      </w:r>
      <w:r>
        <w:rPr>
          <w:rFonts w:ascii="Times New Roman CYR" w:hAnsi="Times New Roman CYR" w:cs="Times New Roman CYR"/>
          <w:sz w:val="28"/>
          <w:szCs w:val="28"/>
        </w:rPr>
        <w:softHyphen/>
        <w:t>мым логопедом действиям.</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Выставляется игрушечное дерево. Логопед поме</w:t>
      </w:r>
      <w:r>
        <w:rPr>
          <w:rFonts w:ascii="Times New Roman CYR" w:hAnsi="Times New Roman CYR" w:cs="Times New Roman CYR"/>
          <w:sz w:val="28"/>
          <w:szCs w:val="28"/>
        </w:rPr>
        <w:softHyphen/>
        <w:t>щает игрушечного котенка: на дерево; под дерево; за дерево; перед деревом; около дерева и т.д.</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составляют предложения: «Кот Вася сидит под деревом», «Кот Вася спрятался за дерево» и т.д.</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4. Беседа по картинкам.</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Ребята, давайте «расшифруем» историю кота Васи, а затем спросим у него, правильно ли мы его поняли.</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Какое время года изображено на картинках? (Осень).</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Почему вы так думаете? (Потому, что на дере</w:t>
      </w:r>
      <w:r>
        <w:rPr>
          <w:rFonts w:ascii="Times New Roman CYR" w:hAnsi="Times New Roman CYR" w:cs="Times New Roman CYR"/>
          <w:sz w:val="28"/>
          <w:szCs w:val="28"/>
        </w:rPr>
        <w:softHyphen/>
        <w:t>вьях желтые листья, а птицы, за которыми охотится Вася — воробьи — зимующие.)</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делает Вася?</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Почему он обратил внимание на воробьев?</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Какая мысль пришла ему в голову?</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 Вася поднимается по стволу дерева? (Тихо, бесшумно, крадучись.)</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Заметили его птицы?</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Почему охота у Васи не удалась?</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5. Физкультминутка. «Кошка».</w:t>
      </w:r>
    </w:p>
    <w:tbl>
      <w:tblPr>
        <w:tblW w:w="0" w:type="auto"/>
        <w:tblInd w:w="40" w:type="dxa"/>
        <w:tblLayout w:type="fixed"/>
        <w:tblCellMar>
          <w:left w:w="40" w:type="dxa"/>
          <w:right w:w="40" w:type="dxa"/>
        </w:tblCellMar>
        <w:tblLook w:val="0000" w:firstRow="0" w:lastRow="0" w:firstColumn="0" w:lastColumn="0" w:noHBand="0" w:noVBand="0"/>
      </w:tblPr>
      <w:tblGrid>
        <w:gridCol w:w="6067"/>
        <w:gridCol w:w="3614"/>
      </w:tblGrid>
      <w:tr w:rsidR="000E3BC0" w:rsidTr="00783945">
        <w:tblPrEx>
          <w:tblCellMar>
            <w:top w:w="0" w:type="dxa"/>
            <w:bottom w:w="0" w:type="dxa"/>
          </w:tblCellMar>
        </w:tblPrEx>
        <w:trPr>
          <w:trHeight w:hRule="exact" w:val="865"/>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0E3BC0" w:rsidRDefault="000E3BC0" w:rsidP="00783945">
            <w:pPr>
              <w:widowControl w:val="0"/>
              <w:autoSpaceDE w:val="0"/>
              <w:autoSpaceDN w:val="0"/>
              <w:adjustRightInd w:val="0"/>
              <w:ind w:firstLine="244"/>
              <w:jc w:val="both"/>
              <w:rPr>
                <w:rFonts w:ascii="Times New Roman CYR" w:hAnsi="Times New Roman CYR" w:cs="Times New Roman CYR"/>
              </w:rPr>
            </w:pPr>
            <w:r>
              <w:rPr>
                <w:rFonts w:ascii="Times New Roman CYR" w:hAnsi="Times New Roman CYR" w:cs="Times New Roman CYR"/>
              </w:rPr>
              <w:t xml:space="preserve">Осторожно, словно кошка, </w:t>
            </w:r>
            <w:proofErr w:type="gramStart"/>
            <w:r>
              <w:rPr>
                <w:rFonts w:ascii="Times New Roman CYR" w:hAnsi="Times New Roman CYR" w:cs="Times New Roman CYR"/>
              </w:rPr>
              <w:t>Я</w:t>
            </w:r>
            <w:proofErr w:type="gramEnd"/>
            <w:r>
              <w:rPr>
                <w:rFonts w:ascii="Times New Roman CYR" w:hAnsi="Times New Roman CYR" w:cs="Times New Roman CYR"/>
              </w:rPr>
              <w:t xml:space="preserve"> легко со стула спрыгну, Спинку я дугою выгну. А теперь крадусь, как кошка, Спинку я прогну немножко.</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0E3BC0" w:rsidRDefault="000E3BC0" w:rsidP="00783945">
            <w:pPr>
              <w:widowControl w:val="0"/>
              <w:autoSpaceDE w:val="0"/>
              <w:autoSpaceDN w:val="0"/>
              <w:adjustRightInd w:val="0"/>
              <w:ind w:firstLine="385"/>
              <w:jc w:val="both"/>
              <w:rPr>
                <w:rFonts w:ascii="Times New Roman CYR" w:hAnsi="Times New Roman CYR" w:cs="Times New Roman CYR"/>
              </w:rPr>
            </w:pPr>
            <w:r>
              <w:rPr>
                <w:rFonts w:ascii="Times New Roman CYR" w:hAnsi="Times New Roman CYR" w:cs="Times New Roman CYR"/>
              </w:rPr>
              <w:t>Действия по тексту.</w:t>
            </w:r>
          </w:p>
        </w:tc>
      </w:tr>
      <w:tr w:rsidR="000E3BC0" w:rsidTr="00783945">
        <w:tblPrEx>
          <w:tblCellMar>
            <w:top w:w="0" w:type="dxa"/>
            <w:bottom w:w="0" w:type="dxa"/>
          </w:tblCellMar>
        </w:tblPrEx>
        <w:trPr>
          <w:trHeight w:hRule="exact" w:val="547"/>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0E3BC0" w:rsidRDefault="000E3BC0" w:rsidP="00783945">
            <w:pPr>
              <w:widowControl w:val="0"/>
              <w:autoSpaceDE w:val="0"/>
              <w:autoSpaceDN w:val="0"/>
              <w:adjustRightInd w:val="0"/>
              <w:ind w:firstLine="244"/>
              <w:jc w:val="both"/>
              <w:rPr>
                <w:rFonts w:ascii="Times New Roman CYR" w:hAnsi="Times New Roman CYR" w:cs="Times New Roman CYR"/>
              </w:rPr>
            </w:pPr>
            <w:r>
              <w:rPr>
                <w:rFonts w:ascii="Times New Roman CYR" w:hAnsi="Times New Roman CYR" w:cs="Times New Roman CYR"/>
              </w:rPr>
              <w:t>Я из блюдца молочко, Полакаю язычком.</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0E3BC0" w:rsidRDefault="000E3BC0" w:rsidP="00783945">
            <w:pPr>
              <w:widowControl w:val="0"/>
              <w:autoSpaceDE w:val="0"/>
              <w:autoSpaceDN w:val="0"/>
              <w:adjustRightInd w:val="0"/>
              <w:ind w:firstLine="385"/>
              <w:jc w:val="both"/>
              <w:rPr>
                <w:rFonts w:ascii="Times New Roman CYR" w:hAnsi="Times New Roman CYR" w:cs="Times New Roman CYR"/>
              </w:rPr>
            </w:pPr>
            <w:r>
              <w:rPr>
                <w:rFonts w:ascii="Times New Roman CYR" w:hAnsi="Times New Roman CYR" w:cs="Times New Roman CYR"/>
              </w:rPr>
              <w:t>Руками легонько коснуть</w:t>
            </w:r>
            <w:r>
              <w:rPr>
                <w:rFonts w:ascii="Times New Roman CYR" w:hAnsi="Times New Roman CYR" w:cs="Times New Roman CYR"/>
              </w:rPr>
              <w:softHyphen/>
              <w:t>ся пола.</w:t>
            </w:r>
          </w:p>
        </w:tc>
      </w:tr>
    </w:tbl>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0E3BC0" w:rsidRDefault="000E3BC0" w:rsidP="000E3BC0">
      <w:pPr>
        <w:widowControl w:val="0"/>
        <w:autoSpaceDE w:val="0"/>
        <w:autoSpaceDN w:val="0"/>
        <w:adjustRightInd w:val="0"/>
        <w:spacing w:line="360" w:lineRule="auto"/>
        <w:ind w:firstLine="142"/>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6. Составление рассказа детьми.</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Коллективное составление рассказа детьми, с помощью логопеда, по картинкам. Логопед начина</w:t>
      </w:r>
      <w:r>
        <w:rPr>
          <w:rFonts w:ascii="Times New Roman CYR" w:hAnsi="Times New Roman CYR" w:cs="Times New Roman CYR"/>
          <w:sz w:val="28"/>
          <w:szCs w:val="28"/>
        </w:rPr>
        <w:softHyphen/>
        <w:t>ет рассказ, а дети продолжают. После совместно</w:t>
      </w:r>
      <w:r>
        <w:rPr>
          <w:rFonts w:ascii="Times New Roman CYR" w:hAnsi="Times New Roman CYR" w:cs="Times New Roman CYR"/>
          <w:sz w:val="28"/>
          <w:szCs w:val="28"/>
        </w:rPr>
        <w:softHyphen/>
        <w:t xml:space="preserve">го составления рассказа дети составляют рассказ индивидуально. При этом </w:t>
      </w:r>
      <w:r>
        <w:rPr>
          <w:rFonts w:ascii="Times New Roman CYR" w:hAnsi="Times New Roman CYR" w:cs="Times New Roman CYR"/>
          <w:sz w:val="28"/>
          <w:szCs w:val="28"/>
        </w:rPr>
        <w:lastRenderedPageBreak/>
        <w:t>дается установка на то, что рассказ не нужно воспроизводить точно.</w:t>
      </w:r>
    </w:p>
    <w:p w:rsidR="000E3BC0" w:rsidRDefault="000E3BC0" w:rsidP="000E3BC0">
      <w:pPr>
        <w:widowControl w:val="0"/>
        <w:autoSpaceDE w:val="0"/>
        <w:autoSpaceDN w:val="0"/>
        <w:adjustRightInd w:val="0"/>
        <w:spacing w:line="360" w:lineRule="auto"/>
        <w:ind w:firstLine="709"/>
        <w:jc w:val="center"/>
        <w:rPr>
          <w:rFonts w:ascii="Times New Roman CYR" w:hAnsi="Times New Roman CYR" w:cs="Times New Roman CYR"/>
          <w:sz w:val="28"/>
          <w:szCs w:val="28"/>
          <w:u w:val="single"/>
        </w:rPr>
      </w:pPr>
      <w:r>
        <w:rPr>
          <w:rFonts w:ascii="Times New Roman CYR" w:hAnsi="Times New Roman CYR" w:cs="Times New Roman CYR"/>
          <w:sz w:val="28"/>
          <w:szCs w:val="28"/>
          <w:u w:val="single"/>
        </w:rPr>
        <w:t>Примерный рассказ</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Вкусного обеда кот Вася решил почистить шерстку. Пригревало тусклое осеннее солнышко. Вася уютно расположился под деревом. Вдруг его внимание привлекли птичьи голоса. Это воробьи завели между собой спор. Кот тихо подошел к дере</w:t>
      </w:r>
      <w:r>
        <w:rPr>
          <w:rFonts w:ascii="Times New Roman CYR" w:hAnsi="Times New Roman CYR" w:cs="Times New Roman CYR"/>
          <w:sz w:val="28"/>
          <w:szCs w:val="28"/>
        </w:rPr>
        <w:softHyphen/>
        <w:t>ву и стал бесшумно подниматься по его стволу. Воробьи не обращали на него внимания и продол</w:t>
      </w:r>
      <w:r>
        <w:rPr>
          <w:rFonts w:ascii="Times New Roman CYR" w:hAnsi="Times New Roman CYR" w:cs="Times New Roman CYR"/>
          <w:sz w:val="28"/>
          <w:szCs w:val="28"/>
        </w:rPr>
        <w:softHyphen/>
        <w:t>жали спорить. Вася был уже совсем близко к своей цели. Но тут ветка хрустнула и сломалась. Воробьи улетели, а кот Вася оказался на земле. Ему было очень досадно, что он так неудачно поохотился.</w:t>
      </w:r>
    </w:p>
    <w:p w:rsidR="000E3BC0" w:rsidRDefault="000E3BC0" w:rsidP="000E3BC0">
      <w:pPr>
        <w:widowControl w:val="0"/>
        <w:autoSpaceDE w:val="0"/>
        <w:autoSpaceDN w:val="0"/>
        <w:adjustRightInd w:val="0"/>
        <w:spacing w:line="360" w:lineRule="auto"/>
        <w:ind w:firstLine="709"/>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7. Итог занятия.</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Чью историю вам пришлось расшифровывать?</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особенности вы узнали об охоте кошек?</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Давайте спросим у Васи: так ли было все на самом деле? (Логопед «спрашивает» у игру</w:t>
      </w:r>
      <w:r>
        <w:rPr>
          <w:rFonts w:ascii="Times New Roman CYR" w:hAnsi="Times New Roman CYR" w:cs="Times New Roman CYR"/>
          <w:sz w:val="28"/>
          <w:szCs w:val="28"/>
        </w:rPr>
        <w:softHyphen/>
        <w:t>шечного котенка и говорит, что Вася очень</w:t>
      </w:r>
      <w:r>
        <w:rPr>
          <w:rFonts w:ascii="Times New Roman CYR" w:hAnsi="Times New Roman CYR" w:cs="Times New Roman CYR"/>
          <w:sz w:val="28"/>
          <w:szCs w:val="28"/>
        </w:rPr>
        <w:br/>
        <w:t>удивлен, как точно дети расшифровали его историю.)</w:t>
      </w:r>
    </w:p>
    <w:p w:rsidR="000E3BC0" w:rsidRDefault="000E3BC0" w:rsidP="000E3BC0">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201841" w:rsidRDefault="00201841" w:rsidP="000E3BC0"/>
    <w:sectPr w:rsidR="00201841" w:rsidSect="000D6A08">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F7"/>
    <w:rsid w:val="000D6A08"/>
    <w:rsid w:val="000E3BC0"/>
    <w:rsid w:val="00201841"/>
    <w:rsid w:val="004C2FF7"/>
    <w:rsid w:val="00B8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6022"/>
  <w15:chartTrackingRefBased/>
  <w15:docId w15:val="{39038B30-452F-41A1-A60D-0CC1B004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2020-04-22T08:36:00Z</dcterms:created>
  <dcterms:modified xsi:type="dcterms:W3CDTF">2020-04-22T08:47:00Z</dcterms:modified>
</cp:coreProperties>
</file>