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FB" w:rsidRPr="00F60C57" w:rsidRDefault="002741FB" w:rsidP="002741FB">
      <w:pPr>
        <w:suppressAutoHyphens/>
        <w:autoSpaceDE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41FB" w:rsidRPr="00F60C57" w:rsidRDefault="002741FB" w:rsidP="002741FB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41FB" w:rsidRPr="00F60C57" w:rsidRDefault="002741FB" w:rsidP="002741FB">
      <w:pPr>
        <w:suppressAutoHyphens/>
        <w:autoSpaceDE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741FB" w:rsidRPr="00F60C57" w:rsidRDefault="002741FB" w:rsidP="002741FB">
      <w:pPr>
        <w:suppressAutoHyphens/>
        <w:autoSpaceDE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741FB" w:rsidRPr="00F60C57" w:rsidRDefault="002741FB" w:rsidP="002741FB">
      <w:pPr>
        <w:suppressAutoHyphens/>
        <w:autoSpaceDE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741FB" w:rsidRPr="00F60C57" w:rsidRDefault="002741FB" w:rsidP="002741FB">
      <w:pPr>
        <w:suppressAutoHyphens/>
        <w:autoSpaceDE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741FB" w:rsidRPr="00F60C57" w:rsidRDefault="002741FB" w:rsidP="002741FB">
      <w:pPr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                                                         </w:t>
      </w:r>
    </w:p>
    <w:p w:rsidR="002741FB" w:rsidRPr="00F60C57" w:rsidRDefault="002741FB" w:rsidP="002741FB">
      <w:pPr>
        <w:suppressAutoHyphens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0C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741FB" w:rsidRPr="00F60C57" w:rsidRDefault="000B23A0" w:rsidP="002741FB">
      <w:pPr>
        <w:suppressAutoHyphens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796CF" wp14:editId="02515A92">
            <wp:extent cx="6229350" cy="83343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809" cy="8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FB" w:rsidRPr="00600B2A" w:rsidRDefault="002741FB" w:rsidP="002741FB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741FB" w:rsidRPr="00600B2A" w:rsidSect="002741FB">
          <w:footerReference w:type="default" r:id="rId9"/>
          <w:type w:val="continuous"/>
          <w:pgSz w:w="11905" w:h="16837"/>
          <w:pgMar w:top="567" w:right="1132" w:bottom="568" w:left="1134" w:header="777" w:footer="130" w:gutter="0"/>
          <w:cols w:space="143"/>
          <w:docGrid w:linePitch="360"/>
        </w:sectPr>
      </w:pPr>
    </w:p>
    <w:p w:rsidR="002741FB" w:rsidRPr="00F60C57" w:rsidRDefault="002741FB" w:rsidP="002741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СОДЕРЖАНИЕ</w:t>
      </w: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ВВЕДЕНИЕ</w:t>
      </w:r>
    </w:p>
    <w:p w:rsidR="002741FB" w:rsidRPr="00F60C57" w:rsidRDefault="002741FB" w:rsidP="002741FB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51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Раздел 1.</w:t>
      </w:r>
      <w:r w:rsidRPr="00F60C57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 </w:t>
      </w:r>
      <w:r w:rsidRPr="00F60C57">
        <w:rPr>
          <w:rFonts w:ascii="Times New Roman" w:eastAsia="Times New Roman" w:hAnsi="Times New Roman" w:cs="Times New Roman"/>
          <w:sz w:val="32"/>
          <w:szCs w:val="32"/>
          <w:lang w:eastAsia="ar-SA"/>
        </w:rPr>
        <w:t>Организационно-правовое обеспечение деятельности образовательной организации.</w:t>
      </w:r>
    </w:p>
    <w:p w:rsidR="002741FB" w:rsidRPr="00F60C57" w:rsidRDefault="002741FB" w:rsidP="002741FB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 Раздел 2. </w:t>
      </w:r>
      <w:r w:rsidRPr="00F60C57">
        <w:rPr>
          <w:rFonts w:ascii="Times New Roman" w:eastAsia="Times New Roman" w:hAnsi="Times New Roman" w:cs="Times New Roman"/>
          <w:sz w:val="32"/>
          <w:szCs w:val="32"/>
          <w:lang w:eastAsia="ar-SA"/>
        </w:rPr>
        <w:t>Организационная структура системы управления</w:t>
      </w:r>
    </w:p>
    <w:p w:rsidR="002741FB" w:rsidRPr="00F60C57" w:rsidRDefault="002741FB" w:rsidP="002741FB">
      <w:pPr>
        <w:suppressAutoHyphens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</w:t>
      </w:r>
      <w:r w:rsidRPr="00F60C5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образовательной организацией и её характеристика.</w:t>
      </w:r>
    </w:p>
    <w:p w:rsidR="002741FB" w:rsidRPr="00F60C57" w:rsidRDefault="002741FB" w:rsidP="002741FB">
      <w:pPr>
        <w:suppressAutoHyphens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раздел 3. </w:t>
      </w:r>
      <w:r w:rsidRPr="00F60C57">
        <w:rPr>
          <w:rFonts w:ascii="Times New Roman" w:eastAsia="Times New Roman" w:hAnsi="Times New Roman" w:cs="Times New Roman"/>
          <w:sz w:val="32"/>
          <w:szCs w:val="32"/>
          <w:lang w:eastAsia="ar-SA"/>
        </w:rPr>
        <w:t>Содержание дополнительных общеобразовательных программ (дополнительных общеразвивающих программ)</w:t>
      </w:r>
    </w:p>
    <w:p w:rsidR="002741FB" w:rsidRPr="00F60C57" w:rsidRDefault="002741FB" w:rsidP="002741FB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FB" w:rsidRPr="00F60C57" w:rsidRDefault="00A30C22" w:rsidP="002741FB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Раздел </w:t>
      </w:r>
      <w:r w:rsidR="002741FB"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4.</w:t>
      </w:r>
      <w:r w:rsidR="002741FB" w:rsidRPr="00F60C57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 </w:t>
      </w:r>
      <w:r w:rsidR="002741FB" w:rsidRPr="00F60C5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Качество подготовки </w:t>
      </w:r>
      <w:proofErr w:type="gramStart"/>
      <w:r w:rsidR="002741FB" w:rsidRPr="00F60C57">
        <w:rPr>
          <w:rFonts w:ascii="Times New Roman" w:eastAsia="Times New Roman" w:hAnsi="Times New Roman" w:cs="Times New Roman"/>
          <w:sz w:val="32"/>
          <w:szCs w:val="32"/>
          <w:lang w:eastAsia="ar-SA"/>
        </w:rPr>
        <w:t>обучающихся</w:t>
      </w:r>
      <w:proofErr w:type="gramEnd"/>
      <w:r w:rsidR="002741FB" w:rsidRPr="00F60C5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 дополнительным общеобразовательным программам (дополнительным общеразвивающим программам)</w:t>
      </w:r>
    </w:p>
    <w:p w:rsidR="002741FB" w:rsidRPr="00F60C57" w:rsidRDefault="002741FB" w:rsidP="002741FB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заключение.</w:t>
      </w:r>
    </w:p>
    <w:p w:rsidR="002741FB" w:rsidRPr="00F60C57" w:rsidRDefault="002741FB" w:rsidP="002741FB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Приложение.</w:t>
      </w:r>
    </w:p>
    <w:p w:rsidR="002741FB" w:rsidRPr="00F60C57" w:rsidRDefault="002741FB" w:rsidP="002741FB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600B2A" w:rsidRDefault="002741FB" w:rsidP="002741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4B3D27" w:rsidRDefault="002741FB" w:rsidP="002741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ВВЕДЕНИЕ</w:t>
      </w: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Самообследование</w:t>
      </w:r>
      <w:proofErr w:type="spellEnd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бюджетного учреждения дополнительного образования «Центр дополнительного образования</w:t>
      </w:r>
      <w:r w:rsidR="00600B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детей» Большеигнатовского муниципального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проводилось в соответствии:</w:t>
      </w:r>
    </w:p>
    <w:p w:rsidR="002741FB" w:rsidRPr="00F60C57" w:rsidRDefault="002741FB" w:rsidP="002741FB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Федеральный закон от 29 декабря 2012 г. N 273-ФЗ "Об образовании в Российской Федерации" (Собрание законодательства Российской Федерации, 2012, N 53, ст. 7598; 2013, N 19, ст. 2326), пункт 3 часть 2 статья 29.</w:t>
      </w:r>
    </w:p>
    <w:p w:rsidR="002741FB" w:rsidRPr="00F60C57" w:rsidRDefault="002741FB" w:rsidP="00274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14 декабря 2017 г.</w:t>
      </w:r>
    </w:p>
    <w:p w:rsidR="002741FB" w:rsidRPr="00F60C57" w:rsidRDefault="002741FB" w:rsidP="002741FB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1218 «О внесении изменений в Порядок проведения </w:t>
      </w:r>
      <w:proofErr w:type="spellStart"/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</w:p>
    <w:p w:rsidR="002741FB" w:rsidRPr="00F60C57" w:rsidRDefault="002741FB" w:rsidP="002741FB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образовательной организации, </w:t>
      </w:r>
      <w:proofErr w:type="gramStart"/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</w:t>
      </w:r>
    </w:p>
    <w:p w:rsidR="002741FB" w:rsidRPr="00F60C57" w:rsidRDefault="002741FB" w:rsidP="00274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и науки Российской Федерации от 14 июня 2013 г. № 462»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(начало действия документа 20.01.2018 г.).</w:t>
      </w:r>
    </w:p>
    <w:p w:rsidR="002741FB" w:rsidRPr="00F60C57" w:rsidRDefault="002741FB" w:rsidP="002741FB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Приказ Министерства образования и науки Российской Федерации (</w:t>
      </w:r>
      <w:proofErr w:type="spell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России) от 10 декабря 2013 г. N 1324 г. Москва "Об утверждении показателей деятельности образовательной организации, подлежащей </w:t>
      </w:r>
      <w:proofErr w:type="spell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самообследованию</w:t>
      </w:r>
      <w:proofErr w:type="spellEnd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Зарегистрирован в Минюсте РФ 28 января 2014 г. Регистрационный N 31135. </w:t>
      </w:r>
      <w:r w:rsidR="00600B2A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и дополнениями)</w:t>
      </w:r>
    </w:p>
    <w:p w:rsidR="002741FB" w:rsidRPr="00F60C57" w:rsidRDefault="002741FB" w:rsidP="001913B2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Постановление Правительства РФ от 5 августа 2013 г. № 662 «Об осуществлении мониторинга системы образования» (Собрание законодательства Российской Федерации, 2013, № 33,ст.4378.</w:t>
      </w:r>
      <w:r w:rsidR="00191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(С изменениями и дополнениями </w:t>
      </w:r>
      <w:r w:rsidR="001913B2" w:rsidRPr="001913B2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191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13B2" w:rsidRPr="001913B2">
        <w:rPr>
          <w:rFonts w:ascii="Times New Roman" w:hAnsi="Times New Roman" w:cs="Times New Roman"/>
          <w:sz w:val="28"/>
          <w:szCs w:val="28"/>
          <w:shd w:val="clear" w:color="auto" w:fill="FFFFFF"/>
        </w:rPr>
        <w:t>21 марта, 25 мая 2019 г., 12 марта 2020 г., 24 марта 2022 г.</w:t>
      </w:r>
      <w:r w:rsidR="001913B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1913B2" w:rsidRPr="001913B2" w:rsidRDefault="002741FB" w:rsidP="001913B2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Приказ Министерства образования и науки Российской Федерации (</w:t>
      </w:r>
      <w:proofErr w:type="spell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России) от 11 июня 2014 г. N 657 «Об утверждении </w:t>
      </w:r>
      <w:proofErr w:type="gram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методики расчета показателей мониторинга системы образования</w:t>
      </w:r>
      <w:proofErr w:type="gramEnd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». Зарегистрировано в Минюсте России 13 августа 2014 г. N 33570.</w:t>
      </w:r>
      <w:r w:rsidR="00191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и дополнениями </w:t>
      </w:r>
      <w:r w:rsidR="001913B2" w:rsidRPr="00191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913B2" w:rsidRPr="0019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 июня 2015 г., 13 февраля 2017 г., 18 декабря 2019 г.</w:t>
      </w:r>
      <w:r w:rsidR="001913B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741FB" w:rsidRPr="001913B2" w:rsidRDefault="002741FB" w:rsidP="002741FB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FB" w:rsidRPr="00F60C57" w:rsidRDefault="001913B2" w:rsidP="002741FB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Методические рекомендации </w:t>
      </w:r>
      <w:proofErr w:type="spellStart"/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« </w:t>
      </w:r>
      <w:r w:rsidR="002741FB" w:rsidRPr="00F60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18 </w:t>
      </w:r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2741FB" w:rsidRPr="00F60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июня </w:t>
      </w:r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2013 г. </w:t>
      </w:r>
    </w:p>
    <w:p w:rsidR="002741FB" w:rsidRPr="00F60C57" w:rsidRDefault="002741FB" w:rsidP="002741FB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Методические рекомендации по проведению независимой </w:t>
      </w:r>
      <w:proofErr w:type="gram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 оценки качества работы образоват</w:t>
      </w:r>
      <w:r w:rsidR="006B42BE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ельных организаций</w:t>
      </w:r>
      <w:proofErr w:type="gramEnd"/>
      <w:r w:rsidR="006B42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18 апреля 2022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6B42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№02-232.</w:t>
      </w:r>
    </w:p>
    <w:p w:rsidR="002741FB" w:rsidRPr="00F60C57" w:rsidRDefault="002741FB" w:rsidP="002741FB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Цель проведения </w:t>
      </w:r>
      <w:proofErr w:type="spellStart"/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самообследования</w:t>
      </w:r>
      <w:proofErr w:type="spellEnd"/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доступности и открытости информации о деятельно</w:t>
      </w:r>
      <w:r w:rsidR="006B42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 МБУ ДО «ЦДОДД» Большеигнатовского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Отчет составлен по материалам </w:t>
      </w:r>
      <w:proofErr w:type="spell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6B42BE">
        <w:rPr>
          <w:rFonts w:ascii="Times New Roman" w:eastAsia="Times New Roman" w:hAnsi="Times New Roman" w:cs="Times New Roman"/>
          <w:sz w:val="28"/>
          <w:szCs w:val="28"/>
          <w:lang w:eastAsia="ar-SA"/>
        </w:rPr>
        <w:t>еятельности МБУ ДО «ЦДОДД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6B42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Большеигнатовского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района. При </w:t>
      </w:r>
      <w:proofErr w:type="spell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самообследовании</w:t>
      </w:r>
      <w:proofErr w:type="spellEnd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анализировались: организационно-правовое обеспечение образовательной деятельности; структура и система управления; организация образовательного процесса; качество и подготовка </w:t>
      </w:r>
      <w:proofErr w:type="gram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6B42BE" w:rsidRDefault="006B42BE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6B42BE" w:rsidRDefault="006B42BE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6B42BE" w:rsidRDefault="006B42BE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6B42BE" w:rsidRDefault="006B42BE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6B42BE" w:rsidRDefault="006B42BE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6B42BE" w:rsidRDefault="006B42BE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Общие сведения об образовательном учреждении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Полное наименование образовательного учреждения в соответствии с Уставом: </w:t>
      </w:r>
      <w:r w:rsidRPr="00F60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Муниципальное бюджетное учреждение дополнительного образования «Це</w:t>
      </w:r>
      <w:r w:rsidR="006B42B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нтр дополнительного образования для </w:t>
      </w:r>
      <w:r w:rsidRPr="00F60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детей» </w:t>
      </w:r>
      <w:r w:rsidR="006B42B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Большеигнатовс</w:t>
      </w:r>
      <w:r w:rsidRPr="00F60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кого муниципального района</w:t>
      </w:r>
      <w:r w:rsidR="006B42B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Республики Мордовия.</w:t>
      </w:r>
    </w:p>
    <w:p w:rsidR="002741FB" w:rsidRPr="00F60C57" w:rsidRDefault="002741FB" w:rsidP="002741F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Учредитель – </w:t>
      </w:r>
      <w:r w:rsidR="006B42BE" w:rsidRPr="006B42B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Администрация Большеигнатовского</w:t>
      </w:r>
      <w:r w:rsidR="006B42B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муниципального</w:t>
      </w:r>
      <w:r w:rsidRPr="00F60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район</w:t>
      </w:r>
      <w:r w:rsidR="006B42B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а.</w:t>
      </w:r>
    </w:p>
    <w:p w:rsidR="002741FB" w:rsidRPr="00F60C57" w:rsidRDefault="002741FB" w:rsidP="002741FB">
      <w:pPr>
        <w:numPr>
          <w:ilvl w:val="0"/>
          <w:numId w:val="4"/>
        </w:numPr>
        <w:suppressAutoHyphens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Юридический и почтовый адрес учреждения: </w:t>
      </w:r>
    </w:p>
    <w:p w:rsidR="002741FB" w:rsidRPr="00F60C57" w:rsidRDefault="006B42BE" w:rsidP="002741FB">
      <w:pPr>
        <w:suppressAutoHyphens/>
        <w:spacing w:after="0" w:line="36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431670</w:t>
      </w:r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Республика Мордовия,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Игнатово</w:t>
      </w:r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ул.Гражданская</w:t>
      </w:r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, д.1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7Б.</w:t>
      </w:r>
    </w:p>
    <w:p w:rsidR="002741FB" w:rsidRPr="00F60C57" w:rsidRDefault="002741FB" w:rsidP="002741FB">
      <w:pPr>
        <w:numPr>
          <w:ilvl w:val="0"/>
          <w:numId w:val="4"/>
        </w:numPr>
        <w:suppressAutoHyphens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Контактные телефоны:</w:t>
      </w:r>
      <w:r w:rsidR="00C85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8(83442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) 2-</w:t>
      </w:r>
      <w:r w:rsidR="00C858F9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858F9">
        <w:rPr>
          <w:rFonts w:ascii="Times New Roman" w:eastAsia="Times New Roman" w:hAnsi="Times New Roman" w:cs="Times New Roman"/>
          <w:sz w:val="28"/>
          <w:szCs w:val="28"/>
          <w:lang w:eastAsia="ar-SA"/>
        </w:rPr>
        <w:t>81</w:t>
      </w:r>
    </w:p>
    <w:p w:rsidR="002741FB" w:rsidRPr="00F60C57" w:rsidRDefault="002741FB" w:rsidP="002741FB">
      <w:pPr>
        <w:numPr>
          <w:ilvl w:val="0"/>
          <w:numId w:val="4"/>
        </w:numPr>
        <w:suppressAutoHyphens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E-mail</w:t>
      </w:r>
      <w:r w:rsidRPr="00F60C5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: </w:t>
      </w:r>
      <w:r w:rsidR="00C858F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centr.dopobraz@e-mordovia.ru</w:t>
      </w:r>
    </w:p>
    <w:p w:rsidR="002741FB" w:rsidRPr="006C1526" w:rsidRDefault="002741FB" w:rsidP="006C1526">
      <w:pPr>
        <w:pStyle w:val="a9"/>
        <w:numPr>
          <w:ilvl w:val="0"/>
          <w:numId w:val="4"/>
        </w:numPr>
        <w:suppressAutoHyphens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Сайт</w:t>
      </w:r>
      <w:r w:rsidRPr="006C1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6C1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58F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="006C1526" w:rsidRPr="006C15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https</w:t>
      </w:r>
      <w:r w:rsidR="006C1526" w:rsidRPr="006C1526">
        <w:rPr>
          <w:rFonts w:ascii="Times New Roman" w:eastAsia="Times New Roman" w:hAnsi="Times New Roman" w:cs="Times New Roman"/>
          <w:sz w:val="28"/>
          <w:szCs w:val="28"/>
          <w:lang w:eastAsia="ar-SA"/>
        </w:rPr>
        <w:t>://</w:t>
      </w:r>
      <w:proofErr w:type="spellStart"/>
      <w:r w:rsidR="006C1526" w:rsidRPr="006C15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sportign</w:t>
      </w:r>
      <w:proofErr w:type="spellEnd"/>
      <w:r w:rsidR="006C1526" w:rsidRPr="006C15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C1526" w:rsidRPr="006C15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schoolrm</w:t>
      </w:r>
      <w:proofErr w:type="spellEnd"/>
      <w:r w:rsidR="006C1526" w:rsidRPr="006C15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C1526" w:rsidRPr="006C15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2741FB" w:rsidRPr="006C1526" w:rsidRDefault="002741FB" w:rsidP="002741FB">
      <w:pPr>
        <w:suppressAutoHyphens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Сведения о должностных лицах образовательного учреждения</w:t>
      </w:r>
    </w:p>
    <w:p w:rsidR="002741FB" w:rsidRPr="00F60C57" w:rsidRDefault="002741FB" w:rsidP="002741FB">
      <w:pPr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2265"/>
        <w:gridCol w:w="2271"/>
      </w:tblGrid>
      <w:tr w:rsidR="002741FB" w:rsidRPr="00F60C57" w:rsidTr="002741FB">
        <w:trPr>
          <w:trHeight w:val="966"/>
        </w:trPr>
        <w:tc>
          <w:tcPr>
            <w:tcW w:w="567" w:type="dxa"/>
          </w:tcPr>
          <w:p w:rsidR="002741FB" w:rsidRPr="00F60C57" w:rsidRDefault="002741FB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85" w:type="dxa"/>
          </w:tcPr>
          <w:p w:rsidR="002741FB" w:rsidRPr="00F60C57" w:rsidRDefault="002741FB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Должностные лица</w:t>
            </w:r>
          </w:p>
        </w:tc>
        <w:tc>
          <w:tcPr>
            <w:tcW w:w="2693" w:type="dxa"/>
          </w:tcPr>
          <w:p w:rsidR="002741FB" w:rsidRPr="00F60C57" w:rsidRDefault="002741FB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2265" w:type="dxa"/>
          </w:tcPr>
          <w:p w:rsidR="002741FB" w:rsidRPr="00F60C57" w:rsidRDefault="002741FB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271" w:type="dxa"/>
          </w:tcPr>
          <w:p w:rsidR="002741FB" w:rsidRPr="00F60C57" w:rsidRDefault="002741FB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Контактный телефон</w:t>
            </w:r>
          </w:p>
        </w:tc>
      </w:tr>
      <w:tr w:rsidR="002741FB" w:rsidRPr="00F60C57" w:rsidTr="002741FB">
        <w:trPr>
          <w:trHeight w:val="353"/>
        </w:trPr>
        <w:tc>
          <w:tcPr>
            <w:tcW w:w="567" w:type="dxa"/>
          </w:tcPr>
          <w:p w:rsidR="002741FB" w:rsidRPr="00F60C57" w:rsidRDefault="002741FB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41FB" w:rsidRPr="00F60C57" w:rsidRDefault="002741FB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2741FB" w:rsidRPr="00F60C57" w:rsidRDefault="002741FB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41FB" w:rsidRPr="00F60C57" w:rsidRDefault="002741FB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2693" w:type="dxa"/>
          </w:tcPr>
          <w:p w:rsidR="002741FB" w:rsidRPr="00F60C57" w:rsidRDefault="002741FB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41FB" w:rsidRPr="00F60C57" w:rsidRDefault="0042605F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proofErr w:type="spellEnd"/>
          </w:p>
        </w:tc>
        <w:tc>
          <w:tcPr>
            <w:tcW w:w="2265" w:type="dxa"/>
          </w:tcPr>
          <w:p w:rsidR="002741FB" w:rsidRPr="00F60C57" w:rsidRDefault="0042605F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Владимировна</w:t>
            </w:r>
          </w:p>
        </w:tc>
        <w:tc>
          <w:tcPr>
            <w:tcW w:w="2271" w:type="dxa"/>
          </w:tcPr>
          <w:p w:rsidR="002741FB" w:rsidRPr="00F60C57" w:rsidRDefault="002741FB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41FB" w:rsidRPr="00F60C57" w:rsidRDefault="006C1526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8(834-42)2-12-81</w:t>
            </w:r>
          </w:p>
        </w:tc>
      </w:tr>
      <w:tr w:rsidR="006C1526" w:rsidRPr="00F60C57" w:rsidTr="002741FB">
        <w:trPr>
          <w:trHeight w:val="353"/>
        </w:trPr>
        <w:tc>
          <w:tcPr>
            <w:tcW w:w="567" w:type="dxa"/>
          </w:tcPr>
          <w:p w:rsidR="006C1526" w:rsidRPr="00F60C57" w:rsidRDefault="0042605F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</w:tcPr>
          <w:p w:rsidR="006C1526" w:rsidRPr="00F60C57" w:rsidRDefault="006C1526" w:rsidP="00426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руководителя</w:t>
            </w:r>
          </w:p>
        </w:tc>
        <w:tc>
          <w:tcPr>
            <w:tcW w:w="2693" w:type="dxa"/>
          </w:tcPr>
          <w:p w:rsidR="006C1526" w:rsidRPr="00F60C57" w:rsidRDefault="006C1526" w:rsidP="00426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2265" w:type="dxa"/>
          </w:tcPr>
          <w:p w:rsidR="006C1526" w:rsidRPr="00F60C57" w:rsidRDefault="006C1526" w:rsidP="006C1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Пахомова Олеся Филипповна</w:t>
            </w:r>
          </w:p>
        </w:tc>
        <w:tc>
          <w:tcPr>
            <w:tcW w:w="2271" w:type="dxa"/>
          </w:tcPr>
          <w:p w:rsidR="006C1526" w:rsidRPr="00F60C57" w:rsidRDefault="006C1526" w:rsidP="0042605F">
            <w:pPr>
              <w:suppressAutoHyphens/>
              <w:spacing w:after="0" w:line="24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8(834-42)2-12-81</w:t>
            </w:r>
          </w:p>
        </w:tc>
      </w:tr>
      <w:tr w:rsidR="006C1526" w:rsidRPr="00F60C57" w:rsidTr="002741FB">
        <w:trPr>
          <w:trHeight w:val="353"/>
        </w:trPr>
        <w:tc>
          <w:tcPr>
            <w:tcW w:w="567" w:type="dxa"/>
          </w:tcPr>
          <w:p w:rsidR="006C1526" w:rsidRPr="00F60C57" w:rsidRDefault="006C1526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C1526" w:rsidRPr="00F60C57" w:rsidRDefault="006C1526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C1526" w:rsidRPr="00F60C57" w:rsidRDefault="0042605F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5" w:type="dxa"/>
          </w:tcPr>
          <w:p w:rsidR="006C1526" w:rsidRPr="00F60C57" w:rsidRDefault="006C1526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C1526" w:rsidRPr="00F60C57" w:rsidRDefault="006C1526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руководителя</w:t>
            </w:r>
          </w:p>
        </w:tc>
        <w:tc>
          <w:tcPr>
            <w:tcW w:w="2693" w:type="dxa"/>
          </w:tcPr>
          <w:p w:rsidR="006C1526" w:rsidRPr="00F60C57" w:rsidRDefault="006C1526" w:rsidP="0027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5" w:type="dxa"/>
          </w:tcPr>
          <w:p w:rsidR="006C1526" w:rsidRPr="00F60C57" w:rsidRDefault="006C1526" w:rsidP="006C1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Кечемайкин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Владимир Николаевич</w:t>
            </w:r>
          </w:p>
        </w:tc>
        <w:tc>
          <w:tcPr>
            <w:tcW w:w="2271" w:type="dxa"/>
          </w:tcPr>
          <w:p w:rsidR="006C1526" w:rsidRPr="00F60C57" w:rsidRDefault="006C1526" w:rsidP="002741FB">
            <w:pPr>
              <w:suppressAutoHyphens/>
              <w:spacing w:after="0" w:line="24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8(834-42)2-12-81</w:t>
            </w:r>
          </w:p>
        </w:tc>
      </w:tr>
    </w:tbl>
    <w:p w:rsidR="002741FB" w:rsidRPr="00F60C57" w:rsidRDefault="002741FB" w:rsidP="002741FB">
      <w:pPr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2741FB" w:rsidRPr="00F60C57" w:rsidRDefault="002741FB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2741FB" w:rsidRPr="00F60C57" w:rsidRDefault="002741FB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42605F" w:rsidRDefault="0042605F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42605F" w:rsidRDefault="0042605F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2741FB" w:rsidRPr="00F60C57" w:rsidRDefault="002741FB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  <w:lastRenderedPageBreak/>
        <w:t>Раздел 1. Организационно-правовое обеспечение деятельности образовательной организации</w:t>
      </w:r>
    </w:p>
    <w:p w:rsidR="002741FB" w:rsidRPr="00F60C57" w:rsidRDefault="002741FB" w:rsidP="002741FB">
      <w:pPr>
        <w:suppressAutoHyphens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FB" w:rsidRPr="00F60C57" w:rsidRDefault="0078307C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учреждение дополнительного образования «Центр дополнител</w:t>
      </w:r>
      <w:r w:rsidR="006C1526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ьного образования для детей» Большеигнатовского</w:t>
      </w:r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осуществляет образовательную деятельность в области дополнительного образования в соответствии </w:t>
      </w:r>
      <w:proofErr w:type="gramStart"/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государственной лицензией  </w:t>
      </w:r>
      <w:r w:rsidR="006C1526" w:rsidRPr="006C152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серия 13 Л</w:t>
      </w:r>
      <w:proofErr w:type="gramStart"/>
      <w:r w:rsidR="006C1526" w:rsidRPr="006C152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proofErr w:type="gramEnd"/>
      <w:r w:rsidR="006C1526" w:rsidRPr="006C1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№0000653, регистрационный №1191326001734 от 23 мая 2019г., выдана Министерством образования Республики Мордовия на осуществление образовательной деятельности согласно Приложению к лицензии, с</w:t>
      </w:r>
      <w:r w:rsidR="006C152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рок действия лицензии бессрочно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Уставом Центра;</w:t>
      </w:r>
    </w:p>
    <w:p w:rsidR="002741FB" w:rsidRPr="00F60C57" w:rsidRDefault="0078307C" w:rsidP="007830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307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зарегистрировано в Межрайонной инспекции Федеральной налоговой службы России № 4 по Республике Мордовия   11.03.2019г., свидетельство о государственной регистрации, ОГРН 1191326001734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Права участников образовательного процесса (обучающихся и педагогов) обеспечиваются в соответствии  с Законом «Об образовании в РФ»,  законодательством о труде.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Прием педагогов на работу, их увольнение осуществляется в соответствии с существующим законодательством о труде, прием обучающихся - в соответствии с Законом РФ «Об образовании в РФ», Уставом Центра.  В Центре созданы необходимые условия для труда, аттестации, повышения квалификации педагогических работников, а также для обучения  и воспитания,  участия в конкурсах, конференциях и мероприятиях различного уровня.</w:t>
      </w:r>
    </w:p>
    <w:p w:rsidR="002741FB" w:rsidRPr="00F60C57" w:rsidRDefault="002741FB" w:rsidP="002741FB">
      <w:pPr>
        <w:suppressAutoHyphens/>
        <w:spacing w:after="0" w:line="360" w:lineRule="auto"/>
        <w:ind w:left="14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360" w:lineRule="auto"/>
        <w:ind w:left="14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360" w:lineRule="auto"/>
        <w:ind w:left="14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Раздел 2. Организационная структура системы управления образовательной организацией и её характеристика.</w:t>
      </w:r>
    </w:p>
    <w:p w:rsidR="002741FB" w:rsidRPr="00F60C57" w:rsidRDefault="002741FB" w:rsidP="002741FB">
      <w:pPr>
        <w:suppressAutoHyphens/>
        <w:spacing w:after="0" w:line="240" w:lineRule="auto"/>
        <w:ind w:left="-720"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Управление Центром строится на принципах единоначалия. </w:t>
      </w:r>
      <w:r w:rsidR="004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представлена </w:t>
      </w:r>
      <w:proofErr w:type="spellStart"/>
      <w:r w:rsidR="0042605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42605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42605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="00426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руководство образовательной организацией. Данная структура управления в полной мере отвечает принципам единоначалия и соблюдения, основных прав всех участников образова</w:t>
      </w:r>
      <w:r w:rsidR="007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процесса.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 с кадрами </w:t>
      </w:r>
      <w:r w:rsidR="0078307C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учреждении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согласно четкому распределению должностных обязанностей, в соответствии с квалификационными характеристиками работников дополнительного образования. </w:t>
      </w:r>
    </w:p>
    <w:p w:rsidR="002741FB" w:rsidRPr="00F60C57" w:rsidRDefault="0042605F" w:rsidP="002741FB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общее руководство всеми направлениями деятель</w:t>
      </w:r>
      <w:r w:rsidR="0078307C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ности Центра в соответствии с</w:t>
      </w:r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Уставом и законодательством РФ. Определяет структуру управления, должностные обязанности работников. Координирует деятельность всех подчиненных структур и их ру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ководителей - зам. директоров.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 эффективное взаимодействие и сотрудничество всех внутренних структур  с органами местного самоуправления и вышестоящими органами.</w:t>
      </w:r>
      <w:r w:rsidR="002741FB"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741FB" w:rsidRPr="00F60C57" w:rsidRDefault="002741FB" w:rsidP="002741FB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Организационно-педагогическая деятельность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основана на работе с педагогами дополнительного образования</w:t>
      </w:r>
      <w:r w:rsidR="007830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тренерами-преподавателями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решению следующих задач: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перспективное и ситуативное планирование образовательной деятельности;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 обеспечение качественного образовательного процесса;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повышение профессионального мастерства педагога;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развитие творческого потенциала педагога;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формирование нового педагогического мышления через самоанализ,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рефлексивную и проектную практику;</w:t>
      </w:r>
    </w:p>
    <w:p w:rsidR="002741FB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 практическое внедрение форм диагностики в работу.</w:t>
      </w:r>
    </w:p>
    <w:p w:rsidR="00590B4C" w:rsidRDefault="00590B4C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B4C" w:rsidRDefault="00590B4C" w:rsidP="00590B4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Педагогические кадры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709"/>
        <w:gridCol w:w="3650"/>
      </w:tblGrid>
      <w:tr w:rsidR="00EC4828" w:rsidTr="00600B2A">
        <w:tc>
          <w:tcPr>
            <w:tcW w:w="5920" w:type="dxa"/>
            <w:gridSpan w:val="2"/>
          </w:tcPr>
          <w:p w:rsidR="00EC4828" w:rsidRDefault="00EC4828" w:rsidP="00590B4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Педагогические работники (абсолютные единицы)</w:t>
            </w:r>
          </w:p>
        </w:tc>
        <w:tc>
          <w:tcPr>
            <w:tcW w:w="3650" w:type="dxa"/>
          </w:tcPr>
          <w:p w:rsidR="00EC4828" w:rsidRDefault="00EC4828" w:rsidP="00590B4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 к общему числу педагогических работников</w:t>
            </w:r>
          </w:p>
        </w:tc>
      </w:tr>
      <w:tr w:rsidR="00EC4828" w:rsidTr="00EC4828">
        <w:tc>
          <w:tcPr>
            <w:tcW w:w="5211" w:type="dxa"/>
          </w:tcPr>
          <w:p w:rsidR="00EC4828" w:rsidRDefault="00EC4828" w:rsidP="00590B4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709" w:type="dxa"/>
          </w:tcPr>
          <w:p w:rsidR="00EC4828" w:rsidRDefault="0042605F" w:rsidP="00590B4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650" w:type="dxa"/>
          </w:tcPr>
          <w:p w:rsidR="00EC4828" w:rsidRDefault="00EC4828" w:rsidP="00590B4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4828" w:rsidTr="00600B2A">
        <w:tc>
          <w:tcPr>
            <w:tcW w:w="9570" w:type="dxa"/>
            <w:gridSpan w:val="3"/>
          </w:tcPr>
          <w:p w:rsidR="00EC4828" w:rsidRDefault="00EC4828" w:rsidP="00EC482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Имеют образование:</w:t>
            </w:r>
          </w:p>
        </w:tc>
      </w:tr>
      <w:tr w:rsidR="00EC4828" w:rsidTr="00EC4828">
        <w:tc>
          <w:tcPr>
            <w:tcW w:w="5211" w:type="dxa"/>
          </w:tcPr>
          <w:p w:rsidR="00EC4828" w:rsidRDefault="00EC4828" w:rsidP="00EC482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высшее</w:t>
            </w:r>
          </w:p>
        </w:tc>
        <w:tc>
          <w:tcPr>
            <w:tcW w:w="709" w:type="dxa"/>
          </w:tcPr>
          <w:p w:rsidR="00EC4828" w:rsidRDefault="0042605F" w:rsidP="00590B4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650" w:type="dxa"/>
          </w:tcPr>
          <w:p w:rsidR="00EC4828" w:rsidRDefault="0042605F" w:rsidP="0042605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</w:t>
            </w:r>
            <w:r w:rsidR="000A78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EC4828" w:rsidTr="00EC4828">
        <w:tc>
          <w:tcPr>
            <w:tcW w:w="5211" w:type="dxa"/>
          </w:tcPr>
          <w:p w:rsidR="00EC4828" w:rsidRDefault="00EC4828" w:rsidP="00EC482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среднее специальное</w:t>
            </w:r>
          </w:p>
        </w:tc>
        <w:tc>
          <w:tcPr>
            <w:tcW w:w="709" w:type="dxa"/>
          </w:tcPr>
          <w:p w:rsidR="00EC4828" w:rsidRDefault="0078307C" w:rsidP="00590B4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50" w:type="dxa"/>
          </w:tcPr>
          <w:p w:rsidR="00EC4828" w:rsidRDefault="0042605F" w:rsidP="00EC482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28,5</w:t>
            </w:r>
          </w:p>
        </w:tc>
      </w:tr>
      <w:tr w:rsidR="00EC4828" w:rsidTr="00600B2A">
        <w:tc>
          <w:tcPr>
            <w:tcW w:w="9570" w:type="dxa"/>
            <w:gridSpan w:val="3"/>
          </w:tcPr>
          <w:p w:rsidR="00EC4828" w:rsidRDefault="00EC4828" w:rsidP="00EC482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Имеют квалификационные категории:</w:t>
            </w:r>
          </w:p>
        </w:tc>
      </w:tr>
      <w:tr w:rsidR="00EC4828" w:rsidTr="00EC4828">
        <w:tc>
          <w:tcPr>
            <w:tcW w:w="5211" w:type="dxa"/>
          </w:tcPr>
          <w:p w:rsidR="00EC4828" w:rsidRDefault="00EC4828" w:rsidP="00EC482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высшую</w:t>
            </w:r>
          </w:p>
        </w:tc>
        <w:tc>
          <w:tcPr>
            <w:tcW w:w="709" w:type="dxa"/>
          </w:tcPr>
          <w:p w:rsidR="00EC4828" w:rsidRDefault="0078307C" w:rsidP="00590B4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650" w:type="dxa"/>
          </w:tcPr>
          <w:p w:rsidR="00EC4828" w:rsidRDefault="0078307C" w:rsidP="00590B4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EC4828" w:rsidTr="00EC4828">
        <w:tc>
          <w:tcPr>
            <w:tcW w:w="5211" w:type="dxa"/>
          </w:tcPr>
          <w:p w:rsidR="00EC4828" w:rsidRDefault="00EC4828" w:rsidP="00EC482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первую</w:t>
            </w:r>
          </w:p>
        </w:tc>
        <w:tc>
          <w:tcPr>
            <w:tcW w:w="709" w:type="dxa"/>
          </w:tcPr>
          <w:p w:rsidR="00EC4828" w:rsidRDefault="0078307C" w:rsidP="00590B4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650" w:type="dxa"/>
          </w:tcPr>
          <w:p w:rsidR="00EC4828" w:rsidRDefault="0042605F" w:rsidP="00590B4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71,4</w:t>
            </w:r>
          </w:p>
        </w:tc>
      </w:tr>
      <w:tr w:rsidR="00EC4828" w:rsidTr="00EC4828">
        <w:tc>
          <w:tcPr>
            <w:tcW w:w="5211" w:type="dxa"/>
          </w:tcPr>
          <w:p w:rsidR="00EC4828" w:rsidRDefault="00EC4828" w:rsidP="00EC482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почетные звания и награды</w:t>
            </w:r>
          </w:p>
        </w:tc>
        <w:tc>
          <w:tcPr>
            <w:tcW w:w="709" w:type="dxa"/>
          </w:tcPr>
          <w:p w:rsidR="00EC4828" w:rsidRDefault="0078307C" w:rsidP="00590B4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650" w:type="dxa"/>
          </w:tcPr>
          <w:p w:rsidR="00EC4828" w:rsidRDefault="0042605F" w:rsidP="00590B4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71,4</w:t>
            </w:r>
          </w:p>
        </w:tc>
      </w:tr>
    </w:tbl>
    <w:p w:rsidR="00EC4828" w:rsidRDefault="00EC4828" w:rsidP="00590B4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B4C" w:rsidRDefault="00EC4828" w:rsidP="00E55E2C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Текучесть педагогических кадров в Центре отсутствует.</w:t>
      </w:r>
    </w:p>
    <w:p w:rsidR="00E55E2C" w:rsidRDefault="00E55E2C" w:rsidP="00EC48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5E2C" w:rsidRDefault="00E55E2C" w:rsidP="00E55E2C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педагоги Центра участвуют в профессиональных конкурсах, конференциях педагогических чтениях: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220"/>
        <w:gridCol w:w="2382"/>
        <w:gridCol w:w="2374"/>
      </w:tblGrid>
      <w:tr w:rsidR="00E55E2C" w:rsidTr="000A78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E55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55E2C" w:rsidRDefault="00E55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E55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онкурсы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конференции,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пед.чтения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 т.п.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E55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участника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E55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Должность </w:t>
            </w:r>
          </w:p>
        </w:tc>
      </w:tr>
      <w:tr w:rsidR="00E55E2C" w:rsidTr="000A78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E5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2C" w:rsidRDefault="000A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декадник педагогического мастерства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2C" w:rsidRDefault="000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E5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55E2C" w:rsidTr="000A78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E5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2C" w:rsidRDefault="000A7827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декадник педагогического мастерства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2C" w:rsidRDefault="000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Л.В.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E5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55E2C" w:rsidTr="000A78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E5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2C" w:rsidRDefault="000A7827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декадник педагогического мастерства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2C" w:rsidRDefault="000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В.А.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E5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55E2C" w:rsidTr="000A78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E5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2C" w:rsidRDefault="000A7827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декадник педагогического мастерства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2C" w:rsidRDefault="000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E5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55E2C" w:rsidTr="000A78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E5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2C" w:rsidRDefault="000A7827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декадник педагогического мастерства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2C" w:rsidRDefault="000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E5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55E2C" w:rsidTr="000A78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E5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2C" w:rsidRDefault="000A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декадник педагогического мастерства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2C" w:rsidRDefault="000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О.Ф.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0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E55E2C" w:rsidTr="000A78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E5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2C" w:rsidRDefault="000A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декадник педагогического мастерства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2C" w:rsidRDefault="000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Кечемайкин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2C" w:rsidRDefault="000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0A7827" w:rsidTr="000A78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7" w:rsidRDefault="000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7" w:rsidRDefault="000A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августовская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7" w:rsidRDefault="000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7" w:rsidRDefault="000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9606BD" w:rsidTr="000A78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6BD" w:rsidRDefault="009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6BD" w:rsidRDefault="0096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августовская конференция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6BD" w:rsidRDefault="009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Н.Б.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6BD" w:rsidRDefault="009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E55E2C" w:rsidRDefault="00E55E2C" w:rsidP="00E55E2C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5E2C" w:rsidRPr="00E55E2C" w:rsidRDefault="00E55E2C" w:rsidP="00E55E2C">
      <w:pPr>
        <w:tabs>
          <w:tab w:val="left" w:pos="570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55E2C">
        <w:rPr>
          <w:rFonts w:ascii="Times New Roman" w:hAnsi="Times New Roman" w:cs="Times New Roman"/>
          <w:b/>
          <w:sz w:val="24"/>
        </w:rPr>
        <w:t>Результаты участия педагогических работников</w:t>
      </w:r>
    </w:p>
    <w:p w:rsidR="00E55E2C" w:rsidRPr="00E55E2C" w:rsidRDefault="00E55E2C" w:rsidP="00E55E2C">
      <w:pPr>
        <w:tabs>
          <w:tab w:val="left" w:pos="570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55E2C">
        <w:rPr>
          <w:rFonts w:ascii="Times New Roman" w:hAnsi="Times New Roman" w:cs="Times New Roman"/>
          <w:b/>
          <w:sz w:val="24"/>
        </w:rPr>
        <w:t xml:space="preserve">МБУ </w:t>
      </w:r>
      <w:proofErr w:type="gramStart"/>
      <w:r w:rsidRPr="00E55E2C">
        <w:rPr>
          <w:rFonts w:ascii="Times New Roman" w:hAnsi="Times New Roman" w:cs="Times New Roman"/>
          <w:b/>
          <w:sz w:val="24"/>
        </w:rPr>
        <w:t>ДО</w:t>
      </w:r>
      <w:proofErr w:type="gramEnd"/>
      <w:r w:rsidRPr="00E55E2C">
        <w:rPr>
          <w:rFonts w:ascii="Times New Roman" w:hAnsi="Times New Roman" w:cs="Times New Roman"/>
          <w:b/>
          <w:sz w:val="24"/>
        </w:rPr>
        <w:t xml:space="preserve"> «</w:t>
      </w:r>
      <w:proofErr w:type="gramStart"/>
      <w:r w:rsidRPr="00E55E2C">
        <w:rPr>
          <w:rFonts w:ascii="Times New Roman" w:hAnsi="Times New Roman" w:cs="Times New Roman"/>
          <w:b/>
          <w:sz w:val="24"/>
        </w:rPr>
        <w:t>Центр</w:t>
      </w:r>
      <w:proofErr w:type="gramEnd"/>
      <w:r w:rsidRPr="00E55E2C">
        <w:rPr>
          <w:rFonts w:ascii="Times New Roman" w:hAnsi="Times New Roman" w:cs="Times New Roman"/>
          <w:b/>
          <w:sz w:val="24"/>
        </w:rPr>
        <w:t xml:space="preserve"> дополните</w:t>
      </w:r>
      <w:r w:rsidR="009606BD">
        <w:rPr>
          <w:rFonts w:ascii="Times New Roman" w:hAnsi="Times New Roman" w:cs="Times New Roman"/>
          <w:b/>
          <w:sz w:val="24"/>
        </w:rPr>
        <w:t>льного образования для детей</w:t>
      </w:r>
      <w:r w:rsidRPr="00E55E2C">
        <w:rPr>
          <w:rFonts w:ascii="Times New Roman" w:hAnsi="Times New Roman" w:cs="Times New Roman"/>
          <w:b/>
          <w:sz w:val="24"/>
        </w:rPr>
        <w:t xml:space="preserve">»  </w:t>
      </w:r>
    </w:p>
    <w:p w:rsidR="00E55E2C" w:rsidRPr="00E55E2C" w:rsidRDefault="009606BD" w:rsidP="00E55E2C">
      <w:pPr>
        <w:tabs>
          <w:tab w:val="left" w:pos="570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Большеигнатовского</w:t>
      </w:r>
      <w:r w:rsidR="00E55E2C" w:rsidRPr="00E55E2C">
        <w:rPr>
          <w:rFonts w:ascii="Times New Roman" w:hAnsi="Times New Roman" w:cs="Times New Roman"/>
          <w:b/>
          <w:sz w:val="24"/>
        </w:rPr>
        <w:t xml:space="preserve"> муниципального района</w:t>
      </w:r>
    </w:p>
    <w:tbl>
      <w:tblPr>
        <w:tblpPr w:leftFromText="180" w:rightFromText="180" w:vertAnchor="text" w:horzAnchor="margin" w:tblpXSpec="center" w:tblpY="3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725"/>
        <w:gridCol w:w="2552"/>
        <w:gridCol w:w="1385"/>
      </w:tblGrid>
      <w:tr w:rsidR="00E55E2C" w:rsidRPr="00E55E2C" w:rsidTr="009606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2C" w:rsidRPr="00E55E2C" w:rsidRDefault="00E55E2C" w:rsidP="00E55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55E2C">
              <w:rPr>
                <w:rFonts w:ascii="Times New Roman" w:hAnsi="Times New Roman" w:cs="Times New Roman"/>
                <w:b/>
                <w:sz w:val="24"/>
                <w:szCs w:val="28"/>
              </w:rPr>
              <w:t>Конкурс, соревнования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2C" w:rsidRPr="00E55E2C" w:rsidRDefault="00E55E2C" w:rsidP="00E55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55E2C"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2C" w:rsidRPr="00E55E2C" w:rsidRDefault="00E55E2C" w:rsidP="00E55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55E2C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2C" w:rsidRPr="00E55E2C" w:rsidRDefault="00E55E2C" w:rsidP="00E55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55E2C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E55E2C" w:rsidRPr="00E55E2C" w:rsidTr="009606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C" w:rsidRPr="00E55E2C" w:rsidRDefault="009606BD" w:rsidP="00E55E2C">
            <w:pPr>
              <w:rPr>
                <w:rFonts w:ascii="Times New Roman" w:eastAsia="Times New Roman" w:hAnsi="Times New Roman" w:cs="Times New Roman"/>
                <w:cap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декадник педагогического мастерства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C" w:rsidRPr="00E55E2C" w:rsidRDefault="009606BD" w:rsidP="00E55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Вдовенкова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2C" w:rsidRPr="00E55E2C" w:rsidRDefault="00E55E2C" w:rsidP="00E55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5E2C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2C" w:rsidRPr="00E55E2C" w:rsidRDefault="009606BD" w:rsidP="00E55E2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55E2C" w:rsidRPr="00E55E2C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E55E2C" w:rsidRPr="00E55E2C" w:rsidTr="009606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C" w:rsidRPr="00E55E2C" w:rsidRDefault="009606BD" w:rsidP="00E55E2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соревнования по лыжным гонкам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C" w:rsidRPr="00E55E2C" w:rsidRDefault="009606BD" w:rsidP="00E55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Плотникова Л.Г.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C" w:rsidRPr="00E55E2C" w:rsidRDefault="009606BD" w:rsidP="00E55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Тренер-преподаватель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C" w:rsidRPr="00E55E2C" w:rsidRDefault="009606BD" w:rsidP="00E55E2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место</w:t>
            </w:r>
          </w:p>
        </w:tc>
      </w:tr>
    </w:tbl>
    <w:p w:rsidR="00590B4C" w:rsidRPr="00F60C57" w:rsidRDefault="00590B4C" w:rsidP="00E55E2C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FB" w:rsidRPr="00F60C57" w:rsidRDefault="002741FB" w:rsidP="00E55E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9606BD" w:rsidRDefault="009606BD" w:rsidP="002741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06BD" w:rsidRDefault="009606BD" w:rsidP="002741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06BD" w:rsidRDefault="009606BD" w:rsidP="002741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06BD" w:rsidRDefault="009606BD" w:rsidP="002741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06BD" w:rsidRDefault="009606BD" w:rsidP="002741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06BD" w:rsidRDefault="009606BD" w:rsidP="002741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06BD" w:rsidRDefault="009606BD" w:rsidP="002741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06BD" w:rsidRDefault="009606BD" w:rsidP="002741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06BD" w:rsidRDefault="009606BD" w:rsidP="002741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06BD" w:rsidRDefault="009606BD" w:rsidP="002741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06BD" w:rsidRDefault="009606BD" w:rsidP="002741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06BD" w:rsidRDefault="009606BD" w:rsidP="002741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06BD" w:rsidRDefault="009606BD" w:rsidP="002741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06BD" w:rsidRDefault="009606BD" w:rsidP="002741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06BD" w:rsidRDefault="009606BD" w:rsidP="002741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раздел 3. Содержание дополнительных общеобразовательных программ (дополнительных общеразвивающих программ)</w:t>
      </w:r>
    </w:p>
    <w:p w:rsidR="002741FB" w:rsidRPr="00F60C57" w:rsidRDefault="002741FB" w:rsidP="002741FB">
      <w:pPr>
        <w:suppressAutoHyphens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FB" w:rsidRPr="00F60C57" w:rsidRDefault="002741FB" w:rsidP="00274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Дополнительное образование является составной частью образовательной системы, при этом, его содержание выходит за пределы стандартов общего полного среднего и начального, а также среднего профессионального образования. 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Дополнительное образование призвано способствовать более полной реализации творческого потенциала и образовательных потребностей обучающихся, с учетом их индивидуальных способностей и желаний.</w:t>
      </w:r>
    </w:p>
    <w:p w:rsidR="002741FB" w:rsidRPr="00F60C57" w:rsidRDefault="002741FB" w:rsidP="002741FB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Центр дополнител</w:t>
      </w:r>
      <w:r w:rsidR="0060207D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ьного образования для детей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proofErr w:type="gram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развиваясь  как  составная часть системы непрерывного</w:t>
      </w:r>
      <w:proofErr w:type="gramEnd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и дополни</w:t>
      </w:r>
      <w:r w:rsidR="0060207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тельного образования Большеигнатовского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организует свою деятельность в двух направлениях: учебно-воспитательная и организация массовых мероприятий.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при сотрудничестве является реализация интересов, разумных потребностей детей и подростков, социального заказа их родителей и общественности, при этом приоритет лежит в стимулировании творческого роста и организации культурного досуга детей и подростков.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Выбор конкретных направлений деятельности определяется интересами детей, потребностями семьи, запросами общества, потребностями конкретных заказчиков, наличием ресурсов и специалистов соответствующего профиля, особенностями социально-экономического развития республики Мордовия и культурными традициями.</w:t>
      </w:r>
      <w:r w:rsidRPr="00F60C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3.1. Организация образовательного процесса.</w:t>
      </w:r>
    </w:p>
    <w:p w:rsidR="0060207D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Обучение в Центре ведется на русском языке. Прием детей проводится в соответствии положением о порядке приема обучающихся. Продолжительность обучения в Центре по каждой дополнительной общеобразовательной программе (дополнительной общеразвивающей)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программе определя</w:t>
      </w:r>
      <w:r w:rsidR="0060207D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в соответствии с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учебными планами и возрастом ребенка на момент поступления в Центр.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Перевод обучающегося с одной дополнительной общеобразовательной программы (дополнительной общеразвивающей программы) на другую по заявлению родителей (законных представителей) производится с учетом рекомендаций Педагогического совета и при наличии вакантных мест. 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Перевод из другого образовательного учреждения дополнительного образования детей в Центр производится на основании </w:t>
      </w:r>
      <w:r w:rsidRPr="00F60C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положения,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регламентирующего порядок и основания перевода, отчисления и восстановления  обучающихся</w:t>
      </w:r>
      <w:r w:rsidR="00602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образовательной организации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наличии вакантных мест. 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3.2. Учебные планы </w:t>
      </w:r>
    </w:p>
    <w:p w:rsidR="002741FB" w:rsidRPr="00F60C57" w:rsidRDefault="002741FB" w:rsidP="002741F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– управленческая модель содержания образования, включающий образовательный объём в рамках реализации программ дополнительного образования.</w:t>
      </w:r>
    </w:p>
    <w:p w:rsidR="002741FB" w:rsidRPr="00F60C57" w:rsidRDefault="002741FB" w:rsidP="002741FB">
      <w:pPr>
        <w:tabs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план нацелен  </w:t>
      </w:r>
      <w:proofErr w:type="gram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741FB" w:rsidRPr="00F60C57" w:rsidRDefault="002741FB" w:rsidP="002741FB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реализацию общественно-значимых вопросов  воспитания; </w:t>
      </w:r>
    </w:p>
    <w:p w:rsidR="002741FB" w:rsidRPr="00F60C57" w:rsidRDefault="002741FB" w:rsidP="0060207D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 совершенствование</w:t>
      </w:r>
      <w:r w:rsidR="00602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кружков и секций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741FB" w:rsidRPr="00F60C57" w:rsidRDefault="002741FB" w:rsidP="002741FB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создание условий для неформального объединения детей и подростков </w:t>
      </w:r>
      <w:proofErr w:type="gram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</w:p>
    <w:p w:rsidR="002741FB" w:rsidRPr="00F60C57" w:rsidRDefault="002741FB" w:rsidP="002741FB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интересам и развитие их личности;</w:t>
      </w:r>
    </w:p>
    <w:p w:rsidR="002741FB" w:rsidRPr="00F60C57" w:rsidRDefault="002741FB" w:rsidP="002741FB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реализацию дополнительных общеобразовательных программ</w:t>
      </w:r>
    </w:p>
    <w:p w:rsidR="002741FB" w:rsidRPr="00F60C57" w:rsidRDefault="002741FB" w:rsidP="002741FB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(дополнительных общеразвивающих программ) различных</w:t>
      </w:r>
    </w:p>
    <w:p w:rsidR="002741FB" w:rsidRPr="00F60C57" w:rsidRDefault="002741FB" w:rsidP="002741FB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направленностей;</w:t>
      </w:r>
    </w:p>
    <w:p w:rsidR="002741FB" w:rsidRPr="00F60C57" w:rsidRDefault="002741FB" w:rsidP="002741FB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допрофессиональную</w:t>
      </w:r>
      <w:proofErr w:type="spellEnd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подготовку детей и подростков, проявление у них</w:t>
      </w:r>
    </w:p>
    <w:p w:rsidR="002741FB" w:rsidRPr="00F60C57" w:rsidRDefault="002741FB" w:rsidP="002741FB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профессионального самоопределения, профессионального интереса.</w:t>
      </w:r>
    </w:p>
    <w:p w:rsidR="002741FB" w:rsidRPr="00F60C57" w:rsidRDefault="002741FB" w:rsidP="002741FB">
      <w:pPr>
        <w:tabs>
          <w:tab w:val="left" w:pos="360"/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охватывает следующий круг нормативов:</w:t>
      </w:r>
    </w:p>
    <w:p w:rsidR="002741FB" w:rsidRPr="00F60C57" w:rsidRDefault="002741FB" w:rsidP="002741FB">
      <w:pPr>
        <w:tabs>
          <w:tab w:val="left" w:pos="360"/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недельная нагрузка на </w:t>
      </w:r>
      <w:proofErr w:type="gram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741FB" w:rsidRPr="00F60C57" w:rsidRDefault="002741FB" w:rsidP="002741FB">
      <w:pPr>
        <w:tabs>
          <w:tab w:val="left" w:pos="360"/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недельное количество часов на реализацию программ по каждому виду</w:t>
      </w:r>
    </w:p>
    <w:p w:rsidR="002741FB" w:rsidRPr="00F60C57" w:rsidRDefault="002741FB" w:rsidP="002741FB">
      <w:pPr>
        <w:tabs>
          <w:tab w:val="left" w:pos="360"/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образовательной деятельности (включая индивидуальные занятия);</w:t>
      </w:r>
    </w:p>
    <w:p w:rsidR="002741FB" w:rsidRPr="00F60C57" w:rsidRDefault="002741FB" w:rsidP="002741FB">
      <w:pPr>
        <w:tabs>
          <w:tab w:val="left" w:pos="360"/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количество групп по годам обучения.</w:t>
      </w:r>
    </w:p>
    <w:p w:rsidR="002741FB" w:rsidRPr="00F60C57" w:rsidRDefault="002741FB" w:rsidP="002741FB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Образовательная  деятельность осуществляется путём реализации образовательных программ  следующих направленностей:</w:t>
      </w:r>
    </w:p>
    <w:p w:rsidR="002741FB" w:rsidRPr="00F60C57" w:rsidRDefault="002741FB" w:rsidP="002741FB">
      <w:pPr>
        <w:tabs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художественной;</w:t>
      </w:r>
    </w:p>
    <w:p w:rsidR="002741FB" w:rsidRPr="00F60C57" w:rsidRDefault="002741FB" w:rsidP="002741FB">
      <w:pPr>
        <w:tabs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естественнонаучной;</w:t>
      </w:r>
    </w:p>
    <w:p w:rsidR="002741FB" w:rsidRPr="00F60C57" w:rsidRDefault="002741FB" w:rsidP="002741FB">
      <w:pPr>
        <w:tabs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туристско-краеведческой;</w:t>
      </w:r>
    </w:p>
    <w:p w:rsidR="002741FB" w:rsidRPr="00F60C57" w:rsidRDefault="002741FB" w:rsidP="002741FB">
      <w:pPr>
        <w:tabs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технической;</w:t>
      </w:r>
    </w:p>
    <w:p w:rsidR="002741FB" w:rsidRDefault="002741FB" w:rsidP="002741FB">
      <w:pPr>
        <w:tabs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гуманитарной</w:t>
      </w:r>
      <w:r w:rsidR="0060207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0207D" w:rsidRPr="00F60C57" w:rsidRDefault="0060207D" w:rsidP="002741FB">
      <w:pPr>
        <w:tabs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физкультурно-спортивной.</w:t>
      </w:r>
    </w:p>
    <w:p w:rsidR="002741FB" w:rsidRPr="00F60C57" w:rsidRDefault="002741FB" w:rsidP="002741FB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3.3. Реализуемые дополнительные общеобразовательные  программы</w:t>
      </w:r>
    </w:p>
    <w:p w:rsidR="002741FB" w:rsidRPr="00F60C57" w:rsidRDefault="002741FB" w:rsidP="002741FB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(дополнительные общеразвивающие программы)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Образовательная программа – это документ, определяющий концептуальные основы, направления и содержание деятельности детского объединения, организационные и методические особенности учебно-воспитательного процесса, а также его условия и результаты.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Все программы утверждены директором Центра. </w:t>
      </w:r>
      <w:proofErr w:type="gramStart"/>
      <w:r w:rsidRPr="00F60C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Программы содержат все обязательные структурные компоненты, составлены в соответствии с Примерными требованиями к программам дополнительного образования детей (Приложение к письму Департамента молодёжной политики, воспитания и социальной поддержки детей </w:t>
      </w:r>
      <w:proofErr w:type="spellStart"/>
      <w:r w:rsidRPr="00F60C57">
        <w:rPr>
          <w:rFonts w:ascii="Times New Roman" w:eastAsia="Arial" w:hAnsi="Times New Roman" w:cs="Times New Roman"/>
          <w:sz w:val="28"/>
          <w:szCs w:val="28"/>
          <w:lang w:eastAsia="ar-SA"/>
        </w:rPr>
        <w:t>М</w:t>
      </w:r>
      <w:r w:rsidR="003F41E5">
        <w:rPr>
          <w:rFonts w:ascii="Times New Roman" w:eastAsia="Arial" w:hAnsi="Times New Roman" w:cs="Times New Roman"/>
          <w:sz w:val="28"/>
          <w:szCs w:val="28"/>
          <w:lang w:eastAsia="ar-SA"/>
        </w:rPr>
        <w:t>инобрнауки</w:t>
      </w:r>
      <w:proofErr w:type="spellEnd"/>
      <w:r w:rsidR="003F41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России от 18</w:t>
      </w:r>
      <w:r w:rsidR="001D78DC">
        <w:rPr>
          <w:rFonts w:ascii="Times New Roman" w:eastAsia="Arial" w:hAnsi="Times New Roman" w:cs="Times New Roman"/>
          <w:sz w:val="28"/>
          <w:szCs w:val="28"/>
          <w:lang w:eastAsia="ar-SA"/>
        </w:rPr>
        <w:t>.1</w:t>
      </w:r>
      <w:r w:rsidR="003F41E5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="001D78DC">
        <w:rPr>
          <w:rFonts w:ascii="Times New Roman" w:eastAsia="Arial" w:hAnsi="Times New Roman" w:cs="Times New Roman"/>
          <w:sz w:val="28"/>
          <w:szCs w:val="28"/>
          <w:lang w:eastAsia="ar-SA"/>
        </w:rPr>
        <w:t>.20</w:t>
      </w:r>
      <w:r w:rsidR="003F41E5">
        <w:rPr>
          <w:rFonts w:ascii="Times New Roman" w:eastAsia="Arial" w:hAnsi="Times New Roman" w:cs="Times New Roman"/>
          <w:sz w:val="28"/>
          <w:szCs w:val="28"/>
          <w:lang w:eastAsia="ar-SA"/>
        </w:rPr>
        <w:t>15</w:t>
      </w:r>
      <w:r w:rsidR="001D78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F60C57">
        <w:rPr>
          <w:rFonts w:ascii="Times New Roman" w:eastAsia="Arial" w:hAnsi="Times New Roman" w:cs="Times New Roman"/>
          <w:sz w:val="28"/>
          <w:szCs w:val="28"/>
          <w:lang w:eastAsia="ar-SA"/>
        </w:rPr>
        <w:t>№</w:t>
      </w:r>
      <w:r w:rsidR="003F41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09-3242)</w:t>
      </w:r>
      <w:r w:rsidR="001D78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; </w:t>
      </w:r>
      <w:r w:rsidRPr="00F60C57">
        <w:rPr>
          <w:rFonts w:ascii="Times New Roman" w:eastAsia="Arial" w:hAnsi="Times New Roman" w:cs="Times New Roman"/>
          <w:sz w:val="28"/>
          <w:szCs w:val="28"/>
          <w:lang w:eastAsia="ar-SA"/>
        </w:rPr>
        <w:t>Правил</w:t>
      </w:r>
      <w:r w:rsidR="001D78DC">
        <w:rPr>
          <w:rFonts w:ascii="Times New Roman" w:eastAsia="Arial" w:hAnsi="Times New Roman" w:cs="Times New Roman"/>
          <w:sz w:val="28"/>
          <w:szCs w:val="28"/>
          <w:lang w:eastAsia="ar-SA"/>
        </w:rPr>
        <w:t>ами</w:t>
      </w:r>
      <w:r w:rsidRPr="00F60C57">
        <w:rPr>
          <w:rFonts w:ascii="Times New Roman" w:eastAsia="Arial" w:hAnsi="Times New Roman" w:cs="Times New Roman"/>
          <w:sz w:val="28"/>
          <w:szCs w:val="28"/>
          <w:lang w:eastAsia="ar-SA"/>
        </w:rPr>
        <w:br/>
        <w:t>персонифицированного финансирования дополнительного образования детей в Республике Мордовия,  утвержденных приказом  Министерства образования республики Мордовия от 04.03.2019 г. № 211.</w:t>
      </w:r>
      <w:proofErr w:type="gramEnd"/>
    </w:p>
    <w:p w:rsidR="002741FB" w:rsidRPr="00F60C57" w:rsidRDefault="002741FB" w:rsidP="004B3D27">
      <w:pPr>
        <w:tabs>
          <w:tab w:val="left" w:pos="709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Центре  реализуется </w:t>
      </w:r>
      <w:r w:rsidR="001D78DC">
        <w:rPr>
          <w:rFonts w:ascii="Times New Roman" w:eastAsia="Times New Roman" w:hAnsi="Times New Roman" w:cs="Times New Roman"/>
          <w:sz w:val="28"/>
          <w:szCs w:val="28"/>
          <w:lang w:eastAsia="ar-SA"/>
        </w:rPr>
        <w:t>27 образовательных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программ. Их можно классифицировать следующим образом:</w:t>
      </w:r>
    </w:p>
    <w:p w:rsidR="002741FB" w:rsidRPr="00F60C57" w:rsidRDefault="001D78DC" w:rsidP="004B3D27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образовательной организации, вк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люченные в бюджетный реестр – 22.</w:t>
      </w:r>
    </w:p>
    <w:p w:rsidR="002741FB" w:rsidRDefault="001D78DC" w:rsidP="004B3D27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образовательной организации, включенные в реестр сертифицированных программ </w:t>
      </w:r>
      <w:r w:rsidR="004B3D27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</w:t>
      </w:r>
    </w:p>
    <w:p w:rsidR="004B3D27" w:rsidRPr="00F60C57" w:rsidRDefault="00346726" w:rsidP="004B3D27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Укомплектованность групп п</w:t>
      </w:r>
      <w:r w:rsidR="004B3D27">
        <w:rPr>
          <w:rFonts w:ascii="Times New Roman" w:eastAsia="Times New Roman" w:hAnsi="Times New Roman" w:cs="Times New Roman"/>
          <w:sz w:val="28"/>
          <w:szCs w:val="28"/>
          <w:lang w:eastAsia="ar-SA"/>
        </w:rPr>
        <w:t>о итогам реализации дополнительных общеобразовательных программ составляет – 97%.</w:t>
      </w:r>
    </w:p>
    <w:p w:rsidR="002741FB" w:rsidRPr="00F60C57" w:rsidRDefault="002741FB" w:rsidP="002741F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3.4. Организация воспитательного процесса.</w:t>
      </w:r>
    </w:p>
    <w:p w:rsidR="002741FB" w:rsidRPr="00F60C57" w:rsidRDefault="002741FB" w:rsidP="002741FB">
      <w:pPr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Воспитательный  процесс МБУ ДО «Центр дополнительного образования </w:t>
      </w:r>
      <w:r w:rsidR="00083CC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детей»  Большеигнатовского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направлен на реализацию базовых компонентов культуры личности и  формирование  следующих  компетенций  обучающегося:</w:t>
      </w:r>
      <w:proofErr w:type="gramEnd"/>
    </w:p>
    <w:p w:rsidR="002741FB" w:rsidRPr="00F60C57" w:rsidRDefault="002741FB" w:rsidP="002741FB">
      <w:pPr>
        <w:numPr>
          <w:ilvl w:val="0"/>
          <w:numId w:val="2"/>
        </w:numPr>
        <w:tabs>
          <w:tab w:val="num" w:pos="900"/>
          <w:tab w:val="left" w:pos="108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мировоззренческая компетенция – осознание воспитанником Центра  себя как субъекта собственной жизни, умеющего принимать решения и нести ответственность за свои действия и поступки;</w:t>
      </w:r>
    </w:p>
    <w:p w:rsidR="002741FB" w:rsidRPr="00F60C57" w:rsidRDefault="002741FB" w:rsidP="002741FB">
      <w:pPr>
        <w:numPr>
          <w:ilvl w:val="0"/>
          <w:numId w:val="2"/>
        </w:numPr>
        <w:tabs>
          <w:tab w:val="num" w:pos="900"/>
          <w:tab w:val="left" w:pos="108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интеллектуальная компетенция – </w:t>
      </w:r>
      <w:r w:rsidRPr="00F60C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наличие знаний и умений в области куль</w:t>
      </w:r>
      <w:r w:rsidRPr="00F60C5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туры умственного труда; </w:t>
      </w:r>
      <w:r w:rsidRPr="00F60C5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стремление к самообразованию;</w:t>
      </w:r>
    </w:p>
    <w:p w:rsidR="002741FB" w:rsidRPr="00F60C57" w:rsidRDefault="002741FB" w:rsidP="002741FB">
      <w:pPr>
        <w:numPr>
          <w:ilvl w:val="0"/>
          <w:numId w:val="2"/>
        </w:numPr>
        <w:tabs>
          <w:tab w:val="num" w:pos="900"/>
          <w:tab w:val="left" w:pos="108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нравственная компетенция – развитость в воспитаннике нравственного сознания, чувства и поведения; </w:t>
      </w:r>
    </w:p>
    <w:p w:rsidR="002741FB" w:rsidRPr="00F60C57" w:rsidRDefault="002741FB" w:rsidP="002741FB">
      <w:pPr>
        <w:numPr>
          <w:ilvl w:val="0"/>
          <w:numId w:val="2"/>
        </w:numPr>
        <w:tabs>
          <w:tab w:val="num" w:pos="900"/>
          <w:tab w:val="left" w:pos="108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гражданская компетенция – </w:t>
      </w:r>
      <w:r w:rsidRPr="00F60C5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сознательное </w:t>
      </w:r>
      <w:r w:rsidRPr="00F60C57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ar-SA"/>
        </w:rPr>
        <w:t>и</w:t>
      </w:r>
      <w:r w:rsidRPr="00F60C5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ar-SA"/>
        </w:rPr>
        <w:t xml:space="preserve"> </w:t>
      </w:r>
      <w:r w:rsidRPr="00F60C5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активное выполнение гражданских обязанностей и долга </w:t>
      </w:r>
      <w:r w:rsidRPr="00F60C5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перед государством, обществом, народом;</w:t>
      </w:r>
    </w:p>
    <w:p w:rsidR="002741FB" w:rsidRPr="00F60C57" w:rsidRDefault="002741FB" w:rsidP="002741FB">
      <w:pPr>
        <w:numPr>
          <w:ilvl w:val="0"/>
          <w:numId w:val="2"/>
        </w:numPr>
        <w:tabs>
          <w:tab w:val="num" w:pos="900"/>
          <w:tab w:val="left" w:pos="108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трудовая компетентность – </w:t>
      </w:r>
      <w:r w:rsidRPr="00F60C5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ответ</w:t>
      </w:r>
      <w:r w:rsidRPr="00F60C57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ственное отношение к труду и его продуктам; сознательный выбор </w:t>
      </w:r>
      <w:r w:rsidRPr="00F60C5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профессии;</w:t>
      </w:r>
    </w:p>
    <w:p w:rsidR="002741FB" w:rsidRPr="00F60C57" w:rsidRDefault="002741FB" w:rsidP="002741FB">
      <w:pPr>
        <w:numPr>
          <w:ilvl w:val="0"/>
          <w:numId w:val="2"/>
        </w:numPr>
        <w:tabs>
          <w:tab w:val="num" w:pos="900"/>
          <w:tab w:val="left" w:pos="108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экологическая компетентность –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гуманное, ответственное отношение к природе, как к наивысшей национальной и общечеловеческой ценности; готовность к природо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охранительной деятельности;</w:t>
      </w:r>
    </w:p>
    <w:p w:rsidR="002741FB" w:rsidRPr="00F60C57" w:rsidRDefault="002741FB" w:rsidP="002741FB">
      <w:pPr>
        <w:numPr>
          <w:ilvl w:val="0"/>
          <w:numId w:val="2"/>
        </w:numPr>
        <w:tabs>
          <w:tab w:val="num" w:pos="900"/>
          <w:tab w:val="left" w:pos="108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эстетическая компетенция – развитость </w:t>
      </w:r>
      <w:r w:rsidRPr="00F60C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потребности в культурных и духовных цен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ностях, их дальнейшем обогащении; развитие творческих способностей;</w:t>
      </w:r>
    </w:p>
    <w:p w:rsidR="002741FB" w:rsidRPr="00F60C57" w:rsidRDefault="002741FB" w:rsidP="002741FB">
      <w:pPr>
        <w:numPr>
          <w:ilvl w:val="0"/>
          <w:numId w:val="2"/>
        </w:numPr>
        <w:tabs>
          <w:tab w:val="num" w:pos="900"/>
          <w:tab w:val="left" w:pos="108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физическая компетентность – </w:t>
      </w:r>
      <w:r w:rsidRPr="00F60C5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ar-SA"/>
        </w:rPr>
        <w:t>соответствующий возрасту уровень физического развития и физической подготовленности;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ответственное отношение к своему здоровью; потребность в постоянном физическом самосовершенствовании.</w:t>
      </w:r>
    </w:p>
    <w:p w:rsidR="002741FB" w:rsidRPr="00F60C57" w:rsidRDefault="002741FB" w:rsidP="002741FB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3.5. Охрана жизни и здоровья  </w:t>
      </w:r>
      <w:proofErr w:type="gramStart"/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2741FB" w:rsidRPr="00F60C57" w:rsidRDefault="002741FB" w:rsidP="002741FB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Одной из задач проведения образовательного процесса -  это внедрение </w:t>
      </w:r>
      <w:proofErr w:type="spell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здоровьесберегающих</w:t>
      </w:r>
      <w:proofErr w:type="spellEnd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технологий.</w:t>
      </w:r>
    </w:p>
    <w:p w:rsidR="002741FB" w:rsidRPr="00F60C57" w:rsidRDefault="002741FB" w:rsidP="002741FB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Цель деятельности по сохранению жизни и здоровья детей: не допустить ухудшения состояния здоровья воспитанников в пери</w:t>
      </w:r>
      <w:r w:rsidR="00083CCA">
        <w:rPr>
          <w:rFonts w:ascii="Times New Roman" w:eastAsia="Times New Roman" w:hAnsi="Times New Roman" w:cs="Times New Roman"/>
          <w:sz w:val="28"/>
          <w:szCs w:val="28"/>
          <w:lang w:eastAsia="ar-SA"/>
        </w:rPr>
        <w:t>од их пребывания в МБУДО «ЦДОД»</w:t>
      </w:r>
    </w:p>
    <w:p w:rsidR="002741FB" w:rsidRPr="00F60C57" w:rsidRDefault="002741FB" w:rsidP="002741FB">
      <w:pPr>
        <w:tabs>
          <w:tab w:val="left" w:pos="426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F60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Основные задачи: </w:t>
      </w:r>
    </w:p>
    <w:p w:rsidR="002741FB" w:rsidRPr="00F60C57" w:rsidRDefault="002741FB" w:rsidP="002741FB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Усовершенствование образовательной среды, укрепляющей здоровье детей.</w:t>
      </w:r>
    </w:p>
    <w:p w:rsidR="002741FB" w:rsidRPr="00F60C57" w:rsidRDefault="002741FB" w:rsidP="002741FB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Пропаганда индивидуальной, семейной и общественной ответственности за состояние здоровья ребёнка, формирование потребности в здоровом образе жизни у всех участников образовательного процесса.</w:t>
      </w:r>
    </w:p>
    <w:p w:rsidR="002741FB" w:rsidRPr="00F60C57" w:rsidRDefault="002741FB" w:rsidP="002741FB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учебно-воспитательного процесса поддерживающего и укрепляющего здоровье воспитанников с помощью профилактических мероприятий.</w:t>
      </w:r>
    </w:p>
    <w:p w:rsidR="002741FB" w:rsidRPr="00F60C57" w:rsidRDefault="002741FB" w:rsidP="002741FB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Приобщение детей к оздоровительным мероприятиям.</w:t>
      </w:r>
    </w:p>
    <w:p w:rsidR="002741FB" w:rsidRPr="00F60C57" w:rsidRDefault="002741FB" w:rsidP="002741F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83CCA" w:rsidRDefault="00083CCA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83CCA" w:rsidRDefault="00083CCA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83CCA" w:rsidRDefault="00083CCA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83CCA" w:rsidRDefault="00083CCA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83CCA" w:rsidRDefault="00083CCA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83CCA" w:rsidRDefault="00083CCA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83CCA" w:rsidRDefault="00083CCA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83CCA" w:rsidRDefault="00083CCA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83CCA" w:rsidRDefault="00083CCA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83CCA" w:rsidRDefault="00083CCA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83CCA" w:rsidRDefault="00083CCA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83CCA" w:rsidRDefault="00083CCA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2741FB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 xml:space="preserve">Раздел 4. Качество подготовки </w:t>
      </w:r>
      <w:proofErr w:type="gramStart"/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обучающихся</w:t>
      </w:r>
      <w:proofErr w:type="gramEnd"/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по дополнительным общеобразовательным программам (дополнительным общеразвивающим программам).</w:t>
      </w:r>
    </w:p>
    <w:p w:rsidR="002741FB" w:rsidRPr="00F60C57" w:rsidRDefault="00083CCA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Центр</w:t>
      </w:r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открытое творческое образовательное прост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ранство для всех детей </w:t>
      </w:r>
      <w:r w:rsidR="002741FB"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района, независимо от места проживания. 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Доступность получения дополнительного образования определяется</w:t>
      </w:r>
    </w:p>
    <w:p w:rsidR="002741FB" w:rsidRPr="00F60C57" w:rsidRDefault="002741FB" w:rsidP="002741FB">
      <w:pPr>
        <w:suppressAutoHyphens/>
        <w:spacing w:after="0" w:line="360" w:lineRule="auto"/>
        <w:ind w:left="-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бесплатным предоставлением образовательных услуг.</w:t>
      </w:r>
    </w:p>
    <w:p w:rsidR="002741FB" w:rsidRPr="00F60C57" w:rsidRDefault="002741FB" w:rsidP="002741FB">
      <w:pPr>
        <w:suppressAutoHyphens/>
        <w:spacing w:after="0" w:line="360" w:lineRule="auto"/>
        <w:ind w:left="-7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непосредственной  близости от Центра  расположены: </w:t>
      </w:r>
      <w:proofErr w:type="gramEnd"/>
    </w:p>
    <w:p w:rsidR="002741FB" w:rsidRPr="00F60C57" w:rsidRDefault="002741FB" w:rsidP="002741FB">
      <w:pPr>
        <w:numPr>
          <w:ilvl w:val="0"/>
          <w:numId w:val="1"/>
        </w:numPr>
        <w:shd w:val="clear" w:color="auto" w:fill="FFFFFF"/>
        <w:tabs>
          <w:tab w:val="num" w:pos="1260"/>
        </w:tabs>
        <w:suppressAutoHyphens/>
        <w:spacing w:after="0" w:line="360" w:lineRule="auto"/>
        <w:ind w:right="96" w:hanging="10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муниципальные образовательные организации (дошкольные и общеобразовательные); </w:t>
      </w:r>
    </w:p>
    <w:p w:rsidR="002741FB" w:rsidRPr="00F60C57" w:rsidRDefault="002741FB" w:rsidP="002741FB">
      <w:pPr>
        <w:numPr>
          <w:ilvl w:val="0"/>
          <w:numId w:val="1"/>
        </w:numPr>
        <w:shd w:val="clear" w:color="auto" w:fill="FFFFFF"/>
        <w:tabs>
          <w:tab w:val="num" w:pos="1260"/>
        </w:tabs>
        <w:suppressAutoHyphens/>
        <w:spacing w:after="0" w:line="360" w:lineRule="auto"/>
        <w:ind w:right="96" w:hanging="10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центральная районная больница;</w:t>
      </w:r>
    </w:p>
    <w:p w:rsidR="002741FB" w:rsidRPr="00F60C57" w:rsidRDefault="002741FB" w:rsidP="002741FB">
      <w:pPr>
        <w:numPr>
          <w:ilvl w:val="0"/>
          <w:numId w:val="1"/>
        </w:numPr>
        <w:shd w:val="clear" w:color="auto" w:fill="FFFFFF"/>
        <w:tabs>
          <w:tab w:val="num" w:pos="1260"/>
        </w:tabs>
        <w:suppressAutoHyphens/>
        <w:spacing w:after="0" w:line="360" w:lineRule="auto"/>
        <w:ind w:right="96" w:hanging="10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центральная библиотека;</w:t>
      </w:r>
    </w:p>
    <w:p w:rsidR="002741FB" w:rsidRPr="00F60C57" w:rsidRDefault="002741FB" w:rsidP="002741FB">
      <w:pPr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соответствии с расположением, Центр использует имеющиеся возможности в осуществлении социального сотрудничества (партнерства) во всех направлениях образовательной деятельности: политико-правовом, социально- экономическом и культурном</w:t>
      </w:r>
      <w:r w:rsidRPr="00F60C5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95037D" w:rsidRDefault="002741FB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Уч</w:t>
      </w:r>
      <w:r w:rsid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ебный процесс осуществляется в 1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смен</w:t>
      </w:r>
      <w:r w:rsid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. Санитарно-гигиенический режим в Центре удовлетворительный, своевременно осуществляется влажная уборка помещения, соблюд</w:t>
      </w:r>
      <w:r w:rsid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ается режим проветривания, нормы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освещенности.</w:t>
      </w:r>
      <w:r w:rsidR="0095037D" w:rsidRPr="0095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037D" w:rsidRPr="0095037D" w:rsidRDefault="0095037D" w:rsidP="0095037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Количество </w:t>
      </w:r>
      <w:proofErr w:type="gramStart"/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2022</w:t>
      </w: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tbl>
      <w:tblPr>
        <w:tblW w:w="99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1617"/>
        <w:gridCol w:w="2017"/>
      </w:tblGrid>
      <w:tr w:rsidR="0095037D" w:rsidRPr="0095037D" w:rsidTr="0042605F">
        <w:tc>
          <w:tcPr>
            <w:tcW w:w="6521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Направления </w:t>
            </w:r>
          </w:p>
        </w:tc>
        <w:tc>
          <w:tcPr>
            <w:tcW w:w="1523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групп-комплектов</w:t>
            </w:r>
          </w:p>
        </w:tc>
        <w:tc>
          <w:tcPr>
            <w:tcW w:w="1890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воспитанников</w:t>
            </w:r>
          </w:p>
        </w:tc>
      </w:tr>
      <w:tr w:rsidR="0095037D" w:rsidRPr="0095037D" w:rsidTr="0042605F">
        <w:tc>
          <w:tcPr>
            <w:tcW w:w="6521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Художественное </w:t>
            </w:r>
          </w:p>
        </w:tc>
        <w:tc>
          <w:tcPr>
            <w:tcW w:w="1523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90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</w:t>
            </w:r>
          </w:p>
        </w:tc>
      </w:tr>
      <w:tr w:rsidR="0095037D" w:rsidRPr="0095037D" w:rsidTr="0042605F">
        <w:tc>
          <w:tcPr>
            <w:tcW w:w="6521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Туристск</w:t>
            </w:r>
            <w:proofErr w:type="gramStart"/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краеведческое</w:t>
            </w:r>
          </w:p>
        </w:tc>
        <w:tc>
          <w:tcPr>
            <w:tcW w:w="1523" w:type="dxa"/>
            <w:shd w:val="clear" w:color="auto" w:fill="auto"/>
          </w:tcPr>
          <w:p w:rsidR="0095037D" w:rsidRPr="0095037D" w:rsidRDefault="002B1326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</w:tr>
      <w:tr w:rsidR="0095037D" w:rsidRPr="0095037D" w:rsidTr="0042605F">
        <w:tc>
          <w:tcPr>
            <w:tcW w:w="6521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Научно- техническое</w:t>
            </w:r>
          </w:p>
        </w:tc>
        <w:tc>
          <w:tcPr>
            <w:tcW w:w="1523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</w:tr>
      <w:tr w:rsidR="0095037D" w:rsidRPr="0095037D" w:rsidTr="0042605F">
        <w:tc>
          <w:tcPr>
            <w:tcW w:w="6521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Физкультурн</w:t>
            </w:r>
            <w:proofErr w:type="gramStart"/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спортивное</w:t>
            </w:r>
          </w:p>
        </w:tc>
        <w:tc>
          <w:tcPr>
            <w:tcW w:w="1523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890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280</w:t>
            </w:r>
          </w:p>
        </w:tc>
      </w:tr>
      <w:tr w:rsidR="0095037D" w:rsidRPr="0095037D" w:rsidTr="0042605F">
        <w:tc>
          <w:tcPr>
            <w:tcW w:w="6521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Социально-гуманитарное</w:t>
            </w:r>
          </w:p>
        </w:tc>
        <w:tc>
          <w:tcPr>
            <w:tcW w:w="1523" w:type="dxa"/>
            <w:shd w:val="clear" w:color="auto" w:fill="auto"/>
          </w:tcPr>
          <w:p w:rsidR="0095037D" w:rsidRPr="0095037D" w:rsidRDefault="002B1326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</w:tr>
      <w:tr w:rsidR="0095037D" w:rsidRPr="0095037D" w:rsidTr="0042605F">
        <w:tc>
          <w:tcPr>
            <w:tcW w:w="6521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Естественнонаучное</w:t>
            </w:r>
          </w:p>
        </w:tc>
        <w:tc>
          <w:tcPr>
            <w:tcW w:w="1523" w:type="dxa"/>
            <w:shd w:val="clear" w:color="auto" w:fill="auto"/>
          </w:tcPr>
          <w:p w:rsidR="0095037D" w:rsidRPr="0095037D" w:rsidRDefault="002B1326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</w:t>
            </w:r>
          </w:p>
        </w:tc>
      </w:tr>
      <w:tr w:rsidR="0095037D" w:rsidRPr="0095037D" w:rsidTr="0042605F">
        <w:trPr>
          <w:trHeight w:val="419"/>
        </w:trPr>
        <w:tc>
          <w:tcPr>
            <w:tcW w:w="6521" w:type="dxa"/>
            <w:shd w:val="clear" w:color="auto" w:fill="auto"/>
          </w:tcPr>
          <w:p w:rsidR="0095037D" w:rsidRPr="0095037D" w:rsidRDefault="0095037D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23" w:type="dxa"/>
            <w:shd w:val="clear" w:color="auto" w:fill="auto"/>
          </w:tcPr>
          <w:p w:rsidR="0095037D" w:rsidRPr="0095037D" w:rsidRDefault="002B1326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890" w:type="dxa"/>
            <w:shd w:val="clear" w:color="auto" w:fill="auto"/>
          </w:tcPr>
          <w:p w:rsidR="0095037D" w:rsidRPr="0095037D" w:rsidRDefault="002B1326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766</w:t>
            </w:r>
          </w:p>
        </w:tc>
      </w:tr>
    </w:tbl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37D" w:rsidRPr="0095037D" w:rsidRDefault="0095037D" w:rsidP="002B13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 о рабочих программах</w:t>
      </w:r>
      <w:r w:rsidR="004A05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2022-2023 учебном году</w:t>
      </w: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лицензий на образовательную деятельность, в Центре дополнительного образования для детей реализуются следующие программы: </w:t>
      </w:r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48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685"/>
        <w:gridCol w:w="1850"/>
      </w:tblGrid>
      <w:tr w:rsidR="004A0555" w:rsidRPr="0095037D" w:rsidTr="004A0555">
        <w:trPr>
          <w:trHeight w:val="750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7D" w:rsidRPr="0095037D" w:rsidRDefault="0095037D" w:rsidP="002B132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7D" w:rsidRPr="0095037D" w:rsidRDefault="0095037D" w:rsidP="002B132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Рабочая программа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7D" w:rsidRPr="004A0555" w:rsidRDefault="0095037D" w:rsidP="004A055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5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4A05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обучаемых</w:t>
            </w:r>
            <w:proofErr w:type="gramEnd"/>
          </w:p>
        </w:tc>
      </w:tr>
      <w:tr w:rsidR="002B1326" w:rsidRPr="0095037D" w:rsidTr="004A0555">
        <w:trPr>
          <w:trHeight w:val="1082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Pr="002B1326" w:rsidRDefault="002B1326" w:rsidP="002B132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13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Семенова Людмила Владимировна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Pr="002B1326" w:rsidRDefault="002B1326" w:rsidP="002B132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13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-«Волшебный клубок»</w:t>
            </w:r>
          </w:p>
          <w:p w:rsidR="002B1326" w:rsidRPr="002B1326" w:rsidRDefault="002B1326" w:rsidP="002B132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13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</w:t>
            </w:r>
            <w:proofErr w:type="spellStart"/>
            <w:r w:rsidRPr="002B13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Чипайне</w:t>
            </w:r>
            <w:proofErr w:type="spellEnd"/>
            <w:r w:rsidRPr="002B13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ПФДО»</w:t>
            </w:r>
          </w:p>
          <w:p w:rsidR="002B1326" w:rsidRPr="002B1326" w:rsidRDefault="002B1326" w:rsidP="004260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Pr="002B1326" w:rsidRDefault="002B1326" w:rsidP="002B132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13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  <w:p w:rsidR="002B1326" w:rsidRPr="002B1326" w:rsidRDefault="002B1326" w:rsidP="002B132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13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  <w:p w:rsidR="002B1326" w:rsidRPr="002B1326" w:rsidRDefault="002B1326" w:rsidP="0042605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B1326" w:rsidRPr="0095037D" w:rsidTr="004A0555">
        <w:trPr>
          <w:trHeight w:val="240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Pr="002B1326" w:rsidRDefault="002B1326" w:rsidP="002B13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3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Ермушева</w:t>
            </w:r>
            <w:proofErr w:type="spellEnd"/>
            <w:r w:rsidRPr="002B13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Наталья Вячеславовна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Pr="00CA25EB" w:rsidRDefault="002B1326" w:rsidP="00CA2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-«Бисероплетение»</w:t>
            </w:r>
          </w:p>
          <w:p w:rsidR="002B1326" w:rsidRPr="00CA25EB" w:rsidRDefault="002B1326" w:rsidP="00CA2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-«Выжигание»</w:t>
            </w:r>
          </w:p>
          <w:p w:rsidR="002B1326" w:rsidRPr="002B1326" w:rsidRDefault="002B1326" w:rsidP="00CA25EB">
            <w:pPr>
              <w:pStyle w:val="aa"/>
              <w:rPr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-«Бисероплетение </w:t>
            </w:r>
            <w:r w:rsidR="00CA25EB"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ПФДО»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Pr="00CA25EB" w:rsidRDefault="00CA25EB" w:rsidP="00CA2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  <w:p w:rsidR="00CA25EB" w:rsidRPr="00CA25EB" w:rsidRDefault="00CA25EB" w:rsidP="00CA2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CA25EB" w:rsidRPr="002B1326" w:rsidRDefault="00CA25EB" w:rsidP="00CA25EB">
            <w:pPr>
              <w:pStyle w:val="aa"/>
              <w:rPr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2B1326" w:rsidRPr="0095037D" w:rsidTr="004A0555">
        <w:trPr>
          <w:trHeight w:val="28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Pr="00CA25EB" w:rsidRDefault="00CA25EB" w:rsidP="00CA2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Вдовенкова</w:t>
            </w:r>
            <w:proofErr w:type="spellEnd"/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Елена Александровна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B" w:rsidRPr="00CA25EB" w:rsidRDefault="00CA25EB" w:rsidP="00CA2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-«Художественная роспись»</w:t>
            </w:r>
          </w:p>
          <w:p w:rsidR="00CA25EB" w:rsidRPr="00CA25EB" w:rsidRDefault="00CA25EB" w:rsidP="00CA2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-«Разноцветная радуга ПФДО»</w:t>
            </w:r>
          </w:p>
          <w:p w:rsidR="002B1326" w:rsidRPr="00CA25EB" w:rsidRDefault="002B1326" w:rsidP="00CA2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Pr="00CA25EB" w:rsidRDefault="00CA25EB" w:rsidP="00CA2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  <w:p w:rsidR="00CA25EB" w:rsidRPr="002B1326" w:rsidRDefault="00CA25EB" w:rsidP="00CA25EB">
            <w:pPr>
              <w:pStyle w:val="aa"/>
              <w:rPr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  <w:tr w:rsidR="002B1326" w:rsidRPr="0095037D" w:rsidTr="004A0555">
        <w:trPr>
          <w:trHeight w:val="22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Pr="00CA25EB" w:rsidRDefault="00CA25EB" w:rsidP="00CA2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Федосеева Надежда Борисовна 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B" w:rsidRPr="00CA25EB" w:rsidRDefault="00CA25EB" w:rsidP="00CA2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-«Художественная роспись»</w:t>
            </w:r>
          </w:p>
          <w:p w:rsidR="002B1326" w:rsidRDefault="00CA25EB" w:rsidP="00CA2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</w:t>
            </w:r>
            <w:proofErr w:type="spellStart"/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Бумагопластика</w:t>
            </w:r>
            <w:proofErr w:type="spellEnd"/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ПФДО»</w:t>
            </w:r>
          </w:p>
          <w:p w:rsidR="00CA25EB" w:rsidRPr="00CA25EB" w:rsidRDefault="00CA25EB" w:rsidP="00CA2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-«Веселые ритмы»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Pr="00CA25EB" w:rsidRDefault="00CA25EB" w:rsidP="00CA2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  <w:p w:rsidR="00CA25EB" w:rsidRDefault="00CA25EB" w:rsidP="00CA25E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CA25EB" w:rsidRPr="002B1326" w:rsidRDefault="00CA25EB" w:rsidP="00CA25EB">
            <w:pPr>
              <w:pStyle w:val="aa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2B1326" w:rsidRPr="0095037D" w:rsidTr="004A0555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Pr="00EF1A87" w:rsidRDefault="00CA25EB" w:rsidP="00EF1A8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Кутурова</w:t>
            </w:r>
            <w:proofErr w:type="spellEnd"/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Елена Владимировна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Pr="00EF1A87" w:rsidRDefault="00EF1A87" w:rsidP="00EF1A8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-«</w:t>
            </w: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Enjoy</w:t>
            </w: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English</w:t>
            </w: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Pr="002B1326" w:rsidRDefault="00EF1A87" w:rsidP="0042605F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EF1A87" w:rsidRPr="0095037D" w:rsidTr="004A0555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EF1A87" w:rsidRDefault="00EF1A87" w:rsidP="00EF1A8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Седойкин</w:t>
            </w:r>
            <w:proofErr w:type="spellEnd"/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Александр Михайлович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EF1A87" w:rsidRDefault="00EF1A87" w:rsidP="00EF1A8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-«Легкая атлетика»</w:t>
            </w:r>
          </w:p>
          <w:p w:rsidR="00EF1A87" w:rsidRPr="00EF1A87" w:rsidRDefault="00EF1A87" w:rsidP="00EF1A8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-«Футбол. Начальная подготовка»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EF1A87" w:rsidRDefault="00EF1A87" w:rsidP="00EF1A8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  <w:p w:rsidR="00EF1A87" w:rsidRPr="00EF1A87" w:rsidRDefault="00EF1A87" w:rsidP="00EF1A8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EF1A87" w:rsidRPr="0095037D" w:rsidTr="004A0555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EF1A87" w:rsidRDefault="00EF1A87" w:rsidP="00EF1A8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Ермушев</w:t>
            </w:r>
            <w:proofErr w:type="spellEnd"/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Сергей Анатольевич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95037D" w:rsidRDefault="00EF1A87" w:rsidP="00EF1A8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Армспорт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Default="00EF1A87" w:rsidP="0042605F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EF1A87" w:rsidRPr="0095037D" w:rsidTr="004A0555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EF1A87" w:rsidRDefault="00EF1A87" w:rsidP="00EF1A8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Куманев</w:t>
            </w:r>
            <w:proofErr w:type="spellEnd"/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Сергей Владимирович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95037D" w:rsidRDefault="00EF1A87" w:rsidP="00EF1A8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-«Футбол»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Default="00EF1A87" w:rsidP="0042605F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EF1A87" w:rsidRPr="0095037D" w:rsidTr="004A0555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EF1A87" w:rsidRDefault="00EF1A87" w:rsidP="00EF1A8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Плотникова Людмила Геннадьевна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Default="00EF1A87" w:rsidP="00EF1A8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-«Настольный теннис»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Default="00EF1A87" w:rsidP="0042605F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EF1A87" w:rsidRPr="0095037D" w:rsidTr="004A0555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EF1A87" w:rsidRDefault="00EF1A87" w:rsidP="00EF1A8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Пахомова Олеся Филипповна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EF1A87" w:rsidRDefault="00EF1A87" w:rsidP="00EF1A8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-«Волейбол»</w:t>
            </w:r>
          </w:p>
          <w:p w:rsidR="00EF1A87" w:rsidRPr="00EF1A87" w:rsidRDefault="00EF1A87" w:rsidP="00EF1A8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-«Волейбол ПФДО»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EF1A87" w:rsidRDefault="00EF1A87" w:rsidP="00EF1A8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  <w:p w:rsidR="00EF1A87" w:rsidRPr="00EF1A87" w:rsidRDefault="00EF1A87" w:rsidP="00EF1A8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EF1A87" w:rsidRPr="0095037D" w:rsidTr="004A0555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Пьянзин</w:t>
            </w:r>
            <w:proofErr w:type="spellEnd"/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Евгений Михайлович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-«Лыжные гонки»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EF1A87" w:rsidRPr="0095037D" w:rsidTr="004A0555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Кечемайкин</w:t>
            </w:r>
            <w:proofErr w:type="spellEnd"/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Владимир Николаевич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-«Хоккей»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7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351023" w:rsidRPr="0095037D" w:rsidTr="004A0555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3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Федосеев Владимир Анатольевич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3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-«Робототехника»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3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</w:tr>
      <w:tr w:rsidR="00351023" w:rsidRPr="0095037D" w:rsidTr="004A0555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3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Левщанов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Валерий Петрович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-«Спортивное ориентирование»</w:t>
            </w:r>
          </w:p>
          <w:p w:rsidR="00351023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-«Волейбол»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  <w:p w:rsidR="00351023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351023" w:rsidRPr="0095037D" w:rsidTr="004A0555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Бочкарева Лилия Николаевна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3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-«Человек и его здоровье»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3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  <w:tr w:rsidR="00351023" w:rsidRPr="0095037D" w:rsidTr="004A0555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3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Громов Евгений Владимирович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-«Шахматы»</w:t>
            </w:r>
          </w:p>
          <w:p w:rsidR="00351023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-«Шашки»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351023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351023" w:rsidRPr="0095037D" w:rsidTr="004A0555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3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Кондратьева Елена Вениаминовна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3" w:rsidRPr="00351023" w:rsidRDefault="00351023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-«Театральный сундучок»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3" w:rsidRPr="00351023" w:rsidRDefault="005E771A" w:rsidP="003510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4A0555" w:rsidRPr="0095037D" w:rsidTr="004A0555">
        <w:trPr>
          <w:trHeight w:val="112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26" w:rsidRPr="0095037D" w:rsidRDefault="002B1326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26" w:rsidRPr="0095037D" w:rsidRDefault="002B1326" w:rsidP="009503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6" w:rsidRPr="0095037D" w:rsidRDefault="004A0555" w:rsidP="005E771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479</w:t>
            </w:r>
            <w:r w:rsidR="002B1326"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человек</w:t>
            </w:r>
          </w:p>
        </w:tc>
      </w:tr>
    </w:tbl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37D" w:rsidRPr="0095037D" w:rsidRDefault="0095037D" w:rsidP="00EC181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="00EC18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Качество предоставления образовательных услуг.</w:t>
      </w:r>
    </w:p>
    <w:p w:rsidR="0095037D" w:rsidRPr="0095037D" w:rsidRDefault="004A0555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2022-23</w:t>
      </w:r>
      <w:r w:rsidR="0095037D"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 дополнительным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МБУДО «ЦДОДД» охвачено 479 детей</w:t>
      </w:r>
      <w:r w:rsidR="0095037D"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В центре дополнительного образования для детей работают спортивные секции по футболу, волейболу, настольному теннису, лыжным гонкам, </w:t>
      </w:r>
      <w:proofErr w:type="spellStart"/>
      <w:r w:rsidR="0095037D"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армспорту</w:t>
      </w:r>
      <w:proofErr w:type="spellEnd"/>
      <w:r w:rsidR="0095037D"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легкой атлетике, хоккею. С детьми работают опытные тренеры-преподаватели и педагоги дополнительного образования.    </w:t>
      </w:r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настоящее время  в </w:t>
      </w:r>
      <w:proofErr w:type="spellStart"/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Большеигнатовском</w:t>
      </w:r>
      <w:proofErr w:type="spellEnd"/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муниципальном  районе  ведется активная работа по сдаче нормативов Всероссийского физку</w:t>
      </w:r>
      <w:r w:rsidR="00CB15D7">
        <w:rPr>
          <w:rFonts w:ascii="Times New Roman" w:eastAsia="Times New Roman" w:hAnsi="Times New Roman" w:cs="Times New Roman"/>
          <w:sz w:val="28"/>
          <w:szCs w:val="28"/>
          <w:lang w:eastAsia="ar-SA"/>
        </w:rPr>
        <w:t>льтурно-спортивного комплекса «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Готов к труду и обороне» (ГТО)  среди всех категорий населения. Проводятся  летние и зимние Фестивали ВФСК  ГТО. Целью проведения Фестивалей ГТО является вовлечение граждан в систематические занятия физической культурой и спортом. Основными задачами Фестивалей являются: популяризация комплекса ГТО среди подрастающего поколения и молодежи, пропаганда здорового образа жизни, а также повышения уровня физической подготовленности всех категорий населения. </w:t>
      </w:r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На базе  Центра дополнительного образования для детей создан Центр тестирования.  Желающие сдать нормативы комплекса ГТО могут обратиться 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Центр тестирования, где они могут зарегистрироваться, получить ID-номер и сдать нормативы.  </w:t>
      </w:r>
    </w:p>
    <w:p w:rsidR="0095037D" w:rsidRPr="0095037D" w:rsidRDefault="00A257EF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2022</w:t>
      </w:r>
      <w:r w:rsidR="0095037D"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в районе было проведено более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5037D"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спортивно - массовых мероприятий по таким видам спорта как: футбол, волейбол, настольный теннис, лыжные гонки, легкая атлетика, и другие. А так также были проведены около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</w:t>
      </w:r>
      <w:r w:rsidR="0095037D"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выставок - участий в муниципальных и республиканских мероприятиях педагогами дополнительного образования и их воспитанниками.</w:t>
      </w:r>
    </w:p>
    <w:p w:rsidR="00D4749D" w:rsidRDefault="0095037D" w:rsidP="00D474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Заслуги обучаемых - это работа педагогов дополнительного образования и тренеров-преподавателей. </w:t>
      </w:r>
      <w:proofErr w:type="gramStart"/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отчётном году, воспитанники участвовали во всевозможных </w:t>
      </w:r>
      <w:proofErr w:type="spellStart"/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флешмобах</w:t>
      </w:r>
      <w:proofErr w:type="spellEnd"/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, онлайн - конкурсах, спортивных мероприятиях муниципального и регионального масштабов.</w:t>
      </w:r>
      <w:proofErr w:type="gramEnd"/>
      <w:r w:rsidR="00D474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Так,</w:t>
      </w:r>
      <w:r w:rsidR="00D4749D" w:rsidRPr="00D474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4749D" w:rsidRPr="00D4749D">
        <w:rPr>
          <w:rFonts w:ascii="Times New Roman" w:hAnsi="Times New Roman" w:cs="Times New Roman"/>
          <w:sz w:val="28"/>
          <w:szCs w:val="28"/>
        </w:rPr>
        <w:t>Ермушева</w:t>
      </w:r>
      <w:proofErr w:type="spellEnd"/>
      <w:r w:rsidR="00D4749D" w:rsidRPr="00D4749D">
        <w:rPr>
          <w:rFonts w:ascii="Times New Roman" w:hAnsi="Times New Roman" w:cs="Times New Roman"/>
          <w:sz w:val="28"/>
          <w:szCs w:val="28"/>
        </w:rPr>
        <w:t xml:space="preserve"> Алена заняла</w:t>
      </w:r>
      <w:r w:rsidR="00D474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749D" w:rsidRPr="00D4749D">
        <w:rPr>
          <w:rFonts w:ascii="Times New Roman" w:hAnsi="Times New Roman" w:cs="Times New Roman"/>
          <w:sz w:val="28"/>
          <w:szCs w:val="28"/>
        </w:rPr>
        <w:t xml:space="preserve">1 место в </w:t>
      </w:r>
      <w:r w:rsidR="00D4749D" w:rsidRPr="00D4749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4749D" w:rsidRPr="00D4749D">
        <w:rPr>
          <w:rFonts w:ascii="Times New Roman" w:hAnsi="Times New Roman" w:cs="Times New Roman"/>
          <w:sz w:val="28"/>
          <w:szCs w:val="28"/>
        </w:rPr>
        <w:t xml:space="preserve"> межрегиональном к</w:t>
      </w:r>
      <w:r w:rsidR="00D4749D">
        <w:rPr>
          <w:rFonts w:ascii="Times New Roman" w:hAnsi="Times New Roman" w:cs="Times New Roman"/>
          <w:sz w:val="28"/>
          <w:szCs w:val="28"/>
        </w:rPr>
        <w:t>онкурсе «</w:t>
      </w:r>
      <w:proofErr w:type="spellStart"/>
      <w:r w:rsidR="00D4749D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="00D4749D">
        <w:rPr>
          <w:rFonts w:ascii="Times New Roman" w:hAnsi="Times New Roman" w:cs="Times New Roman"/>
          <w:sz w:val="28"/>
          <w:szCs w:val="28"/>
        </w:rPr>
        <w:t xml:space="preserve">-рукодельница»; </w:t>
      </w:r>
      <w:r w:rsidR="00D4749D" w:rsidRPr="00D4749D">
        <w:rPr>
          <w:rFonts w:ascii="Times New Roman" w:hAnsi="Times New Roman" w:cs="Times New Roman"/>
          <w:sz w:val="28"/>
          <w:szCs w:val="28"/>
        </w:rPr>
        <w:t>Наумова Виктория</w:t>
      </w:r>
      <w:r w:rsidR="00D4749D">
        <w:rPr>
          <w:rFonts w:ascii="Times New Roman" w:hAnsi="Times New Roman" w:cs="Times New Roman"/>
          <w:sz w:val="28"/>
          <w:szCs w:val="28"/>
        </w:rPr>
        <w:t xml:space="preserve"> </w:t>
      </w:r>
      <w:r w:rsidR="00D4749D" w:rsidRPr="00D4749D">
        <w:rPr>
          <w:rFonts w:ascii="Times New Roman" w:hAnsi="Times New Roman" w:cs="Times New Roman"/>
          <w:sz w:val="28"/>
          <w:szCs w:val="28"/>
        </w:rPr>
        <w:t xml:space="preserve">-3 место в </w:t>
      </w:r>
      <w:r w:rsidR="00D4749D" w:rsidRPr="00D4749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4749D" w:rsidRPr="00D4749D">
        <w:rPr>
          <w:rFonts w:ascii="Times New Roman" w:hAnsi="Times New Roman" w:cs="Times New Roman"/>
          <w:sz w:val="28"/>
          <w:szCs w:val="28"/>
        </w:rPr>
        <w:t xml:space="preserve"> межрегиональном конкурсе «</w:t>
      </w:r>
      <w:proofErr w:type="spellStart"/>
      <w:r w:rsidR="00D4749D" w:rsidRPr="00D4749D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="00D4749D" w:rsidRPr="00D4749D">
        <w:rPr>
          <w:rFonts w:ascii="Times New Roman" w:hAnsi="Times New Roman" w:cs="Times New Roman"/>
          <w:sz w:val="28"/>
          <w:szCs w:val="28"/>
        </w:rPr>
        <w:t>-</w:t>
      </w:r>
      <w:r w:rsidR="00D4749D">
        <w:rPr>
          <w:rFonts w:ascii="Times New Roman" w:hAnsi="Times New Roman" w:cs="Times New Roman"/>
          <w:sz w:val="28"/>
          <w:szCs w:val="28"/>
        </w:rPr>
        <w:t>р</w:t>
      </w:r>
      <w:r w:rsidR="00D4749D" w:rsidRPr="00D4749D">
        <w:rPr>
          <w:rFonts w:ascii="Times New Roman" w:hAnsi="Times New Roman" w:cs="Times New Roman"/>
          <w:sz w:val="28"/>
          <w:szCs w:val="28"/>
        </w:rPr>
        <w:t>укодельница»</w:t>
      </w:r>
      <w:r w:rsidR="00D474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4749D" w:rsidRPr="00D4749D">
        <w:rPr>
          <w:rFonts w:ascii="Times New Roman" w:hAnsi="Times New Roman" w:cs="Times New Roman"/>
          <w:sz w:val="28"/>
          <w:szCs w:val="28"/>
        </w:rPr>
        <w:t>Самилкина</w:t>
      </w:r>
      <w:proofErr w:type="spellEnd"/>
      <w:r w:rsidR="00D4749D" w:rsidRPr="00D4749D">
        <w:rPr>
          <w:rFonts w:ascii="Times New Roman" w:hAnsi="Times New Roman" w:cs="Times New Roman"/>
          <w:sz w:val="28"/>
          <w:szCs w:val="28"/>
        </w:rPr>
        <w:t xml:space="preserve"> Карина-3 место в региональном конкурсе декоративно-прикладного творчества «Фантастика»</w:t>
      </w:r>
      <w:r w:rsidR="00D474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4749D" w:rsidRPr="00D4749D">
        <w:rPr>
          <w:rFonts w:ascii="Times New Roman" w:hAnsi="Times New Roman" w:cs="Times New Roman"/>
          <w:sz w:val="28"/>
          <w:szCs w:val="28"/>
        </w:rPr>
        <w:t>Кечемайкина</w:t>
      </w:r>
      <w:proofErr w:type="spellEnd"/>
      <w:r w:rsidR="00D4749D" w:rsidRPr="00D4749D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D4749D">
        <w:rPr>
          <w:rFonts w:ascii="Times New Roman" w:hAnsi="Times New Roman" w:cs="Times New Roman"/>
          <w:sz w:val="28"/>
          <w:szCs w:val="28"/>
        </w:rPr>
        <w:t xml:space="preserve"> </w:t>
      </w:r>
      <w:r w:rsidR="00D4749D" w:rsidRPr="00D4749D">
        <w:rPr>
          <w:rFonts w:ascii="Times New Roman" w:hAnsi="Times New Roman" w:cs="Times New Roman"/>
          <w:sz w:val="28"/>
          <w:szCs w:val="28"/>
        </w:rPr>
        <w:t>-3 место во Всероссийском детском экологическом форуме «Зеленая планета-2022»</w:t>
      </w:r>
      <w:r w:rsidR="00D4749D">
        <w:rPr>
          <w:rFonts w:ascii="Times New Roman" w:hAnsi="Times New Roman" w:cs="Times New Roman"/>
          <w:sz w:val="28"/>
          <w:szCs w:val="28"/>
        </w:rPr>
        <w:t>; в республиканских</w:t>
      </w:r>
      <w:r w:rsidR="00D4749D" w:rsidRPr="00D4749D">
        <w:rPr>
          <w:rFonts w:ascii="Times New Roman" w:hAnsi="Times New Roman" w:cs="Times New Roman"/>
          <w:sz w:val="28"/>
          <w:szCs w:val="28"/>
        </w:rPr>
        <w:t xml:space="preserve"> зональны</w:t>
      </w:r>
      <w:r w:rsidR="00D4749D">
        <w:rPr>
          <w:rFonts w:ascii="Times New Roman" w:hAnsi="Times New Roman" w:cs="Times New Roman"/>
          <w:sz w:val="28"/>
          <w:szCs w:val="28"/>
        </w:rPr>
        <w:t>х</w:t>
      </w:r>
      <w:r w:rsidR="00D4749D" w:rsidRPr="00D4749D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D4749D">
        <w:rPr>
          <w:rFonts w:ascii="Times New Roman" w:hAnsi="Times New Roman" w:cs="Times New Roman"/>
          <w:sz w:val="28"/>
          <w:szCs w:val="28"/>
        </w:rPr>
        <w:t>х</w:t>
      </w:r>
      <w:r w:rsidR="00D4749D" w:rsidRPr="00D4749D">
        <w:rPr>
          <w:rFonts w:ascii="Times New Roman" w:hAnsi="Times New Roman" w:cs="Times New Roman"/>
          <w:sz w:val="28"/>
          <w:szCs w:val="28"/>
        </w:rPr>
        <w:t xml:space="preserve"> по волейболу</w:t>
      </w:r>
      <w:r w:rsidR="00D4749D">
        <w:rPr>
          <w:rFonts w:ascii="Times New Roman" w:hAnsi="Times New Roman" w:cs="Times New Roman"/>
          <w:sz w:val="28"/>
          <w:szCs w:val="28"/>
        </w:rPr>
        <w:t xml:space="preserve">, группа мальчиков заняла </w:t>
      </w:r>
      <w:r w:rsidR="00D4749D" w:rsidRPr="00D4749D">
        <w:rPr>
          <w:rFonts w:ascii="Times New Roman" w:hAnsi="Times New Roman" w:cs="Times New Roman"/>
          <w:sz w:val="28"/>
          <w:szCs w:val="28"/>
        </w:rPr>
        <w:t>1 место</w:t>
      </w:r>
      <w:r w:rsidR="00D474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474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4749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4749D">
        <w:rPr>
          <w:rFonts w:ascii="Times New Roman" w:hAnsi="Times New Roman" w:cs="Times New Roman"/>
          <w:sz w:val="28"/>
          <w:szCs w:val="28"/>
        </w:rPr>
        <w:t>рдатов</w:t>
      </w:r>
      <w:proofErr w:type="spellEnd"/>
      <w:r w:rsidR="00D474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4749D" w:rsidRPr="00D4749D">
        <w:rPr>
          <w:rFonts w:ascii="Times New Roman" w:hAnsi="Times New Roman" w:cs="Times New Roman"/>
          <w:sz w:val="28"/>
          <w:szCs w:val="28"/>
        </w:rPr>
        <w:t>Пьянзина</w:t>
      </w:r>
      <w:proofErr w:type="spellEnd"/>
      <w:r w:rsidR="00D4749D" w:rsidRPr="00D4749D">
        <w:rPr>
          <w:rFonts w:ascii="Times New Roman" w:hAnsi="Times New Roman" w:cs="Times New Roman"/>
          <w:sz w:val="28"/>
          <w:szCs w:val="28"/>
        </w:rPr>
        <w:t xml:space="preserve"> Кристина-2 место в конкурсе декоративно-прикладного творчества «</w:t>
      </w:r>
      <w:proofErr w:type="gramStart"/>
      <w:r w:rsidR="00D4749D" w:rsidRPr="00D4749D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="00D4749D" w:rsidRPr="00D4749D">
        <w:rPr>
          <w:rFonts w:ascii="Times New Roman" w:hAnsi="Times New Roman" w:cs="Times New Roman"/>
          <w:sz w:val="28"/>
          <w:szCs w:val="28"/>
        </w:rPr>
        <w:t xml:space="preserve"> фейерверк</w:t>
      </w:r>
      <w:r w:rsidR="00D4749D">
        <w:rPr>
          <w:rFonts w:ascii="Times New Roman" w:hAnsi="Times New Roman" w:cs="Times New Roman"/>
          <w:sz w:val="28"/>
          <w:szCs w:val="28"/>
        </w:rPr>
        <w:t>-2023</w:t>
      </w:r>
      <w:r w:rsidR="00D4749D" w:rsidRPr="00D4749D">
        <w:rPr>
          <w:rFonts w:ascii="Times New Roman" w:hAnsi="Times New Roman" w:cs="Times New Roman"/>
          <w:sz w:val="28"/>
          <w:szCs w:val="28"/>
        </w:rPr>
        <w:t>»</w:t>
      </w:r>
      <w:r w:rsidR="00D4749D">
        <w:rPr>
          <w:rFonts w:ascii="Times New Roman" w:hAnsi="Times New Roman" w:cs="Times New Roman"/>
          <w:sz w:val="28"/>
          <w:szCs w:val="28"/>
        </w:rPr>
        <w:t>.</w:t>
      </w:r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gramStart"/>
      <w:r w:rsidR="00D4749D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2022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D4749D">
        <w:rPr>
          <w:rFonts w:ascii="Times New Roman" w:eastAsia="Times New Roman" w:hAnsi="Times New Roman" w:cs="Times New Roman"/>
          <w:sz w:val="28"/>
          <w:szCs w:val="28"/>
          <w:lang w:eastAsia="ar-SA"/>
        </w:rPr>
        <w:t>у,</w:t>
      </w:r>
      <w:r w:rsidR="00EC1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тренеры-преподаватели</w:t>
      </w:r>
      <w:r w:rsidR="00D474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4749D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Ермушев</w:t>
      </w:r>
      <w:proofErr w:type="spellEnd"/>
      <w:r w:rsidR="00D474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Сергей Анатольевич и Плотникова Людмила Геннадьевна были награждены грамотами Министерства образования Республики Мордовия</w:t>
      </w:r>
      <w:r w:rsidR="00EC1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заместитель директора </w:t>
      </w:r>
      <w:proofErr w:type="spellStart"/>
      <w:r w:rsidR="00EC1815">
        <w:rPr>
          <w:rFonts w:ascii="Times New Roman" w:eastAsia="Times New Roman" w:hAnsi="Times New Roman" w:cs="Times New Roman"/>
          <w:sz w:val="28"/>
          <w:szCs w:val="28"/>
          <w:lang w:eastAsia="ar-SA"/>
        </w:rPr>
        <w:t>Кутурова</w:t>
      </w:r>
      <w:proofErr w:type="spellEnd"/>
      <w:r w:rsidR="00EC1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Елена Владимировна и уборщик служебных помещений Вдовина Елизавета Андреевна 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получил</w:t>
      </w:r>
      <w:r w:rsidR="00EC181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1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Благодарность Главы Большеигнатовского муниципального района, а педагог дополнительного образования Федосеева Надежда Борисовна и тренер-преподаватель </w:t>
      </w:r>
      <w:proofErr w:type="spellStart"/>
      <w:r w:rsidR="00EC181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Куманев</w:t>
      </w:r>
      <w:proofErr w:type="spellEnd"/>
      <w:r w:rsidR="00EC1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Сергей Владимирович были награждены грамотами Профсоюза образования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Все педагоги и тренеры - преподаватели являются активными участниками муниципальных, региональных мероприятий, конкурсов, выставок.</w:t>
      </w:r>
      <w:r w:rsidR="00EC1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Летом 2022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Учрежден</w:t>
      </w:r>
      <w:r w:rsidR="00EC1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ие участвовало в межрегиональном </w:t>
      </w:r>
      <w:r w:rsidR="00EC18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мероприятии «Сабантуй» и в республиканском мероприятии «</w:t>
      </w:r>
      <w:proofErr w:type="spellStart"/>
      <w:r w:rsidR="00EC18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Раськень</w:t>
      </w:r>
      <w:proofErr w:type="spellEnd"/>
      <w:r w:rsidR="00EC1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C1815">
        <w:rPr>
          <w:rFonts w:ascii="Times New Roman" w:eastAsia="Times New Roman" w:hAnsi="Times New Roman" w:cs="Times New Roman"/>
          <w:sz w:val="28"/>
          <w:szCs w:val="28"/>
          <w:lang w:eastAsia="ar-SA"/>
        </w:rPr>
        <w:t>озкс</w:t>
      </w:r>
      <w:proofErr w:type="spellEnd"/>
      <w:r w:rsidR="00EC181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95037D" w:rsidRPr="0095037D" w:rsidRDefault="00EC1815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4.2</w:t>
      </w:r>
      <w:r w:rsidR="0095037D"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.Организация получения образования </w:t>
      </w:r>
      <w:proofErr w:type="gramStart"/>
      <w:r w:rsidR="0095037D"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обучающимися</w:t>
      </w:r>
      <w:proofErr w:type="gramEnd"/>
      <w:r w:rsidR="0095037D"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 ОВЗ.</w:t>
      </w:r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муниципальном бюджетном учреждении д</w:t>
      </w:r>
      <w:r w:rsidR="00E4199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ополнительного образования», п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едагоги реализуют образовательные прог</w:t>
      </w:r>
      <w:r w:rsidR="00EC18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раммы также с обучающимися-инвалидами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F4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Кружки и секции</w:t>
      </w:r>
      <w:r w:rsidR="00E4199F">
        <w:rPr>
          <w:rFonts w:ascii="Times New Roman" w:eastAsia="Times New Roman" w:hAnsi="Times New Roman" w:cs="Times New Roman"/>
          <w:sz w:val="28"/>
          <w:szCs w:val="28"/>
          <w:lang w:eastAsia="ar-SA"/>
        </w:rPr>
        <w:t>, в 2022 году,</w:t>
      </w:r>
      <w:r w:rsidR="003F4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посещало 3 ребенка-инвалида.</w:t>
      </w:r>
    </w:p>
    <w:p w:rsidR="0095037D" w:rsidRPr="0095037D" w:rsidRDefault="00EC1815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4.3.</w:t>
      </w:r>
      <w:r w:rsidR="0095037D"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Наличие объективных результатов внешней оценки.</w:t>
      </w:r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Воспитательная работа.</w:t>
      </w:r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Объектом, субъектом, предметом воздействия и результатом деятельности Центра дополнительного образования для детей является личность обучаемого, формирующаяся и развивающаяся в условиях дополнительного образования. </w:t>
      </w:r>
      <w:proofErr w:type="gramEnd"/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Цель системы воспитания – создание оптимальных условий для развития, саморазвития и самореализации личности обучаемого – личности психически и физически здоровой, гуманной, духовной и свободной, социально мобильной, востребованной в современном обществе. </w:t>
      </w:r>
    </w:p>
    <w:p w:rsidR="00F217B1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Основой правильного воспитания является опора на нравственные ценности, выработанные опытом предшествующих поколений, овладение культурой своего народа, терпимость и толерантность по отношению к представителям других культур,</w:t>
      </w:r>
      <w:r w:rsidR="00F21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взаимное уважение и принятие. </w:t>
      </w:r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МБУДО «ЦДОДД» выстроена линия гражданско-патриотического воспитания, направленного на привитие нравственных ценностей, выработанных опытом предшествующих поколений, овладение культурой своего народа, терпимость и толерантность по отношению к представителям других культур, взаимное уважение.</w:t>
      </w:r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Особое место  в работе с детьми отводится спортивно-оздоровительной деятельности, как средству формирования позитивной жизненной доминанты. </w:t>
      </w:r>
      <w:proofErr w:type="gramStart"/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Стратегической целью развития физической культуры и спорта среди обучающихся, реализуемой в </w:t>
      </w:r>
      <w:proofErr w:type="spellStart"/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воспитательно</w:t>
      </w:r>
      <w:proofErr w:type="spellEnd"/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образовательной среде 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Центра дополнительного  образования для детей, является формирование установки у подрастающего поколения на здоровье, как жизненную ценность, развитие адаптационных механизмов, обеспечивающих оптимальное взаимодействие с окружающим миром.</w:t>
      </w:r>
      <w:proofErr w:type="gramEnd"/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 целью укрепления здоровья обучаемых, формированию здорового образа жизни, ценностных ориентиров, включающих высокий уровень гражданственности и патриотизма, в образовательном процессе используются </w:t>
      </w:r>
      <w:proofErr w:type="spellStart"/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здоровьесберегающие</w:t>
      </w:r>
      <w:proofErr w:type="spellEnd"/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педагогические технологии: технологии поддержки ребенка, гуманно-личностные, игровые технологии. </w:t>
      </w:r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Социализация учащихся.</w:t>
      </w:r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МБУДО «ЦДОДД» в 20</w:t>
      </w:r>
      <w:r w:rsidR="0063097B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осуществлялась работа по профилактике правонарушений среди несовершеннолетних в соответствии с действующим законодательством, а также решениями муниципальной межведомственной комиссии по профилактике правонарушений и комиссии по делам несовершеннолетних и защите их прав. Вопросы профилактики безнадзорности и правонарушений рассматривались на заседаниях педагогического совета, совещаниях при директоре. Педагоги принимали участие по вопросам  профилактики отклоняющегося поведения </w:t>
      </w:r>
      <w:proofErr w:type="gramStart"/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Центре дополнительного образования для детей также проводились мероприятия по обеспечению информационной безопасности обучающихся. Были </w:t>
      </w:r>
      <w:r w:rsidR="00630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проведены занятия 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630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безопасному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использованию сети Интернет в учебное и внеурочное </w:t>
      </w:r>
      <w:r w:rsidR="0063097B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правила работы в сети Интернет. </w:t>
      </w:r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Востребованность выпускников.</w:t>
      </w:r>
    </w:p>
    <w:p w:rsidR="0095037D" w:rsidRPr="0095037D" w:rsidRDefault="0063097B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2022</w:t>
      </w:r>
      <w:r w:rsidR="0095037D"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один выпускник из группы «</w:t>
      </w:r>
      <w:proofErr w:type="spellStart"/>
      <w:r w:rsidR="0095037D"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Армспорт</w:t>
      </w:r>
      <w:proofErr w:type="spellEnd"/>
      <w:r w:rsidR="0095037D"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поступил в МГПУ </w:t>
      </w:r>
      <w:proofErr w:type="spellStart"/>
      <w:r w:rsidR="0095037D"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им.М.Е</w:t>
      </w:r>
      <w:proofErr w:type="spellEnd"/>
      <w:r w:rsidR="0095037D"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95037D"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Евсевьева</w:t>
      </w:r>
      <w:proofErr w:type="spellEnd"/>
      <w:r w:rsidR="0095037D"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профилю «Физическая культура и спорт».</w:t>
      </w:r>
    </w:p>
    <w:p w:rsidR="0095037D" w:rsidRPr="0095037D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097B" w:rsidRDefault="0095037D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3097B" w:rsidRDefault="0063097B" w:rsidP="009503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199F" w:rsidRDefault="00E4199F" w:rsidP="00274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741FB" w:rsidRPr="00F60C57" w:rsidRDefault="002741FB" w:rsidP="00E419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заключение.</w:t>
      </w:r>
    </w:p>
    <w:p w:rsidR="002741FB" w:rsidRPr="00F60C57" w:rsidRDefault="002741FB" w:rsidP="002741F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1FB" w:rsidRPr="00F60C57" w:rsidRDefault="002741FB" w:rsidP="002741FB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Проанализировав работу за 2022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309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следующие </w:t>
      </w:r>
      <w:r w:rsidRPr="00F6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МБУ </w:t>
      </w:r>
      <w:proofErr w:type="gram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proofErr w:type="gramEnd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gram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</w:t>
      </w:r>
      <w:proofErr w:type="gramEnd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</w:t>
      </w:r>
      <w:r w:rsidR="0063097B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образования для детей» Большеигнатовского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располагает необходимыми организационно-правовыми документами на ведение образовательной деятельности;</w:t>
      </w:r>
    </w:p>
    <w:p w:rsidR="002741FB" w:rsidRPr="00F60C57" w:rsidRDefault="002741FB" w:rsidP="0027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F60C5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- управленческая деятельность базируется на оперативной и разносторонней информации по всем направлениям учебно-воспитательного процесса. Основными источниками информации для администрации являются: проведение педагогических советов, посещение занятий, массовых мероприятий. </w:t>
      </w:r>
      <w:proofErr w:type="gramStart"/>
      <w:r w:rsidRPr="00F60C5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Контроль  за</w:t>
      </w:r>
      <w:proofErr w:type="gramEnd"/>
      <w:r w:rsidRPr="00F60C5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работой педагогов дополнительного образования, качеством знаний, ведением документации осуществляется согласно графику контроля. Контроль носит системный характер. По итогам контроля оформляются справки, итоги проверок обсуждаются на совещаниях при директоре, педсоветах;</w:t>
      </w:r>
    </w:p>
    <w:p w:rsidR="002741FB" w:rsidRPr="00F60C57" w:rsidRDefault="002741FB" w:rsidP="002741FB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результаты анализа учебных программ показали, что по своей структуре соответствуют предъявляемым требованиям. При анализе соответствия общих объемов нагрузки по направленностям и дополнительным общеобразовательным программам (дополнительным общеразвивающим программам) отклонений не выявлено.</w:t>
      </w: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Учреждение имеет в наличии учебно-методическую документацию по представленным дополнительным общеобразовательным программам (дополнительным общеразвивающим программам). </w:t>
      </w:r>
    </w:p>
    <w:p w:rsidR="002741FB" w:rsidRPr="00F60C57" w:rsidRDefault="002741FB" w:rsidP="002741FB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педагоги дополнительного образования</w:t>
      </w:r>
      <w:r w:rsidR="00630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тренеры-преподаватели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регулярно проводят воспитательную работу с </w:t>
      </w:r>
      <w:proofErr w:type="gram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</w:t>
      </w:r>
      <w:r w:rsidR="0063097B">
        <w:rPr>
          <w:rFonts w:ascii="Times New Roman" w:eastAsia="Times New Roman" w:hAnsi="Times New Roman" w:cs="Times New Roman"/>
          <w:sz w:val="28"/>
          <w:szCs w:val="28"/>
          <w:lang w:eastAsia="ar-SA"/>
        </w:rPr>
        <w:t>чающимися</w:t>
      </w:r>
      <w:proofErr w:type="gramEnd"/>
      <w:r w:rsidR="00630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кружках и секциях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741FB" w:rsidRPr="00F60C57" w:rsidRDefault="002741FB" w:rsidP="002741FB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проводится работа по формированию традиций учреждения: (проведение </w:t>
      </w:r>
      <w:proofErr w:type="gramEnd"/>
    </w:p>
    <w:p w:rsidR="002741FB" w:rsidRPr="00F60C57" w:rsidRDefault="002741FB" w:rsidP="002741FB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Дня открытых дверей, </w:t>
      </w:r>
      <w:r w:rsidR="0063097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 к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 Марта и Дню Учителя, новогодни</w:t>
      </w:r>
      <w:r w:rsidR="00630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представления; </w:t>
      </w:r>
      <w:proofErr w:type="spellStart"/>
      <w:r w:rsidR="0063097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вест</w:t>
      </w:r>
      <w:r w:rsidR="0063097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spellEnd"/>
      <w:r w:rsidR="00630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тематические выставки; акции: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«Покормите птиц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зимой!», «День памяти жертв ДТП»</w:t>
      </w:r>
      <w:r w:rsidR="00630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«Окна Победы», соревнования по футболу, лыжам, хоккею, </w:t>
      </w:r>
      <w:proofErr w:type="spellStart"/>
      <w:r w:rsidR="0063097B">
        <w:rPr>
          <w:rFonts w:ascii="Times New Roman" w:eastAsia="Times New Roman" w:hAnsi="Times New Roman" w:cs="Times New Roman"/>
          <w:sz w:val="28"/>
          <w:szCs w:val="28"/>
          <w:lang w:eastAsia="ar-SA"/>
        </w:rPr>
        <w:t>армспорту</w:t>
      </w:r>
      <w:proofErr w:type="spellEnd"/>
      <w:r w:rsidR="0063097B">
        <w:rPr>
          <w:rFonts w:ascii="Times New Roman" w:eastAsia="Times New Roman" w:hAnsi="Times New Roman" w:cs="Times New Roman"/>
          <w:sz w:val="28"/>
          <w:szCs w:val="28"/>
          <w:lang w:eastAsia="ar-SA"/>
        </w:rPr>
        <w:t>, волейболу.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41FB" w:rsidRPr="00F60C57" w:rsidRDefault="002741FB" w:rsidP="002741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C57">
        <w:rPr>
          <w:rFonts w:ascii="Times New Roman" w:hAnsi="Times New Roman" w:cs="Times New Roman"/>
          <w:sz w:val="28"/>
          <w:szCs w:val="28"/>
        </w:rPr>
        <w:t>-</w:t>
      </w:r>
      <w:r w:rsidRPr="00F60C57">
        <w:rPr>
          <w:rFonts w:ascii="Times New Roman" w:hAnsi="Times New Roman"/>
          <w:sz w:val="28"/>
          <w:szCs w:val="28"/>
        </w:rPr>
        <w:t xml:space="preserve"> в целях повышения уровня профессионального мастерства педагоги участвуют в профессиональных конкурсах, конференциях, педагогических чтениях, проходят курсовую переподготовку.</w:t>
      </w:r>
    </w:p>
    <w:p w:rsidR="002741FB" w:rsidRPr="00F60C57" w:rsidRDefault="002741FB" w:rsidP="002741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41FB" w:rsidRPr="00F60C57" w:rsidRDefault="002741FB" w:rsidP="006309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C5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2741FB" w:rsidRPr="00F60C57" w:rsidRDefault="002741FB" w:rsidP="002741FB">
      <w:pPr>
        <w:suppressAutoHyphens/>
        <w:spacing w:after="0" w:line="240" w:lineRule="auto"/>
        <w:ind w:left="5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Утверждены приказом МО и науки РФ </w:t>
      </w:r>
    </w:p>
    <w:p w:rsidR="002741FB" w:rsidRPr="00F60C57" w:rsidRDefault="002741FB" w:rsidP="002741FB">
      <w:pPr>
        <w:suppressAutoHyphens/>
        <w:spacing w:after="0" w:line="240" w:lineRule="auto"/>
        <w:ind w:left="5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C5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10.12.2013 г. № 1324</w:t>
      </w:r>
    </w:p>
    <w:p w:rsidR="002741FB" w:rsidRPr="00F60C57" w:rsidRDefault="002741FB" w:rsidP="002741FB">
      <w:pPr>
        <w:keepNext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ar-SA"/>
        </w:rPr>
      </w:pPr>
    </w:p>
    <w:p w:rsidR="002741FB" w:rsidRPr="00A30C22" w:rsidRDefault="002741FB" w:rsidP="002741FB">
      <w:pPr>
        <w:keepNext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ar-SA"/>
        </w:rPr>
      </w:pPr>
      <w:r w:rsidRPr="00A30C22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ar-SA"/>
        </w:rPr>
        <w:t>Показатели</w:t>
      </w:r>
      <w:r w:rsidRPr="00A30C22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ar-SA"/>
        </w:rPr>
        <w:br/>
        <w:t xml:space="preserve">деятельности организации дополнительного образования, подлежащей </w:t>
      </w:r>
      <w:proofErr w:type="spellStart"/>
      <w:r w:rsidRPr="00A30C22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ar-SA"/>
        </w:rPr>
        <w:t>самообследованию</w:t>
      </w:r>
      <w:proofErr w:type="spellEnd"/>
    </w:p>
    <w:p w:rsidR="002741FB" w:rsidRPr="00F60C57" w:rsidRDefault="002741FB" w:rsidP="002741FB">
      <w:pPr>
        <w:suppressAutoHyphens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968"/>
        <w:gridCol w:w="2380"/>
      </w:tblGrid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Единица </w:t>
            </w:r>
          </w:p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измерения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keepNext/>
              <w:tabs>
                <w:tab w:val="num" w:pos="432"/>
              </w:tabs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80"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bCs/>
                <w:spacing w:val="8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63097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обучаемых</w:t>
            </w:r>
            <w:proofErr w:type="gramEnd"/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5D79DD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(5-7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0B1078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0B1078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0B1078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0B1078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0B1078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0B1078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256/58,44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0/0,0%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0/0,0%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0/0,0%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FE503D" w:rsidP="00FE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29/6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  <w:p w:rsidR="002741FB" w:rsidRPr="00F60C57" w:rsidRDefault="002741FB" w:rsidP="002741FB">
            <w:pPr>
              <w:suppressAutoHyphens/>
              <w:spacing w:after="0" w:line="24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FE503D" w:rsidP="00FE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FE503D" w:rsidP="00FE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37,67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FE503D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FE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7,76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93199F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403A26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62,1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403A26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260/59,36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403A26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2,51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93199F" w:rsidRDefault="00403A26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93199F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03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403A26" w:rsidP="0040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93199F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1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="00403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31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40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03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403A26" w:rsidP="0040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0/0,0%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403A26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7F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403A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0/0,0%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403A26" w:rsidRDefault="00403A26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403A26" w:rsidRDefault="00403A26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403A26" w:rsidRDefault="00403A26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403A26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10/71,42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403A26" w:rsidP="0040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71,42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403A26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4/28,57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403A26" w:rsidP="0040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4/28,57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9E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9E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71,42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9E568B" w:rsidP="009E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9E568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71,42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0D6407" w:rsidRDefault="002741FB" w:rsidP="009E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D6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9E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7,14</w:t>
            </w:r>
            <w:r w:rsidRPr="000D6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0D6407" w:rsidRDefault="009E568B" w:rsidP="009E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41FB" w:rsidRPr="000D6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7,14</w:t>
            </w:r>
            <w:r w:rsidR="002741FB" w:rsidRPr="000D6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9E568B" w:rsidP="009E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41FB" w:rsidRPr="008E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7,14</w:t>
            </w:r>
            <w:r w:rsidR="002741FB" w:rsidRPr="008E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9E568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41FB" w:rsidRPr="008E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14,28</w:t>
            </w:r>
            <w:r w:rsidR="002741FB" w:rsidRPr="008E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 прошедших за последние 5 лет повышение 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9E568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741FB" w:rsidRPr="008E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2741FB" w:rsidRPr="008E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9E568B" w:rsidP="009E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14,28</w:t>
            </w:r>
            <w:r w:rsidR="002741FB"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7C7611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7C7611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7C7611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keepNext/>
              <w:tabs>
                <w:tab w:val="num" w:pos="432"/>
              </w:tabs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80"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bCs/>
                <w:spacing w:val="8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7C7611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0,342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273189" w:rsidRDefault="00273189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273189" w:rsidRDefault="00273189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3189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273189" w:rsidRDefault="00273189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3189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41FB" w:rsidRPr="00F60C57" w:rsidTr="002741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FB" w:rsidRPr="00F60C57" w:rsidRDefault="002741FB" w:rsidP="0027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741FB" w:rsidRPr="000B23A0" w:rsidRDefault="000B23A0" w:rsidP="000B23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A34695" wp14:editId="72D7B870">
            <wp:extent cx="6583270" cy="90106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259" cy="901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1FB" w:rsidRDefault="002741FB" w:rsidP="002741FB"/>
    <w:sectPr w:rsidR="002741FB" w:rsidSect="002741FB">
      <w:pgSz w:w="11905" w:h="16837"/>
      <w:pgMar w:top="1134" w:right="850" w:bottom="1134" w:left="1701" w:header="777" w:footer="130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EB" w:rsidRDefault="00D118EB" w:rsidP="002741FB">
      <w:pPr>
        <w:spacing w:after="0" w:line="240" w:lineRule="auto"/>
      </w:pPr>
      <w:r>
        <w:separator/>
      </w:r>
    </w:p>
  </w:endnote>
  <w:endnote w:type="continuationSeparator" w:id="0">
    <w:p w:rsidR="00D118EB" w:rsidRDefault="00D118EB" w:rsidP="0027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6117"/>
      <w:docPartObj>
        <w:docPartGallery w:val="Page Numbers (Bottom of Page)"/>
        <w:docPartUnique/>
      </w:docPartObj>
    </w:sdtPr>
    <w:sdtContent>
      <w:p w:rsidR="00E4199F" w:rsidRDefault="00E41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3A0">
          <w:rPr>
            <w:noProof/>
          </w:rPr>
          <w:t>25</w:t>
        </w:r>
        <w:r>
          <w:fldChar w:fldCharType="end"/>
        </w:r>
      </w:p>
    </w:sdtContent>
  </w:sdt>
  <w:p w:rsidR="00E4199F" w:rsidRDefault="00E419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EB" w:rsidRDefault="00D118EB" w:rsidP="002741FB">
      <w:pPr>
        <w:spacing w:after="0" w:line="240" w:lineRule="auto"/>
      </w:pPr>
      <w:r>
        <w:separator/>
      </w:r>
    </w:p>
  </w:footnote>
  <w:footnote w:type="continuationSeparator" w:id="0">
    <w:p w:rsidR="00D118EB" w:rsidRDefault="00D118EB" w:rsidP="0027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0349"/>
    <w:multiLevelType w:val="hybridMultilevel"/>
    <w:tmpl w:val="740E96AC"/>
    <w:lvl w:ilvl="0" w:tplc="101C3E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52110A"/>
    <w:multiLevelType w:val="hybridMultilevel"/>
    <w:tmpl w:val="BF78020A"/>
    <w:lvl w:ilvl="0" w:tplc="25B05AE6">
      <w:start w:val="1"/>
      <w:numFmt w:val="bullet"/>
      <w:lvlText w:val="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2">
    <w:nsid w:val="5FC41B81"/>
    <w:multiLevelType w:val="hybridMultilevel"/>
    <w:tmpl w:val="B680DA0E"/>
    <w:lvl w:ilvl="0" w:tplc="EFE00A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A0521B"/>
    <w:multiLevelType w:val="hybridMultilevel"/>
    <w:tmpl w:val="3148E360"/>
    <w:lvl w:ilvl="0" w:tplc="0CEE570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B25DA"/>
    <w:multiLevelType w:val="hybridMultilevel"/>
    <w:tmpl w:val="3C88A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FB"/>
    <w:rsid w:val="00083CCA"/>
    <w:rsid w:val="000A7827"/>
    <w:rsid w:val="000B1078"/>
    <w:rsid w:val="000B23A0"/>
    <w:rsid w:val="00187CEB"/>
    <w:rsid w:val="001913B2"/>
    <w:rsid w:val="001D78DC"/>
    <w:rsid w:val="001F0988"/>
    <w:rsid w:val="00240D01"/>
    <w:rsid w:val="00273189"/>
    <w:rsid w:val="002741FB"/>
    <w:rsid w:val="00275EEC"/>
    <w:rsid w:val="002B1326"/>
    <w:rsid w:val="00346726"/>
    <w:rsid w:val="00351023"/>
    <w:rsid w:val="0037724D"/>
    <w:rsid w:val="003E2523"/>
    <w:rsid w:val="003F41E5"/>
    <w:rsid w:val="00403A26"/>
    <w:rsid w:val="0042605F"/>
    <w:rsid w:val="004A0555"/>
    <w:rsid w:val="004B3D27"/>
    <w:rsid w:val="00590B4C"/>
    <w:rsid w:val="005B1D14"/>
    <w:rsid w:val="005D79DD"/>
    <w:rsid w:val="005E771A"/>
    <w:rsid w:val="00600B2A"/>
    <w:rsid w:val="0060207D"/>
    <w:rsid w:val="0063097B"/>
    <w:rsid w:val="006B42BE"/>
    <w:rsid w:val="006C1526"/>
    <w:rsid w:val="0078307C"/>
    <w:rsid w:val="007C7611"/>
    <w:rsid w:val="008F34B2"/>
    <w:rsid w:val="0095037D"/>
    <w:rsid w:val="009606BD"/>
    <w:rsid w:val="009E568B"/>
    <w:rsid w:val="00A01F02"/>
    <w:rsid w:val="00A257EF"/>
    <w:rsid w:val="00A30C22"/>
    <w:rsid w:val="00A55480"/>
    <w:rsid w:val="00A60149"/>
    <w:rsid w:val="00B11B51"/>
    <w:rsid w:val="00B72B22"/>
    <w:rsid w:val="00C858F9"/>
    <w:rsid w:val="00CA25EB"/>
    <w:rsid w:val="00CB15D7"/>
    <w:rsid w:val="00D118EB"/>
    <w:rsid w:val="00D4749D"/>
    <w:rsid w:val="00DD0992"/>
    <w:rsid w:val="00E4199F"/>
    <w:rsid w:val="00E55E2C"/>
    <w:rsid w:val="00EC1815"/>
    <w:rsid w:val="00EC4828"/>
    <w:rsid w:val="00EF121D"/>
    <w:rsid w:val="00EF1A87"/>
    <w:rsid w:val="00F217B1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741FB"/>
  </w:style>
  <w:style w:type="paragraph" w:styleId="a5">
    <w:name w:val="header"/>
    <w:basedOn w:val="a"/>
    <w:link w:val="a6"/>
    <w:uiPriority w:val="99"/>
    <w:unhideWhenUsed/>
    <w:rsid w:val="0027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1FB"/>
  </w:style>
  <w:style w:type="table" w:styleId="a7">
    <w:name w:val="Table Grid"/>
    <w:basedOn w:val="a1"/>
    <w:uiPriority w:val="59"/>
    <w:rsid w:val="00A601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5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5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858F9"/>
    <w:pPr>
      <w:ind w:left="720"/>
      <w:contextualSpacing/>
    </w:pPr>
  </w:style>
  <w:style w:type="paragraph" w:styleId="aa">
    <w:name w:val="No Spacing"/>
    <w:uiPriority w:val="1"/>
    <w:qFormat/>
    <w:rsid w:val="002B132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B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741FB"/>
  </w:style>
  <w:style w:type="paragraph" w:styleId="a5">
    <w:name w:val="header"/>
    <w:basedOn w:val="a"/>
    <w:link w:val="a6"/>
    <w:uiPriority w:val="99"/>
    <w:unhideWhenUsed/>
    <w:rsid w:val="0027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1FB"/>
  </w:style>
  <w:style w:type="table" w:styleId="a7">
    <w:name w:val="Table Grid"/>
    <w:basedOn w:val="a1"/>
    <w:uiPriority w:val="59"/>
    <w:rsid w:val="00A601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5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5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858F9"/>
    <w:pPr>
      <w:ind w:left="720"/>
      <w:contextualSpacing/>
    </w:pPr>
  </w:style>
  <w:style w:type="paragraph" w:styleId="aa">
    <w:name w:val="No Spacing"/>
    <w:uiPriority w:val="1"/>
    <w:qFormat/>
    <w:rsid w:val="002B132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B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26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ШРР</dc:creator>
  <cp:lastModifiedBy>Пользователь Windows</cp:lastModifiedBy>
  <cp:revision>9</cp:revision>
  <cp:lastPrinted>2023-03-28T12:33:00Z</cp:lastPrinted>
  <dcterms:created xsi:type="dcterms:W3CDTF">2023-02-16T08:55:00Z</dcterms:created>
  <dcterms:modified xsi:type="dcterms:W3CDTF">2023-03-28T12:42:00Z</dcterms:modified>
</cp:coreProperties>
</file>