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E5E67" w14:textId="230EB18A" w:rsidR="000F2AF0" w:rsidRPr="000F2AF0" w:rsidRDefault="000F2AF0" w:rsidP="004962DB">
      <w:pPr>
        <w:pStyle w:val="a3"/>
        <w:shd w:val="clear" w:color="auto" w:fill="FFFFFF"/>
        <w:tabs>
          <w:tab w:val="left" w:pos="8931"/>
        </w:tabs>
        <w:spacing w:before="0" w:beforeAutospacing="0" w:after="0" w:afterAutospacing="0"/>
        <w:ind w:firstLine="360"/>
        <w:jc w:val="both"/>
        <w:rPr>
          <w:color w:val="111111"/>
        </w:rPr>
      </w:pPr>
      <w:r w:rsidRPr="000F2AF0">
        <w:rPr>
          <w:rStyle w:val="a4"/>
          <w:color w:val="111111"/>
          <w:bdr w:val="none" w:sz="0" w:space="0" w:color="auto" w:frame="1"/>
        </w:rPr>
        <w:t>Что такое общее недоразвитие речи (ОНР</w:t>
      </w:r>
      <w:r>
        <w:rPr>
          <w:rStyle w:val="a4"/>
          <w:color w:val="111111"/>
          <w:bdr w:val="none" w:sz="0" w:space="0" w:color="auto" w:frame="1"/>
        </w:rPr>
        <w:t>)</w:t>
      </w:r>
      <w:r w:rsidRPr="000F2AF0">
        <w:rPr>
          <w:rStyle w:val="a4"/>
          <w:color w:val="111111"/>
          <w:bdr w:val="none" w:sz="0" w:space="0" w:color="auto" w:frame="1"/>
        </w:rPr>
        <w:t>?</w:t>
      </w:r>
    </w:p>
    <w:p w14:paraId="5FFE7D5B" w14:textId="77777777" w:rsid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В настоящее время дошкольники с недостатками речевого развития составляют едва ли не самую многочисленную группу детей с нарушениями развития. Из них больше половины детей имеют логопедическое заключение ОНР - общее недоразвитие речи.</w:t>
      </w:r>
    </w:p>
    <w:p w14:paraId="3DAF1B76" w14:textId="3E4E617B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Для речи таких детей характерны следующие признаки:</w:t>
      </w:r>
    </w:p>
    <w:p w14:paraId="01BD474D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-более позднее начало речи (первые слова появляются в 3-4, а иногда и в 5 лет);</w:t>
      </w:r>
    </w:p>
    <w:p w14:paraId="556508BF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-экспрессивная речь отстает от импрессивной (ребенок понимает обращенную к нему речь, но сам не может озвучить свои мысли);</w:t>
      </w:r>
    </w:p>
    <w:p w14:paraId="200D74F0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14:paraId="3F4BD4BC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-у детей с ОНР нарушено произношение нескольких или всех групп звуков;</w:t>
      </w:r>
    </w:p>
    <w:p w14:paraId="5B2CF6F4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-речь детей с общим недоразвитием речи малопонятна.</w:t>
      </w:r>
    </w:p>
    <w:p w14:paraId="670AD37E" w14:textId="77777777" w:rsidR="000F2AF0" w:rsidRPr="000F2AF0" w:rsidRDefault="000F2AF0" w:rsidP="000F2A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2AF0">
        <w:rPr>
          <w:rStyle w:val="a4"/>
          <w:color w:val="111111"/>
          <w:bdr w:val="none" w:sz="0" w:space="0" w:color="auto" w:frame="1"/>
        </w:rPr>
        <w:t>Выделяют четыре уровня ОНР</w:t>
      </w:r>
    </w:p>
    <w:p w14:paraId="25607559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1 уровень — у детей полностью отсутствует речь, их словарный запас состоит из «лепетных» слов, звукоподражаний, мимики и жестов;</w:t>
      </w:r>
    </w:p>
    <w:p w14:paraId="00829261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2 уровень — к «лепетным» 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</w:t>
      </w:r>
    </w:p>
    <w:p w14:paraId="2C364BD0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3 уровень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</w:t>
      </w:r>
    </w:p>
    <w:p w14:paraId="3A07235C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4 уровень — наблюдается отсутствие нарушений звукопроизношения, но при этом дети имеют не внятную дикцию, часто путают местами слога и звуки. Не первый взгляд эти недостатки кажутся несущественными, но в итоге затрудняют у ребенка процесс обучения чтению и письму.</w:t>
      </w:r>
    </w:p>
    <w:p w14:paraId="3EE459A0" w14:textId="77777777" w:rsidR="000F2AF0" w:rsidRPr="000F2AF0" w:rsidRDefault="000F2AF0" w:rsidP="000F2A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0F2AF0">
        <w:rPr>
          <w:rStyle w:val="a4"/>
          <w:color w:val="111111"/>
          <w:bdr w:val="none" w:sz="0" w:space="0" w:color="auto" w:frame="1"/>
        </w:rPr>
        <w:t>Причины общего недоразвития речи.</w:t>
      </w:r>
    </w:p>
    <w:p w14:paraId="594F1F26" w14:textId="77777777" w:rsidR="000F2AF0" w:rsidRPr="000F2AF0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по резус- фактору или групповой принадлежности, поражение плода во время беременности (вызванное инфекцией, интоксикацией, кислородным голоданием, послеродовые заболевания ЦНС и травмы мозга в первые годы жизни ребёнка.</w:t>
      </w:r>
    </w:p>
    <w:p w14:paraId="1B8926C9" w14:textId="05BDB19D" w:rsidR="00A010C1" w:rsidRDefault="000F2AF0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0F2AF0">
        <w:rPr>
          <w:color w:val="111111"/>
        </w:rPr>
        <w:t>Вместе с тем ОНР может быть обусловлено неблагоприятными условиями воспитания и обучения, может быть связано с недостаточным общением со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</w:t>
      </w:r>
      <w:r>
        <w:rPr>
          <w:color w:val="111111"/>
        </w:rPr>
        <w:t>е</w:t>
      </w:r>
      <w:r w:rsidRPr="000F2AF0">
        <w:rPr>
          <w:color w:val="111111"/>
        </w:rPr>
        <w:t>драсположенности, органической недостаточности ЦНС (иногда легко выраженной</w:t>
      </w:r>
      <w:r>
        <w:rPr>
          <w:color w:val="111111"/>
        </w:rPr>
        <w:t>)</w:t>
      </w:r>
      <w:r w:rsidRPr="000F2AF0">
        <w:rPr>
          <w:color w:val="111111"/>
        </w:rPr>
        <w:t>, неблагоприятного социального окружения.</w:t>
      </w:r>
    </w:p>
    <w:p w14:paraId="75165D9C" w14:textId="0A85D88E" w:rsidR="004962DB" w:rsidRDefault="004962DB" w:rsidP="000F2AF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lastRenderedPageBreak/>
        <w:t>В нашем дошкольном учреждении организована логопедическая помощь дошкольникам: функционируют две логопедические группы для детей с общим недоразвитием речи. Это группы первого и второго года обучения.</w:t>
      </w:r>
    </w:p>
    <w:p w14:paraId="4BD17190" w14:textId="4BFBC454" w:rsidR="004962DB" w:rsidRPr="004962DB" w:rsidRDefault="004962DB" w:rsidP="00714A5E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</w:t>
      </w:r>
      <w:r w:rsidRPr="004962D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 обучения</w:t>
      </w:r>
      <w:r w:rsidR="00714A5E">
        <w:rPr>
          <w:rFonts w:ascii="Times New Roman" w:hAnsi="Times New Roman" w:cs="Times New Roman"/>
          <w:sz w:val="24"/>
          <w:szCs w:val="24"/>
        </w:rPr>
        <w:t xml:space="preserve"> р</w:t>
      </w:r>
      <w:r w:rsidRPr="004962DB">
        <w:rPr>
          <w:rFonts w:ascii="Times New Roman" w:hAnsi="Times New Roman" w:cs="Times New Roman"/>
          <w:sz w:val="24"/>
          <w:szCs w:val="24"/>
        </w:rPr>
        <w:t>абота ведётся по развитию:</w:t>
      </w:r>
    </w:p>
    <w:p w14:paraId="3CFE8112" w14:textId="17F8D177" w:rsidR="004962DB" w:rsidRPr="004962DB" w:rsidRDefault="004962DB" w:rsidP="00714A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2DB">
        <w:rPr>
          <w:rFonts w:ascii="Times New Roman" w:hAnsi="Times New Roman" w:cs="Times New Roman"/>
          <w:sz w:val="24"/>
          <w:szCs w:val="24"/>
        </w:rPr>
        <w:t>понимания речи и лексико-грамматических средств языка;</w:t>
      </w:r>
    </w:p>
    <w:p w14:paraId="51F8C9F7" w14:textId="244ADF60" w:rsidR="004962DB" w:rsidRPr="004962DB" w:rsidRDefault="004962DB" w:rsidP="00714A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2DB">
        <w:rPr>
          <w:rFonts w:ascii="Times New Roman" w:hAnsi="Times New Roman" w:cs="Times New Roman"/>
          <w:sz w:val="24"/>
          <w:szCs w:val="24"/>
        </w:rPr>
        <w:t>произносительной стороны речи;</w:t>
      </w:r>
    </w:p>
    <w:p w14:paraId="0EE67F8B" w14:textId="1FA7231C" w:rsidR="004962DB" w:rsidRPr="004962DB" w:rsidRDefault="004962DB" w:rsidP="00714A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2DB">
        <w:rPr>
          <w:rFonts w:ascii="Times New Roman" w:hAnsi="Times New Roman" w:cs="Times New Roman"/>
          <w:sz w:val="24"/>
          <w:szCs w:val="24"/>
        </w:rPr>
        <w:t>самостоятельной развёрнутой фразовой речи;</w:t>
      </w:r>
    </w:p>
    <w:p w14:paraId="29FB3397" w14:textId="52CAAAC3" w:rsidR="004962DB" w:rsidRPr="004962DB" w:rsidRDefault="004962DB" w:rsidP="00714A5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2DB">
        <w:rPr>
          <w:rFonts w:ascii="Times New Roman" w:hAnsi="Times New Roman" w:cs="Times New Roman"/>
          <w:sz w:val="24"/>
          <w:szCs w:val="24"/>
        </w:rPr>
        <w:t>подготовка к овладению элементарными навыками письма и чтения.</w:t>
      </w:r>
    </w:p>
    <w:p w14:paraId="24F6EE97" w14:textId="4405E5EA" w:rsidR="004962DB" w:rsidRPr="004962DB" w:rsidRDefault="004962DB" w:rsidP="0071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62DB">
        <w:rPr>
          <w:rFonts w:ascii="Times New Roman" w:hAnsi="Times New Roman" w:cs="Times New Roman"/>
          <w:sz w:val="24"/>
          <w:szCs w:val="24"/>
        </w:rPr>
        <w:t>Предусмотрены следующие виды занятий по формированию:</w:t>
      </w:r>
    </w:p>
    <w:p w14:paraId="7D05705E" w14:textId="19216B3F" w:rsidR="004962DB" w:rsidRPr="004962DB" w:rsidRDefault="004962DB" w:rsidP="0071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62DB">
        <w:rPr>
          <w:rFonts w:ascii="Times New Roman" w:hAnsi="Times New Roman" w:cs="Times New Roman"/>
          <w:sz w:val="24"/>
          <w:szCs w:val="24"/>
        </w:rPr>
        <w:t>- связной речи;</w:t>
      </w:r>
    </w:p>
    <w:p w14:paraId="366699A7" w14:textId="772A1EEC" w:rsidR="004962DB" w:rsidRPr="004962DB" w:rsidRDefault="004962DB" w:rsidP="0071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62DB">
        <w:rPr>
          <w:rFonts w:ascii="Times New Roman" w:hAnsi="Times New Roman" w:cs="Times New Roman"/>
          <w:sz w:val="24"/>
          <w:szCs w:val="24"/>
        </w:rPr>
        <w:t>- словарного запаса, грамматического строя;</w:t>
      </w:r>
    </w:p>
    <w:p w14:paraId="321BFF9E" w14:textId="25F12B5D" w:rsidR="004962DB" w:rsidRDefault="004962DB" w:rsidP="0071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62DB">
        <w:rPr>
          <w:rFonts w:ascii="Times New Roman" w:hAnsi="Times New Roman" w:cs="Times New Roman"/>
          <w:sz w:val="24"/>
          <w:szCs w:val="24"/>
        </w:rPr>
        <w:t>- произношения.</w:t>
      </w:r>
    </w:p>
    <w:p w14:paraId="596AA418" w14:textId="77777777" w:rsidR="00714A5E" w:rsidRDefault="00714A5E" w:rsidP="0071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ведётся в тесной взаимосвязи учителя-логопеда, воспитателей, музыкального руководителя, инструктора по ФИЗО и, конечно же, родителей.</w:t>
      </w:r>
    </w:p>
    <w:p w14:paraId="14A7B43E" w14:textId="6B2608BA" w:rsidR="00714A5E" w:rsidRPr="004962DB" w:rsidRDefault="00714A5E" w:rsidP="00714A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B153F" w14:textId="10A83E50" w:rsidR="004962DB" w:rsidRDefault="004962DB" w:rsidP="00714A5E">
      <w:pPr>
        <w:pStyle w:val="a3"/>
        <w:shd w:val="clear" w:color="auto" w:fill="FFFFFF"/>
        <w:spacing w:before="225" w:beforeAutospacing="0" w:after="225" w:afterAutospacing="0"/>
        <w:ind w:left="720"/>
        <w:jc w:val="both"/>
      </w:pPr>
    </w:p>
    <w:sectPr w:rsidR="004962DB" w:rsidSect="000F2A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36A"/>
    <w:multiLevelType w:val="hybridMultilevel"/>
    <w:tmpl w:val="2DC071DA"/>
    <w:lvl w:ilvl="0" w:tplc="968AC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5F29"/>
    <w:multiLevelType w:val="hybridMultilevel"/>
    <w:tmpl w:val="62062030"/>
    <w:lvl w:ilvl="0" w:tplc="1F16CF3A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C1"/>
    <w:rsid w:val="000F2AF0"/>
    <w:rsid w:val="004962DB"/>
    <w:rsid w:val="00714A5E"/>
    <w:rsid w:val="00A0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5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AF0"/>
    <w:rPr>
      <w:b/>
      <w:bCs/>
    </w:rPr>
  </w:style>
  <w:style w:type="paragraph" w:styleId="a5">
    <w:name w:val="No Spacing"/>
    <w:uiPriority w:val="1"/>
    <w:qFormat/>
    <w:rsid w:val="00496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AF0"/>
    <w:rPr>
      <w:b/>
      <w:bCs/>
    </w:rPr>
  </w:style>
  <w:style w:type="paragraph" w:styleId="a5">
    <w:name w:val="No Spacing"/>
    <w:uiPriority w:val="1"/>
    <w:qFormat/>
    <w:rsid w:val="00496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Гадеева</dc:creator>
  <cp:keywords/>
  <dc:description/>
  <cp:lastModifiedBy>Сергей Гадеев</cp:lastModifiedBy>
  <cp:revision>4</cp:revision>
  <dcterms:created xsi:type="dcterms:W3CDTF">2021-09-27T17:51:00Z</dcterms:created>
  <dcterms:modified xsi:type="dcterms:W3CDTF">2021-09-28T08:51:00Z</dcterms:modified>
</cp:coreProperties>
</file>