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08" w:rsidRPr="00F12720" w:rsidRDefault="0041169F" w:rsidP="00407308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41169F">
        <w:rPr>
          <w:rFonts w:ascii="Verdana" w:eastAsia="Times New Roman" w:hAnsi="Verdana" w:cs="Times New Roman"/>
          <w:b/>
          <w:bCs/>
          <w:color w:val="000000"/>
        </w:rPr>
        <w:t> </w:t>
      </w:r>
      <w:r w:rsidR="00407308"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407308">
        <w:rPr>
          <w:rFonts w:ascii="Calibri" w:hAnsi="Calibri"/>
          <w:b/>
          <w:sz w:val="28"/>
          <w:szCs w:val="28"/>
        </w:rPr>
        <w:t>МЕТОДИЧЕСКИЙ СЕМИНАР</w:t>
      </w:r>
      <w:r w:rsidR="00407308" w:rsidRPr="00F12720">
        <w:rPr>
          <w:rFonts w:ascii="Calibri" w:hAnsi="Calibri"/>
          <w:b/>
          <w:sz w:val="28"/>
          <w:szCs w:val="28"/>
        </w:rPr>
        <w:t>»</w:t>
      </w:r>
    </w:p>
    <w:p w:rsidR="00407308" w:rsidRDefault="00407308" w:rsidP="00407308">
      <w:pPr>
        <w:pStyle w:val="a3"/>
      </w:pPr>
    </w:p>
    <w:p w:rsidR="00407308" w:rsidRDefault="00407308" w:rsidP="00407308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07308" w:rsidRPr="00A460DB" w:rsidRDefault="00407308" w:rsidP="00A460DB">
      <w:pPr>
        <w:spacing w:line="240" w:lineRule="auto"/>
        <w:jc w:val="center"/>
        <w:rPr>
          <w:rStyle w:val="a4"/>
          <w:sz w:val="28"/>
          <w:szCs w:val="28"/>
        </w:rPr>
      </w:pPr>
      <w:r w:rsidRPr="00A460DB">
        <w:rPr>
          <w:rStyle w:val="a4"/>
          <w:sz w:val="28"/>
          <w:szCs w:val="28"/>
        </w:rPr>
        <w:t>Опыт развития исследовательских способностей</w:t>
      </w:r>
    </w:p>
    <w:p w:rsidR="00407308" w:rsidRPr="00A460DB" w:rsidRDefault="00407308" w:rsidP="00A460DB">
      <w:pPr>
        <w:spacing w:line="240" w:lineRule="auto"/>
        <w:jc w:val="center"/>
        <w:rPr>
          <w:rStyle w:val="a4"/>
          <w:sz w:val="28"/>
          <w:szCs w:val="28"/>
        </w:rPr>
      </w:pPr>
      <w:r w:rsidRPr="00A460DB">
        <w:rPr>
          <w:rStyle w:val="a4"/>
          <w:sz w:val="28"/>
          <w:szCs w:val="28"/>
        </w:rPr>
        <w:t>учащихся на уроках химии</w:t>
      </w:r>
    </w:p>
    <w:p w:rsidR="00407308" w:rsidRPr="00A460DB" w:rsidRDefault="00A460DB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          </w:t>
      </w:r>
      <w:r w:rsidR="00407308" w:rsidRPr="00A460DB">
        <w:rPr>
          <w:rStyle w:val="a4"/>
        </w:rPr>
        <w:t xml:space="preserve">Государственные образовательные стандарты нового поколения устанавливают личностные, </w:t>
      </w:r>
      <w:proofErr w:type="spellStart"/>
      <w:r w:rsidR="00407308" w:rsidRPr="00A460DB">
        <w:rPr>
          <w:rStyle w:val="a4"/>
        </w:rPr>
        <w:t>метапредметные</w:t>
      </w:r>
      <w:proofErr w:type="spellEnd"/>
      <w:r w:rsidR="00407308" w:rsidRPr="00A460DB">
        <w:rPr>
          <w:rStyle w:val="a4"/>
        </w:rPr>
        <w:t xml:space="preserve"> и предметные требования к результатам освоения основной общеобразовательной программы основного общего образования, которые отражают становление современной личности, умеющей творчески мыслить, анализировать, находить нестандартные решения, способной ставить цели, самостоятельно планировать и осуществлять учебную деятельность, использовать полученные знания на практике. Формирование этих умений при репродуктивном обучении практически невозможно, но строить обучение на </w:t>
      </w:r>
      <w:proofErr w:type="spellStart"/>
      <w:r w:rsidR="00407308" w:rsidRPr="00A460DB">
        <w:rPr>
          <w:rStyle w:val="a4"/>
        </w:rPr>
        <w:t>деятельностной</w:t>
      </w:r>
      <w:proofErr w:type="spellEnd"/>
      <w:r w:rsidR="00407308" w:rsidRPr="00A460DB">
        <w:rPr>
          <w:rStyle w:val="a4"/>
        </w:rPr>
        <w:t xml:space="preserve"> основе – достаточно сложный </w:t>
      </w:r>
      <w:proofErr w:type="gramStart"/>
      <w:r w:rsidR="00407308" w:rsidRPr="00A460DB">
        <w:rPr>
          <w:rStyle w:val="a4"/>
        </w:rPr>
        <w:t>процесс</w:t>
      </w:r>
      <w:proofErr w:type="gramEnd"/>
      <w:r w:rsidR="00407308" w:rsidRPr="00A460DB">
        <w:rPr>
          <w:rStyle w:val="a4"/>
        </w:rPr>
        <w:t xml:space="preserve"> как для учителя, так и для учеников. Особую трудность у учащихся вызывает самостоятельная учебная деятельность, нахождение </w:t>
      </w:r>
      <w:proofErr w:type="spellStart"/>
      <w:r w:rsidR="00407308" w:rsidRPr="00A460DB">
        <w:rPr>
          <w:rStyle w:val="a4"/>
        </w:rPr>
        <w:t>межпредметных</w:t>
      </w:r>
      <w:proofErr w:type="spellEnd"/>
      <w:r w:rsidR="00407308" w:rsidRPr="00A460DB">
        <w:rPr>
          <w:rStyle w:val="a4"/>
        </w:rPr>
        <w:t xml:space="preserve"> связей и применение знаний на практике. Для меня, как учителя, переход к новым стандартам в образовании сложен, потому что необходимо преобразование, в первую очередь, мышления, собственного методологического подхода к организации учебного процесса на конкретном уроке и планированию его в течение учебного года. Возникла проблема между потребностью учащихся в развитии, в том числе творческого потенциала, и невозможностью ее удовлетворить в связи с неподготовленностью и учеников, и самого педагога к осуществлению совместной деятельности на уроке. 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Для разрешения этой проблемы выбрала технологию организации исследовательской деятельности как базовую по нескольким причинам. Во-первых, преподавание химии напрямую связано с процессом формирования  навыков исследования у учащихся, поскольку химия базируется на компонентах исследовательской деятельности. Во-вторых, исследовательские умения и навыки являются </w:t>
      </w:r>
      <w:proofErr w:type="spellStart"/>
      <w:r w:rsidRPr="00A460DB">
        <w:rPr>
          <w:rStyle w:val="a4"/>
        </w:rPr>
        <w:t>метапредметными</w:t>
      </w:r>
      <w:proofErr w:type="spellEnd"/>
      <w:r w:rsidRPr="00A460DB">
        <w:rPr>
          <w:rStyle w:val="a4"/>
        </w:rPr>
        <w:t xml:space="preserve"> результатами освоения основной образовательной программы основного общего образования. 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Я решила начать с формирования исследовательских способностей учащихся, как основополагающего элемента исследовательской деятельности. 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Ведущая идея моего педагогического опыта заключается в развитии исследовательских способностей учащихся как основы их самообразования. </w:t>
      </w:r>
    </w:p>
    <w:p w:rsidR="00407308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>Целью профессиональной деятельности является создание условий для обеспечения высокого качества освоения содержания химии как учебного предмета посредством развития исследовательских способностей учащихся.</w:t>
      </w:r>
    </w:p>
    <w:p w:rsidR="00A460DB" w:rsidRPr="00A460DB" w:rsidRDefault="00A460DB" w:rsidP="00407308">
      <w:pPr>
        <w:spacing w:line="360" w:lineRule="auto"/>
        <w:ind w:firstLine="425"/>
        <w:jc w:val="both"/>
        <w:rPr>
          <w:rStyle w:val="a4"/>
        </w:rPr>
      </w:pP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lastRenderedPageBreak/>
        <w:t>Для достижения цели были поставлены следующие задачи: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>1. Формирование и развитие исследовательских умений и навыков.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2. Использование элементов мультимедиа технологий, технологий проблемного обучения, технологии организации проектной деятельности учащихся в сочетании </w:t>
      </w:r>
      <w:proofErr w:type="gramStart"/>
      <w:r w:rsidRPr="00A460DB">
        <w:rPr>
          <w:rStyle w:val="a4"/>
        </w:rPr>
        <w:t>с</w:t>
      </w:r>
      <w:proofErr w:type="gramEnd"/>
      <w:r w:rsidRPr="00A460DB">
        <w:rPr>
          <w:rStyle w:val="a4"/>
        </w:rPr>
        <w:t xml:space="preserve"> базовой.</w:t>
      </w:r>
    </w:p>
    <w:p w:rsidR="00407308" w:rsidRPr="00A460DB" w:rsidRDefault="00A460DB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>3.</w:t>
      </w:r>
      <w:r>
        <w:rPr>
          <w:rStyle w:val="a4"/>
        </w:rPr>
        <w:t xml:space="preserve"> </w:t>
      </w:r>
      <w:r w:rsidR="00407308" w:rsidRPr="00A460DB">
        <w:rPr>
          <w:rStyle w:val="a4"/>
        </w:rPr>
        <w:t>Создание методической и дидактической базы исследовательской деятельности.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Теоретической основой опыта являются статьи Т.А. </w:t>
      </w:r>
      <w:proofErr w:type="spellStart"/>
      <w:r w:rsidRPr="00A460DB">
        <w:rPr>
          <w:rStyle w:val="a4"/>
        </w:rPr>
        <w:t>Файн</w:t>
      </w:r>
      <w:proofErr w:type="spellEnd"/>
      <w:r w:rsidRPr="00A460DB">
        <w:rPr>
          <w:rStyle w:val="a4"/>
        </w:rPr>
        <w:t xml:space="preserve"> и А. И. Савенкова. Согласна с мнением А. И. Савенкова о том, что «в большинстве школ… педагоги убеждены, что стоит им только загрузить учащегося задачей проведения собственного иссле</w:t>
      </w:r>
      <w:r w:rsidRPr="00A460DB">
        <w:rPr>
          <w:rStyle w:val="a4"/>
        </w:rPr>
        <w:softHyphen/>
        <w:t>дования, как работа пой</w:t>
      </w:r>
      <w:r w:rsidRPr="00A460DB">
        <w:rPr>
          <w:rStyle w:val="a4"/>
        </w:rPr>
        <w:softHyphen/>
        <w:t xml:space="preserve">дет полным </w:t>
      </w:r>
      <w:proofErr w:type="gramStart"/>
      <w:r w:rsidRPr="00A460DB">
        <w:rPr>
          <w:rStyle w:val="a4"/>
        </w:rPr>
        <w:t>ходом</w:t>
      </w:r>
      <w:proofErr w:type="gramEnd"/>
      <w:r w:rsidRPr="00A460DB">
        <w:rPr>
          <w:rStyle w:val="a4"/>
        </w:rPr>
        <w:t xml:space="preserve"> и задачи исследовательского обучения реа</w:t>
      </w:r>
      <w:r w:rsidRPr="00A460DB">
        <w:rPr>
          <w:rStyle w:val="a4"/>
        </w:rPr>
        <w:softHyphen/>
        <w:t>лизуются сами собой. Предполагается, что ребенок сам научится это де</w:t>
      </w:r>
      <w:r w:rsidRPr="00A460DB">
        <w:rPr>
          <w:rStyle w:val="a4"/>
        </w:rPr>
        <w:softHyphen/>
        <w:t xml:space="preserve">лать. Наивность этого подхода становится очевидной сразу. Никакого исследования не проведет ни младший школьник, ни учащийся неполной средней школы, ни старшеклассник, если их этому специально не обучать». 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 xml:space="preserve">В своей практике </w:t>
      </w:r>
      <w:proofErr w:type="gramStart"/>
      <w:r w:rsidRPr="00A460DB">
        <w:rPr>
          <w:rStyle w:val="a4"/>
        </w:rPr>
        <w:t>придерживаюсь</w:t>
      </w:r>
      <w:proofErr w:type="gramEnd"/>
      <w:r w:rsidRPr="00A460DB">
        <w:rPr>
          <w:rStyle w:val="a4"/>
        </w:rPr>
        <w:t xml:space="preserve"> мнения А. И. Савенкова, который исследовательские способности квалифицирует как «индивидуальные особенности личности, являющиеся субъективными условиями успешного осуществления исследовательской деятельности». Он считает, что, как и все иные способности, они имеют в основе своей две составляющие: биологическую и средовую, сочетание которых рождает внутреннее, психическое образование, именуемое «исследовательскими способностями». </w:t>
      </w:r>
    </w:p>
    <w:p w:rsidR="00407308" w:rsidRPr="00A460DB" w:rsidRDefault="00407308" w:rsidP="00407308">
      <w:pPr>
        <w:spacing w:line="360" w:lineRule="auto"/>
        <w:ind w:firstLine="425"/>
        <w:jc w:val="both"/>
        <w:rPr>
          <w:rStyle w:val="a4"/>
        </w:rPr>
      </w:pPr>
      <w:r w:rsidRPr="00A460DB">
        <w:rPr>
          <w:rStyle w:val="a4"/>
        </w:rPr>
        <w:t>А.И. Савенков в программе учебно-исследовательской дея</w:t>
      </w:r>
      <w:r w:rsidRPr="00A460DB">
        <w:rPr>
          <w:rStyle w:val="a4"/>
        </w:rPr>
        <w:softHyphen/>
        <w:t>тельности учащихся в образовательном учреждении для развития исследовательских способностей выделяет три подпрограммы, первой из которых является «Тренинг». В ходе «Тренинга» учащиеся должны овладеть такими исследовательскими умениями, как: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  <w:sectPr w:rsidR="00407308" w:rsidRPr="00A460DB" w:rsidSect="00A460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lastRenderedPageBreak/>
        <w:t>видеть проблемы;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ставить вопросы;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выдвигать гипотезы;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давать определение понятиям;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классифицировать;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наблюдать;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проводить эксперименты;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делать умозаключения и выводы;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jc w:val="both"/>
        <w:rPr>
          <w:rStyle w:val="a4"/>
        </w:rPr>
      </w:pPr>
      <w:r w:rsidRPr="00A460DB">
        <w:rPr>
          <w:rStyle w:val="a4"/>
        </w:rPr>
        <w:t>структурировать материал;</w:t>
      </w:r>
    </w:p>
    <w:p w:rsidR="00407308" w:rsidRPr="00A460DB" w:rsidRDefault="00407308" w:rsidP="00407308">
      <w:pPr>
        <w:numPr>
          <w:ilvl w:val="0"/>
          <w:numId w:val="3"/>
        </w:numPr>
        <w:spacing w:after="0" w:line="360" w:lineRule="auto"/>
        <w:rPr>
          <w:rStyle w:val="a4"/>
        </w:rPr>
      </w:pPr>
      <w:r w:rsidRPr="00A460DB">
        <w:rPr>
          <w:rStyle w:val="a4"/>
        </w:rPr>
        <w:t>готовить тексты собственных докладов;</w:t>
      </w:r>
    </w:p>
    <w:p w:rsidR="00407308" w:rsidRPr="00A460DB" w:rsidRDefault="00A460DB" w:rsidP="00A460DB">
      <w:pPr>
        <w:numPr>
          <w:ilvl w:val="0"/>
          <w:numId w:val="3"/>
        </w:numPr>
        <w:spacing w:after="0" w:line="360" w:lineRule="auto"/>
        <w:rPr>
          <w:rStyle w:val="a4"/>
        </w:rPr>
        <w:sectPr w:rsidR="00407308" w:rsidRPr="00A460DB" w:rsidSect="00500B47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  <w:r w:rsidRPr="00A460DB">
        <w:rPr>
          <w:rStyle w:val="a4"/>
        </w:rPr>
        <w:t xml:space="preserve">объяснять, доказывать и </w:t>
      </w:r>
      <w:r w:rsidR="00407308" w:rsidRPr="00A460DB">
        <w:rPr>
          <w:rStyle w:val="a4"/>
        </w:rPr>
        <w:t>защищать свои идеи.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lastRenderedPageBreak/>
        <w:t>Используя данную подпрограмму как основу, осуществляю формирование данных умений по концентрическому принципу с помощью системы различных форм и методов (</w:t>
      </w:r>
      <w:proofErr w:type="gramStart"/>
      <w:r w:rsidRPr="00A460DB">
        <w:rPr>
          <w:rStyle w:val="a4"/>
        </w:rPr>
        <w:t>см</w:t>
      </w:r>
      <w:proofErr w:type="gramEnd"/>
      <w:r w:rsidRPr="00A460DB">
        <w:rPr>
          <w:rStyle w:val="a4"/>
        </w:rPr>
        <w:t xml:space="preserve">. таблицу). </w:t>
      </w:r>
    </w:p>
    <w:p w:rsidR="00407308" w:rsidRPr="00135993" w:rsidRDefault="00407308" w:rsidP="00A460DB">
      <w:pPr>
        <w:spacing w:line="240" w:lineRule="auto"/>
        <w:jc w:val="center"/>
        <w:rPr>
          <w:b/>
          <w:sz w:val="28"/>
          <w:szCs w:val="28"/>
        </w:rPr>
      </w:pPr>
      <w:r w:rsidRPr="00135993">
        <w:rPr>
          <w:b/>
          <w:sz w:val="28"/>
          <w:szCs w:val="28"/>
        </w:rPr>
        <w:t>Формы и методы для формирования некоторых</w:t>
      </w:r>
    </w:p>
    <w:p w:rsidR="00407308" w:rsidRPr="00135993" w:rsidRDefault="00407308" w:rsidP="00A460DB">
      <w:pPr>
        <w:spacing w:line="240" w:lineRule="auto"/>
        <w:jc w:val="center"/>
        <w:rPr>
          <w:b/>
          <w:sz w:val="28"/>
          <w:szCs w:val="28"/>
        </w:rPr>
      </w:pPr>
      <w:r w:rsidRPr="00135993">
        <w:rPr>
          <w:b/>
          <w:sz w:val="28"/>
          <w:szCs w:val="28"/>
        </w:rPr>
        <w:t>исследовательских умений и навыков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0123"/>
      </w:tblGrid>
      <w:tr w:rsidR="00407308" w:rsidRPr="00096F98" w:rsidTr="00A460DB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ind w:left="113" w:right="113"/>
              <w:jc w:val="center"/>
              <w:rPr>
                <w:b/>
              </w:rPr>
            </w:pPr>
            <w:r w:rsidRPr="00096F98">
              <w:rPr>
                <w:b/>
                <w:sz w:val="20"/>
              </w:rPr>
              <w:t>Умения и навыки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6F98">
              <w:rPr>
                <w:b/>
              </w:rPr>
              <w:t>Примеры</w:t>
            </w:r>
          </w:p>
        </w:tc>
      </w:tr>
      <w:tr w:rsidR="00407308" w:rsidRPr="00096F98" w:rsidTr="00A460DB">
        <w:trPr>
          <w:cantSplit/>
          <w:trHeight w:val="3444"/>
        </w:trPr>
        <w:tc>
          <w:tcPr>
            <w:tcW w:w="651" w:type="dxa"/>
            <w:vMerge w:val="restart"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</w:pPr>
            <w:r w:rsidRPr="00096F98">
              <w:rPr>
                <w:b/>
                <w:bCs/>
              </w:rPr>
              <w:t>Видеть проблемы</w:t>
            </w: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jc w:val="both"/>
              <w:rPr>
                <w:i/>
              </w:rPr>
            </w:pPr>
            <w:r w:rsidRPr="00096F98">
              <w:t xml:space="preserve"> </w:t>
            </w:r>
            <w:r w:rsidRPr="00096F98">
              <w:rPr>
                <w:i/>
              </w:rPr>
              <w:t>Метод: использование фрагментов фильмов и книг</w:t>
            </w:r>
          </w:p>
          <w:p w:rsidR="00407308" w:rsidRPr="00096F98" w:rsidRDefault="00407308" w:rsidP="006F37F3">
            <w:pPr>
              <w:jc w:val="both"/>
            </w:pPr>
            <w:r w:rsidRPr="00096F98">
              <w:t>1. Фрагмент фильма «Терминатор-2». Почему рассыпался терминатор после аварии цистерны с надписью «</w:t>
            </w:r>
            <w:proofErr w:type="spellStart"/>
            <w:r w:rsidRPr="00096F98">
              <w:rPr>
                <w:lang w:val="en-US"/>
              </w:rPr>
              <w:t>Nitrogenium</w:t>
            </w:r>
            <w:proofErr w:type="spellEnd"/>
            <w:r w:rsidRPr="00096F98">
              <w:t>»?</w:t>
            </w:r>
          </w:p>
          <w:p w:rsidR="00407308" w:rsidRPr="00096F98" w:rsidRDefault="00407308" w:rsidP="006F37F3">
            <w:pPr>
              <w:jc w:val="both"/>
            </w:pPr>
            <w:r w:rsidRPr="00096F98">
              <w:t>2.  Г. Р. Хаггард  «Клеопатра. Богиня зари».  Что произошло с жемчужиной?</w:t>
            </w:r>
          </w:p>
          <w:p w:rsidR="00407308" w:rsidRPr="00096F98" w:rsidRDefault="00407308" w:rsidP="006F37F3">
            <w:pPr>
              <w:ind w:left="459"/>
              <w:jc w:val="both"/>
              <w:rPr>
                <w:i/>
              </w:rPr>
            </w:pPr>
            <w:r w:rsidRPr="00096F98">
              <w:rPr>
                <w:i/>
              </w:rPr>
              <w:t xml:space="preserve">«Она вынула из уха одну из огромных жемчужин…и…опустила её в уксус. Наступило молчание, гости, замерев, наблюдали, как несравненная жемчужина медленно растворяется в крепком уксусе. Вот от неё не осталось и следа, и тогда Клеопатра подняла кубок, покрутила его, взбалтывая уксус, и выпила весь до последней капли…» </w:t>
            </w:r>
          </w:p>
          <w:p w:rsidR="00407308" w:rsidRPr="00096F98" w:rsidRDefault="00407308" w:rsidP="006F37F3">
            <w:pPr>
              <w:ind w:left="34"/>
              <w:jc w:val="both"/>
              <w:rPr>
                <w:i/>
              </w:rPr>
            </w:pPr>
            <w:r w:rsidRPr="00096F98">
              <w:t>4. Н. В. Гоголь «Заколдованное место». Что за блуждающие огни появляются на кладбище?</w:t>
            </w:r>
            <w:r w:rsidRPr="00096F98">
              <w:rPr>
                <w:i/>
              </w:rPr>
              <w:t xml:space="preserve"> </w:t>
            </w:r>
          </w:p>
          <w:p w:rsidR="00407308" w:rsidRPr="00096F98" w:rsidRDefault="00407308" w:rsidP="006F37F3">
            <w:pPr>
              <w:ind w:left="34" w:firstLine="425"/>
              <w:jc w:val="both"/>
              <w:rPr>
                <w:rFonts w:ascii="Calibri" w:hAnsi="Calibri"/>
              </w:rPr>
            </w:pPr>
            <w:r w:rsidRPr="00096F98">
              <w:rPr>
                <w:i/>
              </w:rPr>
              <w:t xml:space="preserve">« …в стороне от дорожки на могилке вспыхнула свечка. Встал дед и руками подперся в </w:t>
            </w:r>
            <w:proofErr w:type="gramStart"/>
            <w:r w:rsidRPr="00096F98">
              <w:rPr>
                <w:i/>
              </w:rPr>
              <w:t>боки</w:t>
            </w:r>
            <w:proofErr w:type="gramEnd"/>
            <w:r w:rsidRPr="00096F98">
              <w:rPr>
                <w:i/>
              </w:rPr>
              <w:t xml:space="preserve"> и глядит: свечка потухла; вдали и </w:t>
            </w:r>
            <w:proofErr w:type="spellStart"/>
            <w:r w:rsidRPr="00096F98">
              <w:rPr>
                <w:i/>
              </w:rPr>
              <w:t>подалее</w:t>
            </w:r>
            <w:proofErr w:type="spellEnd"/>
            <w:r w:rsidRPr="00096F98">
              <w:rPr>
                <w:i/>
              </w:rPr>
              <w:t xml:space="preserve"> загорелась другая».</w:t>
            </w:r>
          </w:p>
        </w:tc>
      </w:tr>
      <w:tr w:rsidR="00407308" w:rsidRPr="00096F98" w:rsidTr="00A460DB">
        <w:trPr>
          <w:cantSplit/>
          <w:trHeight w:val="1403"/>
        </w:trPr>
        <w:tc>
          <w:tcPr>
            <w:tcW w:w="651" w:type="dxa"/>
            <w:vMerge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ind w:left="34"/>
              <w:jc w:val="both"/>
              <w:rPr>
                <w:i/>
              </w:rPr>
            </w:pPr>
            <w:r w:rsidRPr="00096F98">
              <w:rPr>
                <w:i/>
              </w:rPr>
              <w:t>Форма деятельности: лабораторный опыт</w:t>
            </w:r>
          </w:p>
          <w:p w:rsidR="00407308" w:rsidRPr="00096F98" w:rsidRDefault="00407308" w:rsidP="006F37F3">
            <w:pPr>
              <w:ind w:left="34"/>
              <w:jc w:val="both"/>
            </w:pPr>
            <w:r w:rsidRPr="00096F98">
              <w:t>Ученики проводят реакцию между оксидом кальция и водой. С помощью индикатора доказывают, что получилось растворимое основание (щелочь). Далее проводят реакцию между оксидом железа (</w:t>
            </w:r>
            <w:r w:rsidRPr="00096F98">
              <w:rPr>
                <w:lang w:val="en-US"/>
              </w:rPr>
              <w:t>II</w:t>
            </w:r>
            <w:r w:rsidRPr="00096F98">
              <w:t>) и водой. Реакция не идет, основание не образуется. Как получить нерастворимое основание?</w:t>
            </w:r>
          </w:p>
        </w:tc>
      </w:tr>
      <w:tr w:rsidR="00407308" w:rsidRPr="00096F98" w:rsidTr="00A460DB">
        <w:trPr>
          <w:cantSplit/>
          <w:trHeight w:val="1694"/>
        </w:trPr>
        <w:tc>
          <w:tcPr>
            <w:tcW w:w="651" w:type="dxa"/>
            <w:vMerge w:val="restart"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8000"/>
              </w:rPr>
            </w:pPr>
            <w:r w:rsidRPr="00096F98">
              <w:rPr>
                <w:b/>
                <w:bCs/>
              </w:rPr>
              <w:t>Ставить цель</w:t>
            </w: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ind w:left="34"/>
              <w:rPr>
                <w:i/>
              </w:rPr>
            </w:pPr>
            <w:r w:rsidRPr="00096F98">
              <w:rPr>
                <w:i/>
              </w:rPr>
              <w:t xml:space="preserve"> Метод: «незаконченные предложения»</w:t>
            </w:r>
          </w:p>
          <w:p w:rsidR="00407308" w:rsidRPr="00096F98" w:rsidRDefault="00407308" w:rsidP="006F37F3">
            <w:pPr>
              <w:ind w:left="34"/>
            </w:pPr>
            <w:r w:rsidRPr="00096F98">
              <w:t>Ученики ставят цель урока, заканчивая предложения:</w:t>
            </w:r>
          </w:p>
          <w:p w:rsidR="00407308" w:rsidRPr="00096F98" w:rsidRDefault="00407308" w:rsidP="006F37F3">
            <w:pPr>
              <w:ind w:left="459"/>
            </w:pPr>
            <w:r w:rsidRPr="00096F98">
              <w:t>- буду знать …;</w:t>
            </w:r>
          </w:p>
          <w:p w:rsidR="00407308" w:rsidRPr="00096F98" w:rsidRDefault="00407308" w:rsidP="006F37F3">
            <w:pPr>
              <w:ind w:left="459"/>
            </w:pPr>
            <w:r w:rsidRPr="00096F98">
              <w:t>- буду уметь …;</w:t>
            </w:r>
          </w:p>
          <w:p w:rsidR="00407308" w:rsidRPr="00096F98" w:rsidRDefault="00407308" w:rsidP="006F37F3">
            <w:pPr>
              <w:ind w:left="459"/>
            </w:pPr>
            <w:r w:rsidRPr="00096F98">
              <w:t>- смогу поразмышлять …;</w:t>
            </w:r>
          </w:p>
          <w:p w:rsidR="00407308" w:rsidRPr="00096F98" w:rsidRDefault="00407308" w:rsidP="006F37F3">
            <w:pPr>
              <w:ind w:left="459"/>
              <w:rPr>
                <w:rFonts w:ascii="Calibri" w:hAnsi="Calibri"/>
              </w:rPr>
            </w:pPr>
            <w:r w:rsidRPr="00096F98">
              <w:t>- задумаюсь о …</w:t>
            </w:r>
          </w:p>
        </w:tc>
      </w:tr>
      <w:tr w:rsidR="00407308" w:rsidRPr="00096F98" w:rsidTr="00A460DB">
        <w:trPr>
          <w:cantSplit/>
          <w:trHeight w:val="1676"/>
        </w:trPr>
        <w:tc>
          <w:tcPr>
            <w:tcW w:w="651" w:type="dxa"/>
            <w:vMerge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ind w:left="34"/>
              <w:jc w:val="both"/>
              <w:rPr>
                <w:i/>
              </w:rPr>
            </w:pPr>
            <w:r w:rsidRPr="00096F98">
              <w:rPr>
                <w:i/>
              </w:rPr>
              <w:t>Метод: «Список покупок»</w:t>
            </w:r>
          </w:p>
          <w:p w:rsidR="00407308" w:rsidRPr="00096F98" w:rsidRDefault="00407308" w:rsidP="006F37F3">
            <w:pPr>
              <w:ind w:left="34"/>
              <w:jc w:val="both"/>
            </w:pPr>
            <w:r w:rsidRPr="00096F98">
              <w:t>Ученики составляют что-то вроде «списка покупок», в котором будет записано все, что они хотят сделать и изучить на уроке. Для этого они разбиваются на «тройки» и вместе записывают свои желания. Важно чтобы каждое записанное желание хорошо понимали все участники «тройки». После того как это будет сделано, все «тройки» предъявляют свои списки в общем кругу.</w:t>
            </w:r>
          </w:p>
        </w:tc>
      </w:tr>
      <w:tr w:rsidR="00407308" w:rsidRPr="00096F98" w:rsidTr="00A460DB">
        <w:trPr>
          <w:cantSplit/>
          <w:trHeight w:val="1981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</w:pPr>
            <w:r w:rsidRPr="00096F98">
              <w:rPr>
                <w:b/>
                <w:bCs/>
              </w:rPr>
              <w:lastRenderedPageBreak/>
              <w:t>Моделировать</w:t>
            </w: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jc w:val="both"/>
              <w:rPr>
                <w:i/>
              </w:rPr>
            </w:pPr>
            <w:r w:rsidRPr="00096F98">
              <w:rPr>
                <w:i/>
              </w:rPr>
              <w:t>Метод: «Живая модель»</w:t>
            </w:r>
          </w:p>
          <w:p w:rsidR="00407308" w:rsidRPr="00096F98" w:rsidRDefault="00407308" w:rsidP="006F37F3">
            <w:pPr>
              <w:jc w:val="both"/>
            </w:pPr>
            <w:r w:rsidRPr="00096F98">
              <w:t xml:space="preserve">Ученикам предлагается изобразить какую-нибудь формулу (часть формулы), например, карбоновую кислоту – </w:t>
            </w:r>
            <w:proofErr w:type="gramStart"/>
            <w:r w:rsidRPr="00096F98">
              <w:rPr>
                <w:lang w:val="en-US"/>
              </w:rPr>
              <w:t>R</w:t>
            </w:r>
            <w:proofErr w:type="gramEnd"/>
            <w:r w:rsidRPr="00096F98">
              <w:t>СООН. 5 учеников должны объединиться в молекулу, соблюдая связи. Для обозначения связей использовать гимнастические палки, деревянные шпажки для барбекю и т. д. В качестве радикала (R) использовать разных учеников, чтобы показать смещение электронной плотности и, как следствие, силу кислот. Для продолжения моделирования, можно заменить атом водорода  металлом и получить разные соли.</w:t>
            </w:r>
          </w:p>
        </w:tc>
      </w:tr>
      <w:tr w:rsidR="00407308" w:rsidRPr="00096F98" w:rsidTr="00A460DB">
        <w:trPr>
          <w:cantSplit/>
          <w:trHeight w:val="1480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407308" w:rsidRPr="00096F98" w:rsidRDefault="00407308" w:rsidP="006F37F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color w:val="008000"/>
              </w:rPr>
            </w:pPr>
            <w:r w:rsidRPr="00096F98">
              <w:rPr>
                <w:b/>
                <w:bCs/>
              </w:rPr>
              <w:t>Классифицировать</w:t>
            </w:r>
          </w:p>
        </w:tc>
        <w:tc>
          <w:tcPr>
            <w:tcW w:w="10123" w:type="dxa"/>
            <w:shd w:val="clear" w:color="auto" w:fill="auto"/>
          </w:tcPr>
          <w:p w:rsidR="00407308" w:rsidRPr="00096F98" w:rsidRDefault="00407308" w:rsidP="006F37F3">
            <w:pPr>
              <w:ind w:left="34"/>
              <w:jc w:val="both"/>
              <w:rPr>
                <w:i/>
              </w:rPr>
            </w:pPr>
            <w:r w:rsidRPr="00096F98">
              <w:rPr>
                <w:i/>
              </w:rPr>
              <w:t>Игровые формы деятельности: «Третий лишний», «Крестики-нолики», «Найди 1 (2,3..) отличие».</w:t>
            </w:r>
          </w:p>
          <w:p w:rsidR="00407308" w:rsidRPr="00096F98" w:rsidRDefault="00407308" w:rsidP="006F37F3">
            <w:pPr>
              <w:ind w:left="34"/>
              <w:jc w:val="both"/>
              <w:rPr>
                <w:i/>
              </w:rPr>
            </w:pPr>
          </w:p>
        </w:tc>
      </w:tr>
    </w:tbl>
    <w:p w:rsidR="00407308" w:rsidRPr="00A460DB" w:rsidRDefault="00407308" w:rsidP="00407308">
      <w:pPr>
        <w:spacing w:line="360" w:lineRule="auto"/>
        <w:ind w:firstLine="709"/>
        <w:jc w:val="both"/>
        <w:rPr>
          <w:rStyle w:val="a4"/>
        </w:rPr>
      </w:pPr>
      <w:r w:rsidRPr="00A460DB">
        <w:rPr>
          <w:rStyle w:val="a4"/>
        </w:rPr>
        <w:t xml:space="preserve">Формирование исследовательских умений и навыков провожу с использованием </w:t>
      </w:r>
      <w:proofErr w:type="spellStart"/>
      <w:r w:rsidRPr="00A460DB">
        <w:rPr>
          <w:rStyle w:val="a4"/>
        </w:rPr>
        <w:t>межпредметных</w:t>
      </w:r>
      <w:proofErr w:type="spellEnd"/>
      <w:r w:rsidRPr="00A460DB">
        <w:rPr>
          <w:rStyle w:val="a4"/>
        </w:rPr>
        <w:t xml:space="preserve"> связей. Например: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-Умение давать определение понятиям. Тема «Химические уравнения». Используем приемы «Сравнение» и «Различие». Ученики осваивают навык уравнивания (расстановки коэффициентов), изучив толкование этого слова в словаре Даля и отмечая общее и различия в математическом уравнении и в химическом уравнении. </w:t>
      </w:r>
      <w:proofErr w:type="spellStart"/>
      <w:r w:rsidRPr="00A460DB">
        <w:rPr>
          <w:rStyle w:val="a4"/>
        </w:rPr>
        <w:t>Межпредметная</w:t>
      </w:r>
      <w:proofErr w:type="spellEnd"/>
      <w:r w:rsidRPr="00A460DB">
        <w:rPr>
          <w:rStyle w:val="a4"/>
        </w:rPr>
        <w:t xml:space="preserve"> связь химии, математики и русского языка.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t>- Умение давать определение понятиям. Тема «Решение задач с использованием понятия «выход продукта реакции». Используем прием «Разъяснение посредством примера». Если дерево (с корнями, корой и ветками) имеет массу 300кг, то какую массу будут иметь полученные из него материалы (продукты). Ответ 300кг вызывает недоумение. Ученики высказывают версии о том, какие потери и когда происходят, предполагают массу конечного продукта, сравнивают, что получили с тем, что должно было получиться, дают понятие «выход продукта реакции». В процессе работы затрагиваем вопросы экологии и экономики. Предложите, как можно использовать опилки, щепу? Для этого можно узнать опыт переработки древесных отходов США, Канады, Швеции.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- Проводить эксперименты. Тема «Химические свойства спиртов». Используем прием «Мысленный эксперимент». Какие вещества образуются в результате реакции окисления спирта? А при окислении спирта в организме человека? Какие химические реакции происходят при этом? Опасны или безопасны образовавшиеся вещества? Взаимодействует ли спирт с белками и жирами? </w:t>
      </w:r>
      <w:proofErr w:type="spellStart"/>
      <w:r w:rsidRPr="00A460DB">
        <w:rPr>
          <w:rStyle w:val="a4"/>
        </w:rPr>
        <w:t>Межпредметная</w:t>
      </w:r>
      <w:proofErr w:type="spellEnd"/>
      <w:r w:rsidRPr="00A460DB">
        <w:rPr>
          <w:rStyle w:val="a4"/>
        </w:rPr>
        <w:t xml:space="preserve"> связь химии и биологии.</w:t>
      </w:r>
    </w:p>
    <w:p w:rsidR="00407308" w:rsidRPr="00A460DB" w:rsidRDefault="00407308" w:rsidP="00407308">
      <w:pPr>
        <w:spacing w:line="360" w:lineRule="auto"/>
        <w:ind w:firstLine="709"/>
        <w:jc w:val="both"/>
        <w:rPr>
          <w:rStyle w:val="a4"/>
        </w:rPr>
      </w:pPr>
      <w:r w:rsidRPr="00A460DB">
        <w:rPr>
          <w:rStyle w:val="a4"/>
        </w:rPr>
        <w:t xml:space="preserve">Формирование практически любого исследовательского умения и навыка дает </w:t>
      </w:r>
      <w:proofErr w:type="spellStart"/>
      <w:r w:rsidRPr="00A460DB">
        <w:rPr>
          <w:rStyle w:val="a4"/>
        </w:rPr>
        <w:t>метапредметный</w:t>
      </w:r>
      <w:proofErr w:type="spellEnd"/>
      <w:r w:rsidRPr="00A460DB">
        <w:rPr>
          <w:rStyle w:val="a4"/>
        </w:rPr>
        <w:t xml:space="preserve"> результат. Например: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- Умение делать умозаключения и выводы. После завершения раздела или всего курса органической химии предлагаю ученикам подумать над вопросом: «Какие вещества теряет Россия, торгуя углеводородным сырьем (природным газом)?» </w:t>
      </w:r>
    </w:p>
    <w:p w:rsidR="00407308" w:rsidRPr="00A460DB" w:rsidRDefault="00407308" w:rsidP="00407308">
      <w:pPr>
        <w:spacing w:line="360" w:lineRule="auto"/>
        <w:jc w:val="both"/>
        <w:rPr>
          <w:rStyle w:val="a4"/>
        </w:rPr>
      </w:pPr>
      <w:r w:rsidRPr="00A460DB">
        <w:rPr>
          <w:rStyle w:val="a4"/>
        </w:rPr>
        <w:lastRenderedPageBreak/>
        <w:t>-  Умение выдвигать гипотезы. Тема «Кислород. Реакция горения» или «Водород». Предположите, чем можно заменить бензин – автомобильное топливо?</w:t>
      </w:r>
    </w:p>
    <w:p w:rsidR="00407308" w:rsidRPr="00A460DB" w:rsidRDefault="00407308" w:rsidP="00407308">
      <w:pPr>
        <w:spacing w:line="360" w:lineRule="auto"/>
        <w:ind w:firstLine="709"/>
        <w:jc w:val="both"/>
        <w:rPr>
          <w:rStyle w:val="a4"/>
        </w:rPr>
      </w:pPr>
      <w:r w:rsidRPr="00A460DB">
        <w:rPr>
          <w:rStyle w:val="a4"/>
        </w:rPr>
        <w:t xml:space="preserve">Результативность опыта можно оценить по следующим критериям (на слайде):  </w:t>
      </w:r>
    </w:p>
    <w:p w:rsidR="00407308" w:rsidRDefault="00407308" w:rsidP="00A460DB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Позитивная динамика </w:t>
      </w:r>
      <w:proofErr w:type="spellStart"/>
      <w:r w:rsidRPr="00A460DB">
        <w:rPr>
          <w:rStyle w:val="a4"/>
        </w:rPr>
        <w:t>обученности</w:t>
      </w:r>
      <w:proofErr w:type="spellEnd"/>
      <w:r w:rsidRPr="00A460DB">
        <w:rPr>
          <w:rStyle w:val="a4"/>
        </w:rPr>
        <w:t xml:space="preserve"> и качества знаний учащихся.</w:t>
      </w:r>
    </w:p>
    <w:p w:rsidR="00407308" w:rsidRDefault="00407308" w:rsidP="00407308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Результаты анкетирования по методике «Уровень </w:t>
      </w:r>
      <w:proofErr w:type="spellStart"/>
      <w:r w:rsidRPr="00A460DB">
        <w:rPr>
          <w:rStyle w:val="a4"/>
        </w:rPr>
        <w:t>сформированности</w:t>
      </w:r>
      <w:proofErr w:type="spellEnd"/>
      <w:r w:rsidRPr="00A460DB">
        <w:rPr>
          <w:rStyle w:val="a4"/>
        </w:rPr>
        <w:t xml:space="preserve"> мотивации учебной деятельности» для старшеклассников и  «Изучение отношения к учению и учебным предметам по методике Г. Н. Казанцевой.</w:t>
      </w:r>
    </w:p>
    <w:p w:rsidR="00A460DB" w:rsidRDefault="00407308" w:rsidP="00407308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</w:rPr>
      </w:pPr>
      <w:r w:rsidRPr="00A460DB">
        <w:rPr>
          <w:rStyle w:val="a4"/>
        </w:rPr>
        <w:t>Активное участие учащихся в исследовательской деятельности.</w:t>
      </w:r>
    </w:p>
    <w:p w:rsidR="00A460DB" w:rsidRDefault="00407308" w:rsidP="00407308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</w:rPr>
      </w:pPr>
      <w:r w:rsidRPr="00A460DB">
        <w:rPr>
          <w:rStyle w:val="a4"/>
        </w:rPr>
        <w:t>Выбор учащимися для профильного обучения в 10-11 классах химико-биологического и ест</w:t>
      </w:r>
      <w:r w:rsidR="00A460DB" w:rsidRPr="00A460DB">
        <w:rPr>
          <w:rStyle w:val="a4"/>
        </w:rPr>
        <w:t>ественнонаучного профиля. С 2010</w:t>
      </w:r>
      <w:r w:rsidRPr="00A460DB">
        <w:rPr>
          <w:rStyle w:val="a4"/>
        </w:rPr>
        <w:t xml:space="preserve"> года выпустила 5 таких классов. </w:t>
      </w:r>
    </w:p>
    <w:p w:rsidR="00407308" w:rsidRPr="00A460DB" w:rsidRDefault="00407308" w:rsidP="00407308">
      <w:pPr>
        <w:pStyle w:val="a5"/>
        <w:numPr>
          <w:ilvl w:val="0"/>
          <w:numId w:val="4"/>
        </w:numPr>
        <w:spacing w:line="360" w:lineRule="auto"/>
        <w:jc w:val="both"/>
        <w:rPr>
          <w:rStyle w:val="a4"/>
        </w:rPr>
      </w:pPr>
      <w:r w:rsidRPr="00A460DB">
        <w:rPr>
          <w:rStyle w:val="a4"/>
        </w:rPr>
        <w:t xml:space="preserve">Достаточно большое количество выпускников, связавших свою профессию с химией. </w:t>
      </w:r>
    </w:p>
    <w:p w:rsidR="00407308" w:rsidRPr="00A460DB" w:rsidRDefault="00407308" w:rsidP="00407308">
      <w:pPr>
        <w:spacing w:line="360" w:lineRule="auto"/>
        <w:ind w:firstLine="709"/>
        <w:jc w:val="both"/>
        <w:rPr>
          <w:rStyle w:val="a4"/>
        </w:rPr>
      </w:pPr>
      <w:r w:rsidRPr="00A460DB">
        <w:rPr>
          <w:rStyle w:val="a4"/>
        </w:rPr>
        <w:t xml:space="preserve">Итак, классическая методика обучения химии предполагает формирование знаний и умений учащихся с использованием компонентов исследовательской деятельности, </w:t>
      </w:r>
      <w:proofErr w:type="spellStart"/>
      <w:r w:rsidRPr="00A460DB">
        <w:rPr>
          <w:rStyle w:val="a4"/>
        </w:rPr>
        <w:t>межпредметных</w:t>
      </w:r>
      <w:proofErr w:type="spellEnd"/>
      <w:r w:rsidRPr="00A460DB">
        <w:rPr>
          <w:rStyle w:val="a4"/>
        </w:rPr>
        <w:t xml:space="preserve"> связей с такими предметами, как физика, математика, биология, география.  В современных условиях обучения химии эта схема видоизменяется, так как развитие исследовательских способностей осуществляется практически на любом этапе урока через применение активных методов и форм обучения, через деятельность учащихся в сотрудничестве с учителем, в комбинации с элементами разных технологий. Считаю, что это является инновационной деятельностью моего педагогического опыта. </w:t>
      </w:r>
    </w:p>
    <w:p w:rsidR="0041169F" w:rsidRPr="00A460DB" w:rsidRDefault="0041169F" w:rsidP="0067420B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4"/>
        </w:rPr>
      </w:pPr>
      <w:r w:rsidRPr="00A460DB">
        <w:rPr>
          <w:rStyle w:val="a4"/>
        </w:rPr>
        <w:t xml:space="preserve">  </w:t>
      </w:r>
    </w:p>
    <w:p w:rsidR="000066DC" w:rsidRPr="00A460DB" w:rsidRDefault="000066DC">
      <w:pPr>
        <w:rPr>
          <w:rStyle w:val="a4"/>
        </w:rPr>
      </w:pPr>
    </w:p>
    <w:sectPr w:rsidR="000066DC" w:rsidRPr="00A460DB" w:rsidSect="0041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AEA5E0"/>
    <w:lvl w:ilvl="0">
      <w:numFmt w:val="bullet"/>
      <w:lvlText w:val="*"/>
      <w:lvlJc w:val="left"/>
    </w:lvl>
  </w:abstractNum>
  <w:abstractNum w:abstractNumId="1">
    <w:nsid w:val="575949A1"/>
    <w:multiLevelType w:val="multilevel"/>
    <w:tmpl w:val="4FC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25168"/>
    <w:multiLevelType w:val="hybridMultilevel"/>
    <w:tmpl w:val="916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059"/>
    <w:multiLevelType w:val="multilevel"/>
    <w:tmpl w:val="D3D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E1B7F"/>
    <w:multiLevelType w:val="hybridMultilevel"/>
    <w:tmpl w:val="0CEA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69F"/>
    <w:rsid w:val="000066DC"/>
    <w:rsid w:val="00407308"/>
    <w:rsid w:val="0041169F"/>
    <w:rsid w:val="0067420B"/>
    <w:rsid w:val="00A4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308"/>
    <w:pPr>
      <w:spacing w:after="0" w:line="240" w:lineRule="auto"/>
    </w:pPr>
  </w:style>
  <w:style w:type="character" w:styleId="a4">
    <w:name w:val="Strong"/>
    <w:basedOn w:val="a0"/>
    <w:uiPriority w:val="22"/>
    <w:qFormat/>
    <w:rsid w:val="00A460DB"/>
    <w:rPr>
      <w:b/>
      <w:bCs/>
    </w:rPr>
  </w:style>
  <w:style w:type="paragraph" w:styleId="a5">
    <w:name w:val="List Paragraph"/>
    <w:basedOn w:val="a"/>
    <w:uiPriority w:val="34"/>
    <w:qFormat/>
    <w:rsid w:val="00A4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2016-03-04T14:17:00Z</dcterms:created>
  <dcterms:modified xsi:type="dcterms:W3CDTF">2016-03-04T14:36:00Z</dcterms:modified>
</cp:coreProperties>
</file>