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58" w:rsidRDefault="00945958" w:rsidP="005C0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9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50890" cy="8042288"/>
            <wp:effectExtent l="0" t="0" r="0" b="0"/>
            <wp:docPr id="1" name="Рисунок 1" descr="C:\Users\Lenovo\Desktop\Работа\Самоанализ\самоанализ 2019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абота\Самоанализ\самоанализ 2019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958" w:rsidRDefault="00945958" w:rsidP="005C0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958" w:rsidRDefault="00945958" w:rsidP="005C0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958" w:rsidRDefault="00945958" w:rsidP="005C0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958" w:rsidRDefault="00945958" w:rsidP="005C0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958" w:rsidRDefault="00945958" w:rsidP="005C0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5958" w:rsidRDefault="00945958" w:rsidP="005C0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00BF" w:rsidRDefault="005C00BF" w:rsidP="005C0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Аналитическая часть</w:t>
      </w:r>
    </w:p>
    <w:p w:rsidR="00945958" w:rsidRPr="005C00BF" w:rsidRDefault="00945958" w:rsidP="005C0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0BF" w:rsidRPr="005C00BF" w:rsidRDefault="005C00BF" w:rsidP="005C0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сведения об образовательной организации</w:t>
      </w:r>
    </w:p>
    <w:p w:rsidR="005C00BF" w:rsidRDefault="005C00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00BF" w:rsidTr="00D67C5F">
        <w:tc>
          <w:tcPr>
            <w:tcW w:w="4672" w:type="dxa"/>
          </w:tcPr>
          <w:p w:rsidR="005C00BF" w:rsidRPr="00CB65C9" w:rsidRDefault="005C00BF" w:rsidP="005C0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образовательной </w:t>
            </w:r>
          </w:p>
          <w:p w:rsidR="005C00BF" w:rsidRPr="00CB65C9" w:rsidRDefault="005C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C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673" w:type="dxa"/>
          </w:tcPr>
          <w:p w:rsidR="005C00BF" w:rsidRPr="00CB65C9" w:rsidRDefault="005C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«Кочкуровская СОШ»</w:t>
            </w:r>
          </w:p>
        </w:tc>
      </w:tr>
      <w:tr w:rsidR="005C00BF" w:rsidTr="00D67C5F">
        <w:tc>
          <w:tcPr>
            <w:tcW w:w="4672" w:type="dxa"/>
          </w:tcPr>
          <w:p w:rsidR="005C00BF" w:rsidRPr="00CB65C9" w:rsidRDefault="005C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673" w:type="dxa"/>
          </w:tcPr>
          <w:p w:rsidR="005C00BF" w:rsidRPr="00CB65C9" w:rsidRDefault="005C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5C9">
              <w:rPr>
                <w:rFonts w:ascii="Times New Roman" w:hAnsi="Times New Roman" w:cs="Times New Roman"/>
                <w:sz w:val="28"/>
                <w:szCs w:val="28"/>
              </w:rPr>
              <w:t>Пяткин</w:t>
            </w:r>
            <w:proofErr w:type="spellEnd"/>
            <w:r w:rsidRPr="00CB65C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Иванович</w:t>
            </w:r>
          </w:p>
        </w:tc>
      </w:tr>
      <w:tr w:rsidR="005C00BF" w:rsidTr="00D67C5F">
        <w:tc>
          <w:tcPr>
            <w:tcW w:w="4672" w:type="dxa"/>
            <w:vAlign w:val="center"/>
          </w:tcPr>
          <w:p w:rsidR="005C00BF" w:rsidRPr="00CB65C9" w:rsidRDefault="005C00BF" w:rsidP="005C0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</w:tc>
        <w:tc>
          <w:tcPr>
            <w:tcW w:w="4673" w:type="dxa"/>
          </w:tcPr>
          <w:p w:rsidR="005C00BF" w:rsidRPr="00CB65C9" w:rsidRDefault="005C00BF" w:rsidP="005C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C9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4F70D2" w:rsidRPr="00CB65C9">
              <w:rPr>
                <w:rFonts w:ascii="Times New Roman" w:hAnsi="Times New Roman" w:cs="Times New Roman"/>
                <w:sz w:val="28"/>
                <w:szCs w:val="28"/>
              </w:rPr>
              <w:t xml:space="preserve">спублика Мордовия, </w:t>
            </w:r>
            <w:proofErr w:type="spellStart"/>
            <w:r w:rsidR="004F70D2" w:rsidRPr="00CB65C9">
              <w:rPr>
                <w:rFonts w:ascii="Times New Roman" w:hAnsi="Times New Roman" w:cs="Times New Roman"/>
                <w:sz w:val="28"/>
                <w:szCs w:val="28"/>
              </w:rPr>
              <w:t>Кочкуровский</w:t>
            </w:r>
            <w:proofErr w:type="spellEnd"/>
            <w:r w:rsidR="004F70D2" w:rsidRPr="00CB65C9">
              <w:rPr>
                <w:rFonts w:ascii="Times New Roman" w:hAnsi="Times New Roman" w:cs="Times New Roman"/>
                <w:sz w:val="28"/>
                <w:szCs w:val="28"/>
              </w:rPr>
              <w:t xml:space="preserve"> район, с.Кочкурово, </w:t>
            </w:r>
            <w:proofErr w:type="spellStart"/>
            <w:r w:rsidR="004F70D2" w:rsidRPr="00CB65C9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="004F70D2" w:rsidRPr="00CB65C9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</w:tr>
      <w:tr w:rsidR="00976169" w:rsidTr="00D67C5F">
        <w:tc>
          <w:tcPr>
            <w:tcW w:w="4672" w:type="dxa"/>
            <w:vAlign w:val="center"/>
          </w:tcPr>
          <w:p w:rsidR="00976169" w:rsidRPr="00CB65C9" w:rsidRDefault="00976169" w:rsidP="005C0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Филиалы</w:t>
            </w:r>
          </w:p>
        </w:tc>
        <w:tc>
          <w:tcPr>
            <w:tcW w:w="4673" w:type="dxa"/>
          </w:tcPr>
          <w:p w:rsidR="00976169" w:rsidRPr="00301071" w:rsidRDefault="00976169" w:rsidP="0097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C9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</w:t>
            </w:r>
            <w:proofErr w:type="spellStart"/>
            <w:r w:rsidRPr="00CB65C9">
              <w:rPr>
                <w:rFonts w:ascii="Times New Roman" w:hAnsi="Times New Roman" w:cs="Times New Roman"/>
                <w:sz w:val="28"/>
                <w:szCs w:val="28"/>
              </w:rPr>
              <w:t>Кочкуровский</w:t>
            </w:r>
            <w:proofErr w:type="spellEnd"/>
            <w:r w:rsidRPr="00CB65C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3010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1071">
              <w:rPr>
                <w:rFonts w:ascii="Times New Roman" w:hAnsi="Times New Roman" w:cs="Times New Roman"/>
                <w:sz w:val="28"/>
                <w:szCs w:val="28"/>
              </w:rPr>
              <w:t>с.Булгаково</w:t>
            </w:r>
            <w:proofErr w:type="spellEnd"/>
            <w:r w:rsidRPr="003010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1071">
              <w:rPr>
                <w:rFonts w:ascii="Times New Roman" w:hAnsi="Times New Roman" w:cs="Times New Roman"/>
                <w:sz w:val="28"/>
                <w:szCs w:val="28"/>
              </w:rPr>
              <w:t>ул.Корнишина</w:t>
            </w:r>
            <w:proofErr w:type="spellEnd"/>
            <w:r w:rsidRPr="00301071"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  <w:r w:rsidR="005447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1071" w:rsidRPr="003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от 09.04.2018 г. №179-п «О реорганизации муниципального бюджетного общеобразовательного учреждения «Кочкуровская средняя общеобразовательная школа» путем присоединения к нему муниципального бюджетного общеобразовательного учреждения «</w:t>
            </w:r>
            <w:proofErr w:type="spellStart"/>
            <w:r w:rsidR="00301071" w:rsidRPr="003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Булгаковская</w:t>
            </w:r>
            <w:proofErr w:type="spellEnd"/>
            <w:r w:rsidR="00301071" w:rsidRPr="003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01071" w:rsidRPr="003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 общеобразовательная</w:t>
            </w:r>
            <w:proofErr w:type="gramEnd"/>
            <w:r w:rsidR="00301071" w:rsidRPr="003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школа»</w:t>
            </w:r>
            <w:r w:rsidR="0054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6169" w:rsidRPr="00CB65C9" w:rsidRDefault="00976169" w:rsidP="00301071">
            <w:pPr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0107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</w:t>
            </w:r>
            <w:proofErr w:type="spellStart"/>
            <w:r w:rsidRPr="00301071">
              <w:rPr>
                <w:rFonts w:ascii="Times New Roman" w:hAnsi="Times New Roman" w:cs="Times New Roman"/>
                <w:sz w:val="28"/>
                <w:szCs w:val="28"/>
              </w:rPr>
              <w:t>Кочкуровский</w:t>
            </w:r>
            <w:proofErr w:type="spellEnd"/>
            <w:r w:rsidRPr="00301071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301071">
              <w:rPr>
                <w:rFonts w:ascii="Times New Roman" w:hAnsi="Times New Roman" w:cs="Times New Roman"/>
                <w:sz w:val="28"/>
                <w:szCs w:val="28"/>
              </w:rPr>
              <w:t>с.Подлесная</w:t>
            </w:r>
            <w:proofErr w:type="spellEnd"/>
            <w:r w:rsidRPr="00301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071">
              <w:rPr>
                <w:rFonts w:ascii="Times New Roman" w:hAnsi="Times New Roman" w:cs="Times New Roman"/>
                <w:sz w:val="28"/>
                <w:szCs w:val="28"/>
              </w:rPr>
              <w:t>Тавла</w:t>
            </w:r>
            <w:proofErr w:type="spellEnd"/>
            <w:r w:rsidRPr="003010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01071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301071">
              <w:rPr>
                <w:rFonts w:ascii="Times New Roman" w:hAnsi="Times New Roman" w:cs="Times New Roman"/>
                <w:sz w:val="28"/>
                <w:szCs w:val="28"/>
              </w:rPr>
              <w:t>, д.3а</w:t>
            </w:r>
            <w:r w:rsidR="00301071" w:rsidRPr="003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01071" w:rsidRPr="003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от 09.04.2018 г. №178-п «О реорганизации муниципального бюджетного общеобразовательного учреждения «Кочкуровская средняя общеобразовательная школа» путем присоединения к нему муниципального бюджетного общеобразовательного учреждения «</w:t>
            </w:r>
            <w:proofErr w:type="spellStart"/>
            <w:r w:rsidR="00301071" w:rsidRPr="003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Подлесно</w:t>
            </w:r>
            <w:proofErr w:type="spellEnd"/>
            <w:r w:rsidR="00301071" w:rsidRPr="003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="00301071" w:rsidRPr="003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Тавлинская</w:t>
            </w:r>
            <w:proofErr w:type="spellEnd"/>
            <w:r w:rsidR="00301071" w:rsidRPr="003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основная</w:t>
            </w:r>
            <w:proofErr w:type="gramEnd"/>
            <w:r w:rsidR="00301071" w:rsidRPr="003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общеобразовательная школа», </w:t>
            </w:r>
          </w:p>
        </w:tc>
      </w:tr>
      <w:tr w:rsidR="005C00BF" w:rsidTr="00D67C5F">
        <w:tc>
          <w:tcPr>
            <w:tcW w:w="4672" w:type="dxa"/>
            <w:vAlign w:val="center"/>
          </w:tcPr>
          <w:p w:rsidR="005C00BF" w:rsidRPr="00CB65C9" w:rsidRDefault="005C00BF" w:rsidP="005C0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</w:t>
            </w:r>
          </w:p>
        </w:tc>
        <w:tc>
          <w:tcPr>
            <w:tcW w:w="4673" w:type="dxa"/>
          </w:tcPr>
          <w:p w:rsidR="005C00BF" w:rsidRPr="00CB65C9" w:rsidRDefault="004F70D2" w:rsidP="005C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C9">
              <w:rPr>
                <w:rFonts w:ascii="Times New Roman" w:hAnsi="Times New Roman" w:cs="Times New Roman"/>
                <w:sz w:val="28"/>
                <w:szCs w:val="28"/>
              </w:rPr>
              <w:t>8(83439)2-14-74, 8(83439)2-18-33</w:t>
            </w:r>
          </w:p>
        </w:tc>
      </w:tr>
      <w:tr w:rsidR="005C00BF" w:rsidTr="00D67C5F">
        <w:tc>
          <w:tcPr>
            <w:tcW w:w="4672" w:type="dxa"/>
            <w:vAlign w:val="center"/>
          </w:tcPr>
          <w:p w:rsidR="005C00BF" w:rsidRPr="00CB65C9" w:rsidRDefault="005C00BF" w:rsidP="005C0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673" w:type="dxa"/>
          </w:tcPr>
          <w:p w:rsidR="005C00BF" w:rsidRPr="00CB65C9" w:rsidRDefault="000442E3" w:rsidP="005C00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65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kr53325@mail.ru</w:t>
            </w:r>
          </w:p>
        </w:tc>
      </w:tr>
      <w:tr w:rsidR="005C00BF" w:rsidTr="00D67C5F">
        <w:tc>
          <w:tcPr>
            <w:tcW w:w="4672" w:type="dxa"/>
            <w:vAlign w:val="center"/>
          </w:tcPr>
          <w:p w:rsidR="005C00BF" w:rsidRPr="00CB65C9" w:rsidRDefault="005C00BF" w:rsidP="005C0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4673" w:type="dxa"/>
          </w:tcPr>
          <w:p w:rsidR="005C00BF" w:rsidRPr="00CB65C9" w:rsidRDefault="000442E3" w:rsidP="005C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CB65C9">
              <w:rPr>
                <w:rFonts w:ascii="Times New Roman" w:hAnsi="Times New Roman" w:cs="Times New Roman"/>
                <w:sz w:val="28"/>
                <w:szCs w:val="28"/>
              </w:rPr>
              <w:t>Кочкуровского</w:t>
            </w:r>
            <w:proofErr w:type="spellEnd"/>
            <w:r w:rsidRPr="00CB65C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C00BF" w:rsidTr="00D67C5F">
        <w:tc>
          <w:tcPr>
            <w:tcW w:w="4672" w:type="dxa"/>
            <w:vAlign w:val="center"/>
          </w:tcPr>
          <w:p w:rsidR="005C00BF" w:rsidRPr="00CB65C9" w:rsidRDefault="005C00BF" w:rsidP="005C0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</w:t>
            </w:r>
          </w:p>
        </w:tc>
        <w:tc>
          <w:tcPr>
            <w:tcW w:w="4673" w:type="dxa"/>
          </w:tcPr>
          <w:p w:rsidR="005C00BF" w:rsidRPr="00CB65C9" w:rsidRDefault="000442E3" w:rsidP="005C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C9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5C00BF" w:rsidTr="00D67C5F">
        <w:tc>
          <w:tcPr>
            <w:tcW w:w="4672" w:type="dxa"/>
            <w:vAlign w:val="center"/>
          </w:tcPr>
          <w:p w:rsidR="005C00BF" w:rsidRPr="00CB65C9" w:rsidRDefault="005C00BF" w:rsidP="005C0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Лицензия</w:t>
            </w:r>
          </w:p>
        </w:tc>
        <w:tc>
          <w:tcPr>
            <w:tcW w:w="4673" w:type="dxa"/>
          </w:tcPr>
          <w:p w:rsidR="004C4B04" w:rsidRDefault="000442E3" w:rsidP="004C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C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4B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B6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4B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B65C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C4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B65C9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4C4B04">
              <w:rPr>
                <w:rFonts w:ascii="Times New Roman" w:hAnsi="Times New Roman" w:cs="Times New Roman"/>
                <w:sz w:val="28"/>
                <w:szCs w:val="28"/>
              </w:rPr>
              <w:t xml:space="preserve"> 4026</w:t>
            </w:r>
            <w:r w:rsidRPr="00CB65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C00BF" w:rsidRPr="00CB65C9" w:rsidRDefault="000442E3" w:rsidP="004C4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C9">
              <w:rPr>
                <w:rFonts w:ascii="Times New Roman" w:hAnsi="Times New Roman" w:cs="Times New Roman"/>
                <w:sz w:val="28"/>
                <w:szCs w:val="28"/>
              </w:rPr>
              <w:t xml:space="preserve"> серия </w:t>
            </w:r>
            <w:r w:rsidR="004C4B04">
              <w:rPr>
                <w:rFonts w:ascii="Times New Roman" w:hAnsi="Times New Roman" w:cs="Times New Roman"/>
                <w:sz w:val="28"/>
                <w:szCs w:val="28"/>
              </w:rPr>
              <w:t>13Л01 № 0000584</w:t>
            </w:r>
          </w:p>
        </w:tc>
      </w:tr>
      <w:tr w:rsidR="005C00BF" w:rsidTr="00D67C5F">
        <w:tc>
          <w:tcPr>
            <w:tcW w:w="4672" w:type="dxa"/>
            <w:vAlign w:val="center"/>
          </w:tcPr>
          <w:p w:rsidR="005C00BF" w:rsidRPr="00CB65C9" w:rsidRDefault="005C00BF" w:rsidP="005C0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4673" w:type="dxa"/>
          </w:tcPr>
          <w:p w:rsidR="005C00BF" w:rsidRPr="00CB65C9" w:rsidRDefault="000442E3" w:rsidP="005C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5C9">
              <w:rPr>
                <w:rFonts w:ascii="Times New Roman" w:hAnsi="Times New Roman" w:cs="Times New Roman"/>
                <w:sz w:val="28"/>
                <w:szCs w:val="28"/>
              </w:rPr>
              <w:t xml:space="preserve">От 23.03.2012 г. регистрационный №2177, серия ОП №024641, </w:t>
            </w:r>
            <w:r w:rsidRPr="00CB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действительно по 23.03.2024 г.</w:t>
            </w:r>
          </w:p>
        </w:tc>
      </w:tr>
    </w:tbl>
    <w:tbl>
      <w:tblPr>
        <w:tblW w:w="11510" w:type="dxa"/>
        <w:tblCellSpacing w:w="15" w:type="dxa"/>
        <w:tblInd w:w="-15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0"/>
      </w:tblGrid>
      <w:tr w:rsidR="005C00BF" w:rsidRPr="005341B9" w:rsidTr="003642FB">
        <w:trPr>
          <w:tblCellSpacing w:w="15" w:type="dxa"/>
        </w:trPr>
        <w:tc>
          <w:tcPr>
            <w:tcW w:w="11450" w:type="dxa"/>
            <w:shd w:val="clear" w:color="auto" w:fill="auto"/>
            <w:vAlign w:val="center"/>
          </w:tcPr>
          <w:p w:rsidR="00E32DD5" w:rsidRPr="00E32DD5" w:rsidRDefault="00F64275" w:rsidP="00E3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E32DD5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Настоящий отчет выполнен в соответствии с нормативными документами:</w:t>
            </w:r>
          </w:p>
          <w:p w:rsidR="00E32DD5" w:rsidRPr="00E32DD5" w:rsidRDefault="00E32DD5" w:rsidP="00E32DD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и науки Российской Федерации от 14.06.2013г №462 «Об утверждении порядка </w:t>
            </w:r>
            <w:proofErr w:type="spellStart"/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организацией»;</w:t>
            </w:r>
          </w:p>
          <w:p w:rsidR="00E32DD5" w:rsidRPr="00E32DD5" w:rsidRDefault="00E32DD5" w:rsidP="00E32DD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образования и науки Российской Федерации от 14.12.2017г №122 «О внесение изменений в Порядок проведения </w:t>
            </w:r>
            <w:proofErr w:type="spellStart"/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организацией, утвержденный приказом Министерства образования и науки Российской Федерации»</w:t>
            </w:r>
          </w:p>
          <w:p w:rsidR="00E32DD5" w:rsidRPr="00E32DD5" w:rsidRDefault="00E32DD5" w:rsidP="00E3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отчете представлены результаты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«Кочкуровская СОШ»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E32DD5" w:rsidRPr="00E32DD5" w:rsidRDefault="00E32DD5" w:rsidP="00E32D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Настоящий отчет составлен на основе материалов, представленных в установленном порядке коллективом </w:t>
            </w:r>
            <w:r w:rsidR="00BC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«Кочкуровская СОШ»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на основании официальных данных, отражающих:</w:t>
            </w:r>
          </w:p>
          <w:p w:rsidR="00E32DD5" w:rsidRPr="00E32DD5" w:rsidRDefault="00E32DD5" w:rsidP="00E32D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проведения государственной итоговой аттестации обучающихся;</w:t>
            </w:r>
          </w:p>
          <w:p w:rsidR="00E32DD5" w:rsidRPr="00E32DD5" w:rsidRDefault="00E32DD5" w:rsidP="00E32D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промежуточной аттестации обучающихся;</w:t>
            </w:r>
          </w:p>
          <w:p w:rsidR="00E32DD5" w:rsidRPr="00E32DD5" w:rsidRDefault="00E32DD5" w:rsidP="00E32D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внешнего мониторинга</w:t>
            </w:r>
            <w:r w:rsidRPr="00AF6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проводимого </w:t>
            </w:r>
            <w:r w:rsidR="00AF648E" w:rsidRPr="00AF6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РМ</w:t>
            </w:r>
            <w:r w:rsidR="00BC46C9" w:rsidRPr="00AF6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</w:t>
            </w:r>
            <w:r w:rsidR="003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 мониторинга и оценки качества образования</w:t>
            </w:r>
            <w:r w:rsidR="00BC46C9" w:rsidRPr="00AF6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F6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 методической служб</w:t>
            </w:r>
            <w:r w:rsidR="00301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32DD5" w:rsidRPr="00E32DD5" w:rsidRDefault="00E32DD5" w:rsidP="00E32DD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научно-методической работы.</w:t>
            </w:r>
          </w:p>
          <w:p w:rsidR="00E32DD5" w:rsidRPr="00E32DD5" w:rsidRDefault="00E32DD5" w:rsidP="00E32DD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Материалы, собранные в отчете, размещены на официальном сайте </w:t>
            </w:r>
            <w:r w:rsidR="00BC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«Кочкуровская СОШ»</w:t>
            </w:r>
            <w:r w:rsidR="00BC46C9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Интернет. Отчет представлен </w:t>
            </w:r>
            <w:r w:rsidR="00BC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Учредителю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администрации </w:t>
            </w:r>
            <w:proofErr w:type="spellStart"/>
            <w:r w:rsidR="00BC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Кочкуровского</w:t>
            </w:r>
            <w:proofErr w:type="spellEnd"/>
            <w:r w:rsidR="00BC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DD5" w:rsidRPr="00E32DD5" w:rsidRDefault="00E32DD5" w:rsidP="00E32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приведены по состоянию на 31 декабря 201</w:t>
            </w:r>
            <w:r w:rsidR="00BC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5C00BF" w:rsidRPr="00900E2E" w:rsidRDefault="00F64275" w:rsidP="00037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</w:p>
          <w:p w:rsidR="00EA0762" w:rsidRDefault="00EA0762" w:rsidP="00EA0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МБОУ «Кочкуровская СОШ» расположена в </w:t>
            </w:r>
            <w:r w:rsidR="000965AC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районном центре с.Кочкурово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Большинство семей обучающихся проживают в домах типовой застройки: </w:t>
            </w:r>
            <w:r w:rsidR="000965AC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</w:t>
            </w:r>
            <w:r w:rsidR="000965AC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рядом со </w:t>
            </w:r>
            <w:r w:rsidR="000965AC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колой, </w:t>
            </w:r>
            <w:r w:rsidR="000965AC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процентов − в близлежащих </w:t>
            </w:r>
            <w:r w:rsidR="000965AC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селах</w:t>
            </w:r>
            <w:r w:rsidR="00AF18C9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F18C9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Мурань</w:t>
            </w:r>
            <w:proofErr w:type="spellEnd"/>
            <w:r w:rsidR="00AF18C9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Красная Зорька, и Новая </w:t>
            </w:r>
            <w:proofErr w:type="spellStart"/>
            <w:r w:rsidR="00AF18C9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Пырма</w:t>
            </w:r>
            <w:proofErr w:type="spellEnd"/>
            <w:r w:rsidR="008A7B6F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которых организован подвоз обучающихся.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Основным видом деятельности </w:t>
            </w:r>
            <w:r w:rsidR="000965AC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колы является реализация общеобразовательных программ начального общего, основного общего и среднего общего образования. Также </w:t>
            </w:r>
            <w:r w:rsidR="000965AC"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E32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r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реализует образовательные программы дополнительного образования детей.</w:t>
            </w:r>
          </w:p>
          <w:p w:rsidR="007D388A" w:rsidRDefault="007D388A" w:rsidP="00EA0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799" w:rsidRDefault="00963799" w:rsidP="00EA0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799" w:rsidRDefault="00963799" w:rsidP="00EA0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799" w:rsidRDefault="00963799" w:rsidP="00EA0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799" w:rsidRDefault="00963799" w:rsidP="00EA0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799" w:rsidRDefault="00963799" w:rsidP="00EA0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799" w:rsidRDefault="00963799" w:rsidP="00EA0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799" w:rsidRDefault="00963799" w:rsidP="00EA0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799" w:rsidRDefault="00963799" w:rsidP="00EA0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799" w:rsidRDefault="00963799" w:rsidP="00EA0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3BA" w:rsidRPr="005341B9" w:rsidRDefault="007743BA" w:rsidP="007743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Система управления организацией</w:t>
            </w:r>
          </w:p>
          <w:p w:rsidR="008A7B6F" w:rsidRPr="005341B9" w:rsidRDefault="008A7B6F" w:rsidP="007743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3BA" w:rsidRPr="005341B9" w:rsidRDefault="007743BA" w:rsidP="007743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Управление осуществляется на принципах единоначалия и самоуправления.</w:t>
            </w:r>
          </w:p>
          <w:p w:rsidR="007743BA" w:rsidRPr="005341B9" w:rsidRDefault="007743BA" w:rsidP="007743B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управления, действующие в  МБОУ «Кочкуровская СОШ»</w:t>
            </w:r>
          </w:p>
          <w:p w:rsidR="007743BA" w:rsidRPr="005341B9" w:rsidRDefault="007743BA" w:rsidP="00EA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762" w:rsidRPr="005341B9" w:rsidRDefault="00EA0762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31"/>
              <w:gridCol w:w="8739"/>
            </w:tblGrid>
            <w:tr w:rsidR="000923F8" w:rsidRPr="005341B9" w:rsidTr="00BF313F">
              <w:tc>
                <w:tcPr>
                  <w:tcW w:w="0" w:type="auto"/>
                  <w:vAlign w:val="center"/>
                </w:tcPr>
                <w:p w:rsidR="000923F8" w:rsidRPr="005341B9" w:rsidRDefault="000923F8" w:rsidP="000923F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vAlign w:val="center"/>
                </w:tcPr>
                <w:p w:rsidR="000923F8" w:rsidRPr="005341B9" w:rsidRDefault="000923F8" w:rsidP="000923F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Функции</w:t>
                  </w:r>
                </w:p>
              </w:tc>
            </w:tr>
            <w:tr w:rsidR="000923F8" w:rsidRPr="005341B9" w:rsidTr="00BF313F">
              <w:tc>
                <w:tcPr>
                  <w:tcW w:w="0" w:type="auto"/>
                </w:tcPr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</w:tcPr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Контролирует работу и обеспечивает эффективное взаимодействие структурных подразделений 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организации, утверждает штатное расписание, отчетные документы организации, осуществляет 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общее руководство Школой</w:t>
                  </w:r>
                </w:p>
              </w:tc>
            </w:tr>
            <w:tr w:rsidR="000923F8" w:rsidRPr="005341B9" w:rsidTr="00BF313F">
              <w:tc>
                <w:tcPr>
                  <w:tcW w:w="0" w:type="auto"/>
                </w:tcPr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0" w:type="auto"/>
                </w:tcPr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Рассматривает вопросы: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− развития образовательной организации;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− финансово-хозяйственной деятельности;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− материально-технического обеспечения</w:t>
                  </w:r>
                </w:p>
              </w:tc>
            </w:tr>
            <w:tr w:rsidR="000923F8" w:rsidRPr="005341B9" w:rsidTr="00BF313F">
              <w:tc>
                <w:tcPr>
                  <w:tcW w:w="0" w:type="auto"/>
                </w:tcPr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</w:tcPr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Осуществляет текущее руководство образовательной деятельностью Школы, в том числе 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рассматривает вопросы: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− развития образовательных услуг;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− регламентации образовательных отношений;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− разработки образовательных программ;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− выбора учебников, учебных пособий, средств обучения и воспитания;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− материально-технического обеспечения образовательного процесса;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− аттестации, повышения квалификации педагогических работников;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0923F8" w:rsidRPr="005341B9" w:rsidTr="00BF313F">
              <w:tc>
                <w:tcPr>
                  <w:tcW w:w="0" w:type="auto"/>
                </w:tcPr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0" w:type="auto"/>
                </w:tcPr>
                <w:p w:rsidR="00B24431" w:rsidRPr="005341B9" w:rsidRDefault="000923F8" w:rsidP="00B2443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Реализует право работников участвовать в управлении образовательной организацией, в том </w:t>
                  </w:r>
                  <w:r w:rsidR="00B24431"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числе:</w:t>
                  </w:r>
                </w:p>
                <w:p w:rsidR="00B24431" w:rsidRPr="005341B9" w:rsidRDefault="000923F8" w:rsidP="00B2443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− участвовать в разработке и принятии коллективного договора, Правил трудового распорядка, </w:t>
                  </w:r>
                  <w:r w:rsidR="00B24431"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изменений и дополнений к ним;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0923F8" w:rsidRPr="005341B9" w:rsidRDefault="000923F8" w:rsidP="000923F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− разрешать конфликтные ситуации между работниками и администрацией образовательной организации;</w:t>
                  </w:r>
                </w:p>
                <w:p w:rsidR="000923F8" w:rsidRPr="005341B9" w:rsidRDefault="000923F8" w:rsidP="00B2443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− 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EA0762" w:rsidRPr="005341B9" w:rsidRDefault="00EA0762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762" w:rsidRPr="005341B9" w:rsidRDefault="00EA0762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31F" w:rsidRPr="005341B9" w:rsidRDefault="00D7331F" w:rsidP="00D733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Для осуществления учебно-методической работы в Школе создан</w:t>
            </w:r>
            <w:r w:rsidR="000E1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</w:t>
            </w:r>
            <w:r w:rsidR="008A7B6F"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</w:t>
            </w:r>
            <w:r w:rsidR="008A7B6F"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объединения:</w:t>
            </w:r>
          </w:p>
          <w:p w:rsidR="00D7331F" w:rsidRPr="005341B9" w:rsidRDefault="00D7331F" w:rsidP="00D733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</w:t>
            </w:r>
            <w:r w:rsidR="008A7B6F"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учителей русского, </w:t>
            </w:r>
            <w:r w:rsidR="000E1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родного</w:t>
            </w:r>
            <w:r w:rsidR="008A7B6F"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иностранного языков и литературы</w:t>
            </w:r>
            <w:r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D1176" w:rsidRDefault="000E112A" w:rsidP="000E11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учителей истории, обществознания и географии;</w:t>
            </w:r>
          </w:p>
          <w:p w:rsidR="000E112A" w:rsidRDefault="000E112A" w:rsidP="000E11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 учителей</w:t>
            </w:r>
            <w:r w:rsidR="0031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математики, физики и информатики;</w:t>
            </w:r>
          </w:p>
          <w:p w:rsidR="00310F85" w:rsidRDefault="00310F85" w:rsidP="000E11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 учителей эстетического и физического воспитания;</w:t>
            </w:r>
          </w:p>
          <w:p w:rsidR="00310F85" w:rsidRDefault="00310F85" w:rsidP="000E11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 учителей начальных классов;</w:t>
            </w:r>
          </w:p>
          <w:p w:rsidR="00310F85" w:rsidRPr="000E112A" w:rsidRDefault="00310F85" w:rsidP="000E11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 классных руководителей.</w:t>
            </w:r>
          </w:p>
          <w:p w:rsidR="00310F85" w:rsidRDefault="00310F85" w:rsidP="00D733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331F" w:rsidRPr="000E112A" w:rsidRDefault="00D7331F" w:rsidP="00D733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Оценка образовательной деятельности</w:t>
            </w:r>
          </w:p>
          <w:p w:rsidR="008A7B6F" w:rsidRPr="005341B9" w:rsidRDefault="008A7B6F" w:rsidP="00D733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331F" w:rsidRPr="005341B9" w:rsidRDefault="00B123E8" w:rsidP="0045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7331F"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деятельность в Школе организуется в соответствии </w:t>
            </w:r>
            <w:r w:rsidR="00D7331F" w:rsidRPr="0065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7331F" w:rsidRPr="006565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hyperlink r:id="rId7" w:anchor="/document/99/902389617/http:/" w:history="1">
              <w:r w:rsidR="00D7331F" w:rsidRPr="006565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 от 29.12.2012 № 273-ФЗ</w:t>
              </w:r>
            </w:hyperlink>
            <w:r w:rsidR="00D7331F" w:rsidRPr="006565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D7331F" w:rsidRPr="0065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образовании в Российской Федерации», ФГОС начального общего, основного общего и среднего общего образования,</w:t>
            </w:r>
            <w:r w:rsidR="00D7331F" w:rsidRPr="006565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hyperlink r:id="rId8" w:anchor="/document/99/902256369/" w:history="1">
              <w:r w:rsidR="00D7331F" w:rsidRPr="0065654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СанПиН 2.4.2.2821-10</w:t>
              </w:r>
            </w:hyperlink>
            <w:r w:rsidR="00D7331F" w:rsidRPr="006565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D7331F" w:rsidRPr="00656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«Санитарно-эпидемиологические требования к условиям и организации обучения в общеобразовательных учреждениях», основными образовательными</w:t>
            </w:r>
            <w:r w:rsidR="00D7331F"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программами по уровням, включая учебные планы, годовые календарн</w:t>
            </w:r>
            <w:r w:rsidR="001E55CE"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графики, расписанием занятий.</w:t>
            </w:r>
          </w:p>
          <w:p w:rsidR="00900E2E" w:rsidRPr="00900E2E" w:rsidRDefault="00900E2E" w:rsidP="009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Режим функционирования образовательного учреждения.</w:t>
            </w:r>
          </w:p>
          <w:p w:rsidR="00900E2E" w:rsidRPr="00900E2E" w:rsidRDefault="00900E2E" w:rsidP="00900E2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образовательного процесса регламентируется годовым календарным учебным графиком. </w:t>
            </w:r>
          </w:p>
          <w:p w:rsidR="00900E2E" w:rsidRPr="00900E2E" w:rsidRDefault="00900E2E" w:rsidP="0090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Учебный план предусматривал:</w:t>
            </w:r>
          </w:p>
          <w:p w:rsidR="00900E2E" w:rsidRPr="00900E2E" w:rsidRDefault="00900E2E" w:rsidP="0090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4-летний нормативный срок освоения образовательных программ начального общего образования для 1-4 классов;</w:t>
            </w:r>
          </w:p>
          <w:p w:rsidR="00900E2E" w:rsidRPr="00900E2E" w:rsidRDefault="00900E2E" w:rsidP="00900E2E">
            <w:pPr>
              <w:tabs>
                <w:tab w:val="left" w:pos="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5-летний нормативный срок освоения образовательных программ основного общего образования для 5-9 классов;</w:t>
            </w:r>
          </w:p>
          <w:p w:rsidR="00900E2E" w:rsidRPr="00900E2E" w:rsidRDefault="00900E2E" w:rsidP="00900E2E">
            <w:pPr>
              <w:tabs>
                <w:tab w:val="left" w:pos="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 летний нормативный срок освоения образовательных программ среднего общего образования для 10-11 классов.</w:t>
            </w:r>
          </w:p>
          <w:p w:rsidR="00900E2E" w:rsidRPr="00900E2E" w:rsidRDefault="00900E2E" w:rsidP="0090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 учебного года:</w:t>
            </w:r>
          </w:p>
          <w:p w:rsidR="00900E2E" w:rsidRPr="00900E2E" w:rsidRDefault="00900E2E" w:rsidP="00900E2E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 – 33 учебные недели,</w:t>
            </w:r>
          </w:p>
          <w:p w:rsidR="00900E2E" w:rsidRPr="00900E2E" w:rsidRDefault="00900E2E" w:rsidP="00900E2E">
            <w:pPr>
              <w:tabs>
                <w:tab w:val="left" w:pos="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4 классы – не менее 34 учебных недель;</w:t>
            </w:r>
          </w:p>
          <w:p w:rsidR="00900E2E" w:rsidRPr="00900E2E" w:rsidRDefault="00900E2E" w:rsidP="00900E2E">
            <w:pPr>
              <w:tabs>
                <w:tab w:val="left" w:pos="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классы – не менее 34 учебных;</w:t>
            </w:r>
          </w:p>
          <w:p w:rsidR="00900E2E" w:rsidRPr="00900E2E" w:rsidRDefault="00900E2E" w:rsidP="00900E2E">
            <w:pPr>
              <w:tabs>
                <w:tab w:val="left" w:pos="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10-11классы - не менее 34 учебных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дель.</w:t>
            </w:r>
          </w:p>
          <w:p w:rsidR="00900E2E" w:rsidRPr="00900E2E" w:rsidRDefault="00900E2E" w:rsidP="0090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 проводилась во время учебного года. Учебный год начался 1 сентября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900E2E" w:rsidRPr="00900E2E" w:rsidRDefault="00900E2E" w:rsidP="00900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год условно делится на четверти для 1-9 классов, полугодия для 10-11 классов, являющиеся периодами, по итогам которых в 2-11 классах выставляются отметки за текущее освоение образовательных программ.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</w:t>
            </w:r>
            <w:r w:rsidRPr="00900E2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Федеральным базисным учебным планом, утвержденным приказом Министерства образования Российской Федерации от 09.03.2004 № 1312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0E2E" w:rsidRPr="00900E2E" w:rsidRDefault="00900E2E" w:rsidP="00900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аудиторная нагрузка обучающихся соответствует нормативным требованиям СанПиН 2.4.2.2821-10 «Санитарно-эпидемиологические требования условиям и организации обучения в общеобразовательных учреждениях» и составляет:</w:t>
            </w:r>
          </w:p>
          <w:p w:rsidR="00900E2E" w:rsidRPr="00900E2E" w:rsidRDefault="00900E2E" w:rsidP="00900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XSpec="center" w:tblpY="88"/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72"/>
              <w:gridCol w:w="653"/>
              <w:gridCol w:w="654"/>
              <w:gridCol w:w="659"/>
              <w:gridCol w:w="657"/>
              <w:gridCol w:w="654"/>
              <w:gridCol w:w="657"/>
              <w:gridCol w:w="668"/>
              <w:gridCol w:w="746"/>
              <w:gridCol w:w="657"/>
              <w:gridCol w:w="654"/>
              <w:gridCol w:w="657"/>
            </w:tblGrid>
            <w:tr w:rsidR="00900E2E" w:rsidRPr="00900E2E" w:rsidTr="000979B0">
              <w:trPr>
                <w:trHeight w:val="412"/>
              </w:trPr>
              <w:tc>
                <w:tcPr>
                  <w:tcW w:w="1908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Классы</w:t>
                  </w:r>
                </w:p>
              </w:tc>
              <w:tc>
                <w:tcPr>
                  <w:tcW w:w="670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I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II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III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IV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V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VI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VII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VIII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IX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XI</w:t>
                  </w:r>
                </w:p>
              </w:tc>
            </w:tr>
            <w:tr w:rsidR="00900E2E" w:rsidRPr="00900E2E" w:rsidTr="000979B0">
              <w:tc>
                <w:tcPr>
                  <w:tcW w:w="1908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Максимальная нагрузка, часов</w:t>
                  </w:r>
                </w:p>
              </w:tc>
              <w:tc>
                <w:tcPr>
                  <w:tcW w:w="670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671" w:type="dxa"/>
                  <w:vAlign w:val="center"/>
                </w:tcPr>
                <w:p w:rsidR="00900E2E" w:rsidRPr="00900E2E" w:rsidRDefault="00900E2E" w:rsidP="00900E2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00E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</w:tr>
          </w:tbl>
          <w:p w:rsidR="00900E2E" w:rsidRPr="00900E2E" w:rsidRDefault="00900E2E" w:rsidP="0090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E2E" w:rsidRPr="00900E2E" w:rsidRDefault="00900E2E" w:rsidP="0090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E2E" w:rsidRPr="00900E2E" w:rsidRDefault="00900E2E" w:rsidP="0090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E2E" w:rsidRPr="00900E2E" w:rsidRDefault="00900E2E" w:rsidP="0090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E2E" w:rsidRPr="00900E2E" w:rsidRDefault="00900E2E" w:rsidP="00900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учебной недели: </w:t>
            </w:r>
          </w:p>
          <w:p w:rsidR="00900E2E" w:rsidRPr="00900E2E" w:rsidRDefault="00900E2E" w:rsidP="00900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5-дневная учебная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0E2E" w:rsidRPr="00900E2E" w:rsidRDefault="00900E2E" w:rsidP="00900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недельная нагрузка равномерно распределена в течение учебной недели, объем максимальной допустимой нагрузки в течение дня составляет:</w:t>
            </w:r>
          </w:p>
          <w:p w:rsidR="00900E2E" w:rsidRPr="00900E2E" w:rsidRDefault="00900E2E" w:rsidP="00900E2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обучающихся 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не превышает 4 уроков и один раз в неделю – не более 5 уроков, за счет урока физической культуры;</w:t>
            </w:r>
          </w:p>
          <w:p w:rsidR="00900E2E" w:rsidRPr="00900E2E" w:rsidRDefault="00900E2E" w:rsidP="00900E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обучающихся 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не более 5 уроков и один раз в неделю 6 уроков  за счет урока физической культуры;</w:t>
            </w:r>
          </w:p>
          <w:p w:rsidR="00900E2E" w:rsidRPr="00900E2E" w:rsidRDefault="00900E2E" w:rsidP="00900E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обучающихся 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не более 7 уроков;</w:t>
            </w:r>
          </w:p>
          <w:p w:rsidR="00900E2E" w:rsidRPr="00900E2E" w:rsidRDefault="00900E2E" w:rsidP="00900E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обучающихся 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не более 7 уроков.</w:t>
            </w:r>
          </w:p>
          <w:p w:rsidR="00900E2E" w:rsidRPr="00900E2E" w:rsidRDefault="00900E2E" w:rsidP="00900E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занятий в 8 часов 30 минут. Обучение осуществляется в одну смену.</w:t>
            </w:r>
          </w:p>
          <w:p w:rsidR="00900E2E" w:rsidRPr="00900E2E" w:rsidRDefault="00900E2E" w:rsidP="00900E2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в 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 классе осуществляется с соблюдением следующих дополнительных требований:</w:t>
            </w:r>
          </w:p>
          <w:p w:rsidR="00900E2E" w:rsidRPr="00900E2E" w:rsidRDefault="00900E2E" w:rsidP="00900E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занятия проводятся по 5-дневной учебной неделе и только в первую смену;</w:t>
            </w:r>
          </w:p>
          <w:p w:rsidR="00900E2E" w:rsidRPr="00900E2E" w:rsidRDefault="00900E2E" w:rsidP="00900E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используется «ступенчатый» режим обучения: </w:t>
            </w:r>
          </w:p>
          <w:p w:rsidR="00900E2E" w:rsidRPr="00900E2E" w:rsidRDefault="00900E2E" w:rsidP="00900E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сентябре-октябре – по 3 урока в день по 35 минут каждый, </w:t>
            </w:r>
          </w:p>
          <w:p w:rsidR="00900E2E" w:rsidRPr="00900E2E" w:rsidRDefault="00900E2E" w:rsidP="00900E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ноябре-декабре – по 4 урока по 35 минут каждый, </w:t>
            </w:r>
          </w:p>
          <w:p w:rsidR="00900E2E" w:rsidRPr="00900E2E" w:rsidRDefault="00900E2E" w:rsidP="00900E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январе-мае – по 4 урока по 45 минут каждый;</w:t>
            </w:r>
          </w:p>
          <w:p w:rsidR="00900E2E" w:rsidRPr="00900E2E" w:rsidRDefault="00900E2E" w:rsidP="00900E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проводится без балльного оценивания знаний обучающихся и домашних заданий;</w:t>
            </w:r>
          </w:p>
          <w:p w:rsidR="00900E2E" w:rsidRPr="00900E2E" w:rsidRDefault="00900E2E" w:rsidP="00900E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недельные каникулы в середине третьей четверти при традиционном режиме обучения. </w:t>
            </w:r>
          </w:p>
          <w:p w:rsidR="00900E2E" w:rsidRPr="00900E2E" w:rsidRDefault="00900E2E" w:rsidP="00900E2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«ступенчатого» режима обучения в первом полугодии осуществляется следующем образом: в сентябре-октябре четвертый урок и 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 раз в неделю пятый урок 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проводятся в нетрадиционной форме: целевые прогулки, экскурсии, уроки-театрализации, уроки-игры. Содержание нетрадиционных уроков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учителей. </w:t>
            </w:r>
          </w:p>
          <w:p w:rsidR="00900E2E" w:rsidRPr="00900E2E" w:rsidRDefault="00900E2E" w:rsidP="00900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профилактики переутомления обучающихся в годовом календарном учебном плане предусматривается равномерное распределение периодов учебного времени и каникул.</w:t>
            </w:r>
          </w:p>
          <w:p w:rsidR="00900E2E" w:rsidRPr="00900E2E" w:rsidRDefault="00900E2E" w:rsidP="00900E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урока в 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 составляет 45 минут. Проведение нулевых уроков запрещено. Продолжительность перемен между уроками составляет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90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минут. Расписание уроков составляется отдельно для обязательных и факультативных занятий. Все дополнительные занятия проводятся с перерывом 45 минут после последнего урока.</w:t>
            </w:r>
          </w:p>
          <w:p w:rsidR="008532B4" w:rsidRPr="008532B4" w:rsidRDefault="008532B4" w:rsidP="008532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32B4" w:rsidRPr="0005229D" w:rsidRDefault="008532B4" w:rsidP="00D67C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A0762" w:rsidRDefault="00EA0762" w:rsidP="004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799" w:rsidRPr="009150BB" w:rsidRDefault="00963799" w:rsidP="004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762" w:rsidRPr="005341B9" w:rsidRDefault="00EA0762" w:rsidP="004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4E7" w:rsidRPr="005341B9" w:rsidRDefault="005B1D69" w:rsidP="003434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="003434E7" w:rsidRPr="0053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Содержание и качество подготовки</w:t>
            </w:r>
          </w:p>
          <w:p w:rsidR="003434E7" w:rsidRPr="005341B9" w:rsidRDefault="003434E7" w:rsidP="003434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3434E7" w:rsidRPr="007F320A" w:rsidRDefault="003434E7" w:rsidP="003434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7F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Статистика показателей за 201</w:t>
            </w:r>
            <w:r w:rsidR="00D6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–201</w:t>
            </w:r>
            <w:r w:rsidR="00D61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F3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EA0762" w:rsidRPr="005341B9" w:rsidRDefault="00EA0762" w:rsidP="00457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"/>
              <w:gridCol w:w="2473"/>
              <w:gridCol w:w="1637"/>
              <w:gridCol w:w="1637"/>
              <w:gridCol w:w="1637"/>
              <w:gridCol w:w="1638"/>
            </w:tblGrid>
            <w:tr w:rsidR="00D6134F" w:rsidRPr="005341B9" w:rsidTr="00F16930">
              <w:tc>
                <w:tcPr>
                  <w:tcW w:w="801" w:type="dxa"/>
                </w:tcPr>
                <w:p w:rsidR="00D6134F" w:rsidRPr="005341B9" w:rsidRDefault="00D6134F" w:rsidP="00D61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473" w:type="dxa"/>
                </w:tcPr>
                <w:p w:rsidR="00D6134F" w:rsidRPr="005341B9" w:rsidRDefault="00D6134F" w:rsidP="00D61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2015–2016</w:t>
                  </w:r>
                </w:p>
                <w:p w:rsidR="00D6134F" w:rsidRPr="005341B9" w:rsidRDefault="00D6134F" w:rsidP="00D61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2016–2017</w:t>
                  </w:r>
                </w:p>
                <w:p w:rsidR="00D6134F" w:rsidRPr="005341B9" w:rsidRDefault="00D6134F" w:rsidP="00D61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2017–2018</w:t>
                  </w:r>
                </w:p>
                <w:p w:rsidR="00D6134F" w:rsidRPr="005341B9" w:rsidRDefault="00D6134F" w:rsidP="00D61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638" w:type="dxa"/>
                </w:tcPr>
                <w:p w:rsidR="00D6134F" w:rsidRPr="005341B9" w:rsidRDefault="000A001B" w:rsidP="00D613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конец 2018 года</w:t>
                  </w:r>
                </w:p>
              </w:tc>
            </w:tr>
            <w:tr w:rsidR="00D6134F" w:rsidRPr="005341B9" w:rsidTr="00F16930">
              <w:tc>
                <w:tcPr>
                  <w:tcW w:w="801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73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детей, обучавшихся на </w:t>
                  </w:r>
                </w:p>
                <w:p w:rsidR="000A001B" w:rsidRPr="005341B9" w:rsidRDefault="000A001B" w:rsidP="000A001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конец учебного года </w:t>
                  </w:r>
                </w:p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1638" w:type="dxa"/>
                </w:tcPr>
                <w:p w:rsidR="00D6134F" w:rsidRPr="005341B9" w:rsidRDefault="009827BB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</w:t>
                  </w:r>
                </w:p>
              </w:tc>
            </w:tr>
            <w:tr w:rsidR="00D6134F" w:rsidRPr="005341B9" w:rsidTr="00F16930">
              <w:tc>
                <w:tcPr>
                  <w:tcW w:w="801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1638" w:type="dxa"/>
                </w:tcPr>
                <w:p w:rsidR="00D6134F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D6134F" w:rsidRPr="005341B9" w:rsidTr="00F16930">
              <w:tc>
                <w:tcPr>
                  <w:tcW w:w="801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1638" w:type="dxa"/>
                </w:tcPr>
                <w:p w:rsidR="00D6134F" w:rsidRPr="005341B9" w:rsidRDefault="009827BB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154</w:t>
                  </w:r>
                </w:p>
              </w:tc>
            </w:tr>
            <w:tr w:rsidR="00D6134F" w:rsidRPr="005341B9" w:rsidTr="00F16930">
              <w:tc>
                <w:tcPr>
                  <w:tcW w:w="801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37" w:type="dxa"/>
                </w:tcPr>
                <w:p w:rsidR="00D6134F" w:rsidRPr="005341B9" w:rsidRDefault="00D6134F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38" w:type="dxa"/>
                </w:tcPr>
                <w:p w:rsidR="00D6134F" w:rsidRPr="005341B9" w:rsidRDefault="009827BB" w:rsidP="00D613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9827BB" w:rsidRPr="005341B9" w:rsidTr="00F16930">
              <w:tc>
                <w:tcPr>
                  <w:tcW w:w="801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73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учеников, оставленных </w:t>
                  </w:r>
                </w:p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повторное обучение: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7BB" w:rsidRPr="005341B9" w:rsidTr="00F16930">
              <w:tc>
                <w:tcPr>
                  <w:tcW w:w="801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7BB" w:rsidRPr="005341B9" w:rsidTr="00F16930">
              <w:tc>
                <w:tcPr>
                  <w:tcW w:w="801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7BB" w:rsidRPr="005341B9" w:rsidTr="00F16930">
              <w:tc>
                <w:tcPr>
                  <w:tcW w:w="801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7BB" w:rsidRPr="005341B9" w:rsidTr="00F16930">
              <w:tc>
                <w:tcPr>
                  <w:tcW w:w="801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73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7BB" w:rsidRPr="005341B9" w:rsidTr="00F16930">
              <w:tc>
                <w:tcPr>
                  <w:tcW w:w="801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7BB" w:rsidRPr="005341B9" w:rsidTr="00F16930">
              <w:tc>
                <w:tcPr>
                  <w:tcW w:w="801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среднем общем образовании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7BB" w:rsidRPr="005341B9" w:rsidTr="00F16930">
              <w:tc>
                <w:tcPr>
                  <w:tcW w:w="801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73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Окончили школу с аттестатом </w:t>
                  </w:r>
                </w:p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особого образца:</w:t>
                  </w:r>
                </w:p>
              </w:tc>
              <w:tc>
                <w:tcPr>
                  <w:tcW w:w="1637" w:type="dxa"/>
                </w:tcPr>
                <w:p w:rsidR="009827BB" w:rsidRPr="005341B9" w:rsidRDefault="00B30B06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9827BB" w:rsidRPr="005341B9" w:rsidRDefault="00B30B06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37" w:type="dxa"/>
                </w:tcPr>
                <w:p w:rsidR="009827BB" w:rsidRPr="00475A13" w:rsidRDefault="00B30B06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38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7BB" w:rsidRPr="005341B9" w:rsidTr="00F16930">
              <w:tc>
                <w:tcPr>
                  <w:tcW w:w="801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в основной школе </w:t>
                  </w:r>
                </w:p>
              </w:tc>
              <w:tc>
                <w:tcPr>
                  <w:tcW w:w="1637" w:type="dxa"/>
                </w:tcPr>
                <w:p w:rsidR="009827BB" w:rsidRPr="005341B9" w:rsidRDefault="00B30B06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37" w:type="dxa"/>
                </w:tcPr>
                <w:p w:rsidR="009827BB" w:rsidRPr="005341B9" w:rsidRDefault="00B30B06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9827BB" w:rsidRPr="00475A13" w:rsidRDefault="00B30B06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38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27BB" w:rsidRPr="005341B9" w:rsidTr="00F16930">
              <w:tc>
                <w:tcPr>
                  <w:tcW w:w="801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средней школе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7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9827BB" w:rsidRPr="00475A13" w:rsidRDefault="00D307E0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5A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38" w:type="dxa"/>
                </w:tcPr>
                <w:p w:rsidR="009827BB" w:rsidRPr="005341B9" w:rsidRDefault="009827BB" w:rsidP="009827B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A0762" w:rsidRPr="005341B9" w:rsidRDefault="00EA0762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762" w:rsidRPr="005341B9" w:rsidRDefault="00EA0762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322" w:rsidRPr="005341B9" w:rsidRDefault="00E27322" w:rsidP="003747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      </w:r>
            <w:r w:rsidR="003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2018 г. произошла реорганизация школы путем присоединения двух филиалов, поэтому контингент обучающихся возрос до 327.</w:t>
            </w:r>
          </w:p>
          <w:p w:rsidR="008B196D" w:rsidRPr="003F0C63" w:rsidRDefault="00E27322" w:rsidP="00374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Профильного и углубленного обучения в Школе нет.</w:t>
            </w:r>
            <w:r w:rsidR="008B1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1F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3F0C63" w:rsidRPr="003F0C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2018 году </w:t>
            </w:r>
            <w:r w:rsidR="005929A6" w:rsidRPr="003F0C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Школе </w:t>
            </w:r>
            <w:proofErr w:type="gramStart"/>
            <w:r w:rsidR="005929A6" w:rsidRPr="003F0C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было </w:t>
            </w:r>
            <w:r w:rsidR="003F0C63" w:rsidRPr="003F0C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4C1F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proofErr w:type="gramEnd"/>
            <w:r w:rsidR="004C1F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F0C63" w:rsidRPr="003F0C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="008B196D" w:rsidRPr="003F0C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</w:t>
            </w:r>
            <w:r w:rsidR="005929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учающихся с ОВЗ и инвалидностью</w:t>
            </w:r>
            <w:r w:rsidR="008B196D" w:rsidRPr="003F0C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E27322" w:rsidRPr="003F0C63" w:rsidRDefault="005929A6" w:rsidP="003747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</w:t>
            </w:r>
            <w:r w:rsidR="008B196D" w:rsidRPr="008B19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2018 году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</w:t>
            </w:r>
            <w:r w:rsidR="008B196D" w:rsidRPr="008B19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="008B196D" w:rsidRPr="008B19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ввели </w:t>
            </w:r>
            <w:r w:rsidR="008B196D" w:rsidRPr="008B19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«Втор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ой иностранный язык: немецкий» в 5 классах.</w:t>
            </w:r>
          </w:p>
          <w:p w:rsidR="00E27322" w:rsidRDefault="00E27322" w:rsidP="003747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868" w:rsidRDefault="008D5868" w:rsidP="003747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868" w:rsidRDefault="008D5868" w:rsidP="003747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799" w:rsidRDefault="00963799" w:rsidP="003747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799" w:rsidRDefault="00963799" w:rsidP="003747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799" w:rsidRDefault="00963799" w:rsidP="003747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799" w:rsidRDefault="00963799" w:rsidP="003747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868" w:rsidRPr="005341B9" w:rsidRDefault="008D5868" w:rsidP="003747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7322" w:rsidRPr="005341B9" w:rsidRDefault="00E27322" w:rsidP="00C50E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Краткий анализ динамики результатов успеваемости и качества знаний</w:t>
            </w:r>
          </w:p>
          <w:p w:rsidR="00C50E01" w:rsidRPr="005341B9" w:rsidRDefault="00C50E01" w:rsidP="00C50E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7322" w:rsidRPr="005341B9" w:rsidRDefault="00E27322" w:rsidP="00E2732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Результаты освоения учащимися программ начального общего образования по показателю «успеваемость» в </w:t>
            </w:r>
            <w:r w:rsidR="00D51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6F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D51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534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6F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534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учебном году</w:t>
            </w:r>
          </w:p>
          <w:p w:rsidR="00EA0762" w:rsidRPr="005341B9" w:rsidRDefault="00EA0762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762" w:rsidRPr="005341B9" w:rsidRDefault="00EA0762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762" w:rsidRPr="005341B9" w:rsidRDefault="00EA0762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1412"/>
              <w:gridCol w:w="696"/>
              <w:gridCol w:w="576"/>
              <w:gridCol w:w="600"/>
              <w:gridCol w:w="652"/>
              <w:gridCol w:w="576"/>
              <w:gridCol w:w="696"/>
              <w:gridCol w:w="696"/>
              <w:gridCol w:w="426"/>
              <w:gridCol w:w="696"/>
              <w:gridCol w:w="522"/>
              <w:gridCol w:w="944"/>
              <w:gridCol w:w="714"/>
              <w:gridCol w:w="1073"/>
            </w:tblGrid>
            <w:tr w:rsidR="009C496E" w:rsidRPr="005341B9" w:rsidTr="009C496E">
              <w:trPr>
                <w:trHeight w:val="840"/>
              </w:trPr>
              <w:tc>
                <w:tcPr>
                  <w:tcW w:w="998" w:type="dxa"/>
                  <w:vMerge w:val="restart"/>
                  <w:vAlign w:val="center"/>
                </w:tcPr>
                <w:p w:rsidR="009C496E" w:rsidRPr="005341B9" w:rsidRDefault="009C496E" w:rsidP="00E273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412" w:type="dxa"/>
                  <w:vMerge w:val="restart"/>
                  <w:vAlign w:val="center"/>
                </w:tcPr>
                <w:p w:rsidR="009C496E" w:rsidRPr="005341B9" w:rsidRDefault="009C496E" w:rsidP="00E273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</w:t>
                  </w:r>
                </w:p>
                <w:p w:rsidR="009C496E" w:rsidRPr="005341B9" w:rsidRDefault="009C496E" w:rsidP="00E273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/из них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оценивают-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</w:t>
                  </w:r>
                  <w:proofErr w:type="spellEnd"/>
                  <w:proofErr w:type="gramEnd"/>
                </w:p>
              </w:tc>
              <w:tc>
                <w:tcPr>
                  <w:tcW w:w="1272" w:type="dxa"/>
                  <w:gridSpan w:val="2"/>
                  <w:vAlign w:val="center"/>
                </w:tcPr>
                <w:p w:rsidR="009C496E" w:rsidRPr="005341B9" w:rsidRDefault="009C496E" w:rsidP="00E273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252" w:type="dxa"/>
                  <w:gridSpan w:val="2"/>
                  <w:vAlign w:val="center"/>
                </w:tcPr>
                <w:p w:rsidR="009C496E" w:rsidRPr="005341B9" w:rsidRDefault="009C496E" w:rsidP="00E273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272" w:type="dxa"/>
                  <w:gridSpan w:val="2"/>
                </w:tcPr>
                <w:p w:rsidR="009C496E" w:rsidRPr="005341B9" w:rsidRDefault="009C496E" w:rsidP="00E273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340" w:type="dxa"/>
                  <w:gridSpan w:val="4"/>
                </w:tcPr>
                <w:p w:rsidR="009C496E" w:rsidRPr="005341B9" w:rsidRDefault="009C496E" w:rsidP="00E273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658" w:type="dxa"/>
                  <w:gridSpan w:val="2"/>
                  <w:vMerge w:val="restart"/>
                </w:tcPr>
                <w:p w:rsidR="009C496E" w:rsidRPr="005341B9" w:rsidRDefault="009C496E" w:rsidP="00E273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Переведены </w:t>
                  </w:r>
                </w:p>
                <w:p w:rsidR="009C496E" w:rsidRPr="005341B9" w:rsidRDefault="009C496E" w:rsidP="00E273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  <w:tc>
                <w:tcPr>
                  <w:tcW w:w="1073" w:type="dxa"/>
                  <w:vMerge w:val="restart"/>
                </w:tcPr>
                <w:p w:rsidR="009C496E" w:rsidRPr="005341B9" w:rsidRDefault="009C496E" w:rsidP="009C496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знаний</w:t>
                  </w:r>
                  <w:proofErr w:type="gramEnd"/>
                </w:p>
              </w:tc>
            </w:tr>
            <w:tr w:rsidR="009C496E" w:rsidRPr="005341B9" w:rsidTr="009C496E">
              <w:trPr>
                <w:trHeight w:val="555"/>
              </w:trPr>
              <w:tc>
                <w:tcPr>
                  <w:tcW w:w="998" w:type="dxa"/>
                  <w:vMerge/>
                  <w:vAlign w:val="center"/>
                </w:tcPr>
                <w:p w:rsidR="009C496E" w:rsidRPr="005341B9" w:rsidRDefault="009C496E" w:rsidP="00E273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2" w:type="dxa"/>
                  <w:vMerge/>
                  <w:vAlign w:val="center"/>
                </w:tcPr>
                <w:p w:rsidR="009C496E" w:rsidRPr="005341B9" w:rsidRDefault="009C496E" w:rsidP="00E273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vMerge w:val="restart"/>
                  <w:vAlign w:val="center"/>
                </w:tcPr>
                <w:p w:rsidR="009C496E" w:rsidRPr="005341B9" w:rsidRDefault="009C496E" w:rsidP="00E273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576" w:type="dxa"/>
                  <w:vMerge w:val="restart"/>
                  <w:vAlign w:val="center"/>
                </w:tcPr>
                <w:p w:rsidR="009C496E" w:rsidRPr="005341B9" w:rsidRDefault="009C496E" w:rsidP="00E273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:rsidR="009C496E" w:rsidRPr="005341B9" w:rsidRDefault="009C496E" w:rsidP="00E273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«4» и «5»</w:t>
                  </w:r>
                </w:p>
              </w:tc>
              <w:tc>
                <w:tcPr>
                  <w:tcW w:w="652" w:type="dxa"/>
                  <w:vMerge w:val="restart"/>
                  <w:vAlign w:val="center"/>
                </w:tcPr>
                <w:p w:rsidR="009C496E" w:rsidRPr="005341B9" w:rsidRDefault="009C496E" w:rsidP="00E273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76" w:type="dxa"/>
                  <w:vMerge w:val="restart"/>
                </w:tcPr>
                <w:p w:rsidR="009C496E" w:rsidRPr="005341B9" w:rsidRDefault="009C496E" w:rsidP="00E273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«5»</w:t>
                  </w:r>
                </w:p>
              </w:tc>
              <w:tc>
                <w:tcPr>
                  <w:tcW w:w="696" w:type="dxa"/>
                  <w:vMerge w:val="restart"/>
                </w:tcPr>
                <w:p w:rsidR="009C496E" w:rsidRPr="005341B9" w:rsidRDefault="009C496E" w:rsidP="00E273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22" w:type="dxa"/>
                  <w:gridSpan w:val="2"/>
                </w:tcPr>
                <w:p w:rsidR="009C496E" w:rsidRPr="005341B9" w:rsidRDefault="009C496E" w:rsidP="00E2732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18" w:type="dxa"/>
                  <w:gridSpan w:val="2"/>
                </w:tcPr>
                <w:p w:rsidR="009C496E" w:rsidRPr="005341B9" w:rsidRDefault="009C496E" w:rsidP="00A2244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н/ а</w:t>
                  </w:r>
                </w:p>
              </w:tc>
              <w:tc>
                <w:tcPr>
                  <w:tcW w:w="1658" w:type="dxa"/>
                  <w:gridSpan w:val="2"/>
                  <w:vMerge/>
                </w:tcPr>
                <w:p w:rsidR="009C496E" w:rsidRPr="005341B9" w:rsidRDefault="009C496E" w:rsidP="00E273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3" w:type="dxa"/>
                  <w:vMerge/>
                </w:tcPr>
                <w:p w:rsidR="009C496E" w:rsidRPr="005341B9" w:rsidRDefault="009C496E" w:rsidP="00E2732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496E" w:rsidRPr="005341B9" w:rsidTr="009C496E">
              <w:trPr>
                <w:trHeight w:val="534"/>
              </w:trPr>
              <w:tc>
                <w:tcPr>
                  <w:tcW w:w="998" w:type="dxa"/>
                  <w:vMerge/>
                  <w:vAlign w:val="center"/>
                </w:tcPr>
                <w:p w:rsidR="009C496E" w:rsidRPr="005341B9" w:rsidRDefault="009C496E" w:rsidP="00D231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2" w:type="dxa"/>
                  <w:vMerge/>
                  <w:vAlign w:val="center"/>
                </w:tcPr>
                <w:p w:rsidR="009C496E" w:rsidRPr="005341B9" w:rsidRDefault="009C496E" w:rsidP="00D231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</w:tcPr>
                <w:p w:rsidR="009C496E" w:rsidRPr="005341B9" w:rsidRDefault="009C496E" w:rsidP="00D231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vAlign w:val="center"/>
                </w:tcPr>
                <w:p w:rsidR="009C496E" w:rsidRPr="005341B9" w:rsidRDefault="009C496E" w:rsidP="00D231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vMerge/>
                  <w:vAlign w:val="center"/>
                </w:tcPr>
                <w:p w:rsidR="009C496E" w:rsidRPr="005341B9" w:rsidRDefault="009C496E" w:rsidP="00D231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" w:type="dxa"/>
                  <w:vMerge/>
                  <w:vAlign w:val="center"/>
                </w:tcPr>
                <w:p w:rsidR="009C496E" w:rsidRPr="005341B9" w:rsidRDefault="009C496E" w:rsidP="00D231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</w:tcPr>
                <w:p w:rsidR="009C496E" w:rsidRPr="005341B9" w:rsidRDefault="009C496E" w:rsidP="00D231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vMerge/>
                </w:tcPr>
                <w:p w:rsidR="009C496E" w:rsidRPr="005341B9" w:rsidRDefault="009C496E" w:rsidP="00D231A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9C496E" w:rsidRPr="005341B9" w:rsidRDefault="009C496E" w:rsidP="00D231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26" w:type="dxa"/>
                  <w:vAlign w:val="center"/>
                </w:tcPr>
                <w:p w:rsidR="009C496E" w:rsidRPr="005341B9" w:rsidRDefault="009C496E" w:rsidP="00D231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96" w:type="dxa"/>
                  <w:vAlign w:val="center"/>
                </w:tcPr>
                <w:p w:rsidR="009C496E" w:rsidRPr="005341B9" w:rsidRDefault="009C496E" w:rsidP="00D231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522" w:type="dxa"/>
                  <w:vAlign w:val="center"/>
                </w:tcPr>
                <w:p w:rsidR="009C496E" w:rsidRPr="005341B9" w:rsidRDefault="009C496E" w:rsidP="00D231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44" w:type="dxa"/>
                  <w:vAlign w:val="center"/>
                </w:tcPr>
                <w:p w:rsidR="009C496E" w:rsidRPr="005341B9" w:rsidRDefault="009C496E" w:rsidP="00D231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714" w:type="dxa"/>
                  <w:vAlign w:val="center"/>
                </w:tcPr>
                <w:p w:rsidR="009C496E" w:rsidRPr="005341B9" w:rsidRDefault="009C496E" w:rsidP="00D231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73" w:type="dxa"/>
                </w:tcPr>
                <w:p w:rsidR="009C496E" w:rsidRPr="005341B9" w:rsidRDefault="009C496E" w:rsidP="00D231A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78F" w:rsidRPr="005341B9" w:rsidTr="009C496E">
              <w:tc>
                <w:tcPr>
                  <w:tcW w:w="998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2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57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22" w:type="dxa"/>
                  <w:gridSpan w:val="10"/>
                </w:tcPr>
                <w:p w:rsidR="0091578F" w:rsidRPr="00B8408D" w:rsidRDefault="0091578F" w:rsidP="0091578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840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 обучающиеся усвоили программы по предметам</w:t>
                  </w:r>
                </w:p>
              </w:tc>
              <w:tc>
                <w:tcPr>
                  <w:tcW w:w="1073" w:type="dxa"/>
                </w:tcPr>
                <w:p w:rsidR="0091578F" w:rsidRPr="00B8408D" w:rsidRDefault="0091578F" w:rsidP="0091578F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1578F" w:rsidRPr="005341B9" w:rsidTr="009C496E">
              <w:tc>
                <w:tcPr>
                  <w:tcW w:w="998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2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57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0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52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57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2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4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3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91578F" w:rsidRPr="005341B9" w:rsidTr="009C496E">
              <w:tc>
                <w:tcPr>
                  <w:tcW w:w="998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2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57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0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52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57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2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4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3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91578F" w:rsidRPr="005341B9" w:rsidTr="009C496E">
              <w:tc>
                <w:tcPr>
                  <w:tcW w:w="998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12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7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0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652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7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2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4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3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91578F" w:rsidRPr="005341B9" w:rsidTr="009C496E">
              <w:tc>
                <w:tcPr>
                  <w:tcW w:w="998" w:type="dxa"/>
                </w:tcPr>
                <w:p w:rsidR="0091578F" w:rsidRPr="00407FC1" w:rsidRDefault="0091578F" w:rsidP="0091578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7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12" w:type="dxa"/>
                </w:tcPr>
                <w:p w:rsidR="0091578F" w:rsidRPr="00407FC1" w:rsidRDefault="0091578F" w:rsidP="0091578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142/114</w:t>
                  </w:r>
                </w:p>
              </w:tc>
              <w:tc>
                <w:tcPr>
                  <w:tcW w:w="696" w:type="dxa"/>
                </w:tcPr>
                <w:p w:rsidR="0091578F" w:rsidRPr="00407FC1" w:rsidRDefault="0091578F" w:rsidP="0091578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57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0" w:type="dxa"/>
                </w:tcPr>
                <w:p w:rsidR="0091578F" w:rsidRPr="00407FC1" w:rsidRDefault="0091578F" w:rsidP="0091578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52" w:type="dxa"/>
                </w:tcPr>
                <w:p w:rsidR="0091578F" w:rsidRPr="00407FC1" w:rsidRDefault="0091578F" w:rsidP="0091578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576" w:type="dxa"/>
                </w:tcPr>
                <w:p w:rsidR="0091578F" w:rsidRPr="00407FC1" w:rsidRDefault="0091578F" w:rsidP="0091578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96" w:type="dxa"/>
                </w:tcPr>
                <w:p w:rsidR="0091578F" w:rsidRPr="00407FC1" w:rsidRDefault="0091578F" w:rsidP="0091578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22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4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4" w:type="dxa"/>
                </w:tcPr>
                <w:p w:rsidR="0091578F" w:rsidRPr="005341B9" w:rsidRDefault="0091578F" w:rsidP="0091578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3" w:type="dxa"/>
                </w:tcPr>
                <w:p w:rsidR="0091578F" w:rsidRPr="00407FC1" w:rsidRDefault="0091578F" w:rsidP="0091578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</w:tbl>
          <w:p w:rsidR="00EA0762" w:rsidRPr="005341B9" w:rsidRDefault="00EA0762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762" w:rsidRPr="003D6075" w:rsidRDefault="00EA0762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B44" w:rsidRDefault="00C50E01" w:rsidP="00CD1B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CD1B44" w:rsidRPr="003D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сравнить результаты освоения обучающимися программ начального общего образования по показателю «успеваемость» в 201</w:t>
            </w:r>
            <w:r w:rsidR="00F2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1B44" w:rsidRPr="003D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с результатами освоения учащимися программ начального общего образования по показателю «успеваемость» в 201</w:t>
            </w:r>
            <w:r w:rsidR="00F2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D1B44" w:rsidRPr="003D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году, то можно отметить, что процент учащихся, окончивших на «4» и «5</w:t>
            </w:r>
            <w:proofErr w:type="gramStart"/>
            <w:r w:rsidR="00CD1B44" w:rsidRPr="003D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="004B0A29" w:rsidRPr="003D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вырос</w:t>
            </w:r>
            <w:proofErr w:type="gramEnd"/>
            <w:r w:rsidR="00F2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3,8%</w:t>
            </w:r>
            <w:r w:rsidR="004B0A29" w:rsidRPr="003D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1B44" w:rsidRPr="003D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процент учащихся, окончивших на «5», </w:t>
            </w:r>
            <w:r w:rsidR="00F2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снизился </w:t>
            </w:r>
            <w:r w:rsidR="00CD1B44" w:rsidRPr="003D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156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D1B44" w:rsidRPr="003D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,5 процента </w:t>
            </w:r>
            <w:r w:rsidR="003D6075" w:rsidRPr="003D6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1B44" w:rsidRPr="003D6075" w:rsidRDefault="00CD1B44" w:rsidP="00CD1B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A79" w:rsidRPr="00824194" w:rsidRDefault="00CD1B44" w:rsidP="005502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освоения учащимися программ основного общего образования по показателю «успеваемость» в</w:t>
            </w:r>
            <w:r w:rsidR="00C6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51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C6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D51A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24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C64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24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0E74" w:rsidRPr="00534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учебном году</w:t>
            </w:r>
          </w:p>
          <w:p w:rsidR="00C80A79" w:rsidRPr="005341B9" w:rsidRDefault="00C80A79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0A79" w:rsidRPr="005341B9" w:rsidRDefault="00C80A79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6"/>
              <w:gridCol w:w="878"/>
              <w:gridCol w:w="696"/>
              <w:gridCol w:w="576"/>
              <w:gridCol w:w="600"/>
              <w:gridCol w:w="652"/>
              <w:gridCol w:w="576"/>
              <w:gridCol w:w="703"/>
              <w:gridCol w:w="696"/>
              <w:gridCol w:w="430"/>
              <w:gridCol w:w="696"/>
              <w:gridCol w:w="563"/>
              <w:gridCol w:w="946"/>
              <w:gridCol w:w="787"/>
              <w:gridCol w:w="1472"/>
            </w:tblGrid>
            <w:tr w:rsidR="00D670B7" w:rsidRPr="005341B9" w:rsidTr="00D670B7">
              <w:trPr>
                <w:trHeight w:val="840"/>
              </w:trPr>
              <w:tc>
                <w:tcPr>
                  <w:tcW w:w="1006" w:type="dxa"/>
                  <w:vMerge w:val="restart"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878" w:type="dxa"/>
                  <w:vMerge w:val="restart"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</w:t>
                  </w:r>
                </w:p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1272" w:type="dxa"/>
                  <w:gridSpan w:val="2"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252" w:type="dxa"/>
                  <w:gridSpan w:val="2"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279" w:type="dxa"/>
                  <w:gridSpan w:val="2"/>
                </w:tcPr>
                <w:p w:rsidR="00D670B7" w:rsidRPr="005341B9" w:rsidRDefault="00D670B7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385" w:type="dxa"/>
                  <w:gridSpan w:val="4"/>
                </w:tcPr>
                <w:p w:rsidR="00D670B7" w:rsidRPr="005341B9" w:rsidRDefault="00D670B7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733" w:type="dxa"/>
                  <w:gridSpan w:val="2"/>
                  <w:vMerge w:val="restart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Переведены </w:t>
                  </w:r>
                </w:p>
                <w:p w:rsidR="00D670B7" w:rsidRPr="005341B9" w:rsidRDefault="00D670B7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  <w:tc>
                <w:tcPr>
                  <w:tcW w:w="1472" w:type="dxa"/>
                  <w:vMerge w:val="restart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</w:tr>
            <w:tr w:rsidR="00D670B7" w:rsidRPr="005341B9" w:rsidTr="00D670B7">
              <w:trPr>
                <w:trHeight w:val="555"/>
              </w:trPr>
              <w:tc>
                <w:tcPr>
                  <w:tcW w:w="1006" w:type="dxa"/>
                  <w:vMerge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" w:type="dxa"/>
                  <w:vMerge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vMerge w:val="restart"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576" w:type="dxa"/>
                  <w:vMerge w:val="restart"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«4» и «5»</w:t>
                  </w:r>
                </w:p>
              </w:tc>
              <w:tc>
                <w:tcPr>
                  <w:tcW w:w="652" w:type="dxa"/>
                  <w:vMerge w:val="restart"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76" w:type="dxa"/>
                  <w:vMerge w:val="restart"/>
                </w:tcPr>
                <w:p w:rsidR="00D670B7" w:rsidRPr="005341B9" w:rsidRDefault="00D670B7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«5»</w:t>
                  </w:r>
                </w:p>
              </w:tc>
              <w:tc>
                <w:tcPr>
                  <w:tcW w:w="703" w:type="dxa"/>
                  <w:vMerge w:val="restart"/>
                </w:tcPr>
                <w:p w:rsidR="00D670B7" w:rsidRPr="005341B9" w:rsidRDefault="00D670B7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26" w:type="dxa"/>
                  <w:gridSpan w:val="2"/>
                </w:tcPr>
                <w:p w:rsidR="00D670B7" w:rsidRPr="005341B9" w:rsidRDefault="00D670B7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59" w:type="dxa"/>
                  <w:gridSpan w:val="2"/>
                </w:tcPr>
                <w:p w:rsidR="00D670B7" w:rsidRPr="005341B9" w:rsidRDefault="00D670B7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н/ а</w:t>
                  </w:r>
                </w:p>
              </w:tc>
              <w:tc>
                <w:tcPr>
                  <w:tcW w:w="1733" w:type="dxa"/>
                  <w:gridSpan w:val="2"/>
                  <w:vMerge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2" w:type="dxa"/>
                  <w:vMerge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670B7" w:rsidRPr="005341B9" w:rsidTr="00D670B7">
              <w:trPr>
                <w:trHeight w:val="534"/>
              </w:trPr>
              <w:tc>
                <w:tcPr>
                  <w:tcW w:w="1006" w:type="dxa"/>
                  <w:vMerge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" w:type="dxa"/>
                  <w:vMerge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vMerge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" w:type="dxa"/>
                  <w:vMerge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</w:tcPr>
                <w:p w:rsidR="00D670B7" w:rsidRPr="005341B9" w:rsidRDefault="00D670B7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</w:tcPr>
                <w:p w:rsidR="00D670B7" w:rsidRPr="005341B9" w:rsidRDefault="00D670B7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30" w:type="dxa"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96" w:type="dxa"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563" w:type="dxa"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46" w:type="dxa"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787" w:type="dxa"/>
                  <w:vAlign w:val="center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472" w:type="dxa"/>
                </w:tcPr>
                <w:p w:rsidR="00D670B7" w:rsidRPr="005341B9" w:rsidRDefault="00D670B7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3961" w:rsidRPr="005341B9" w:rsidTr="00D670B7">
              <w:tc>
                <w:tcPr>
                  <w:tcW w:w="100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78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7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0" w:type="dxa"/>
                </w:tcPr>
                <w:p w:rsidR="00C83961" w:rsidRPr="00B119C3" w:rsidRDefault="00B119C3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52" w:type="dxa"/>
                </w:tcPr>
                <w:p w:rsidR="00C83961" w:rsidRPr="005341B9" w:rsidRDefault="00B119C3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576" w:type="dxa"/>
                </w:tcPr>
                <w:p w:rsidR="00C83961" w:rsidRPr="00B119C3" w:rsidRDefault="00B119C3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:rsidR="00C83961" w:rsidRPr="005341B9" w:rsidRDefault="00B119C3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72" w:type="dxa"/>
                </w:tcPr>
                <w:p w:rsidR="00C83961" w:rsidRPr="005341B9" w:rsidRDefault="00B37518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C83961" w:rsidRPr="005341B9" w:rsidTr="00D670B7">
              <w:tc>
                <w:tcPr>
                  <w:tcW w:w="100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78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57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0" w:type="dxa"/>
                </w:tcPr>
                <w:p w:rsidR="00C83961" w:rsidRPr="00B119C3" w:rsidRDefault="00B119C3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52" w:type="dxa"/>
                </w:tcPr>
                <w:p w:rsidR="00C83961" w:rsidRPr="005341B9" w:rsidRDefault="00B119C3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576" w:type="dxa"/>
                </w:tcPr>
                <w:p w:rsidR="00C83961" w:rsidRPr="00B119C3" w:rsidRDefault="00B119C3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3" w:type="dxa"/>
                </w:tcPr>
                <w:p w:rsidR="00C83961" w:rsidRPr="005341B9" w:rsidRDefault="00B119C3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72" w:type="dxa"/>
                </w:tcPr>
                <w:p w:rsidR="00C83961" w:rsidRPr="005341B9" w:rsidRDefault="00B37518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C83961" w:rsidRPr="005341B9" w:rsidTr="00D670B7">
              <w:tc>
                <w:tcPr>
                  <w:tcW w:w="100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78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57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0" w:type="dxa"/>
                </w:tcPr>
                <w:p w:rsidR="00C83961" w:rsidRPr="00B119C3" w:rsidRDefault="00B119C3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52" w:type="dxa"/>
                </w:tcPr>
                <w:p w:rsidR="00C83961" w:rsidRPr="005341B9" w:rsidRDefault="00B119C3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576" w:type="dxa"/>
                </w:tcPr>
                <w:p w:rsidR="00C83961" w:rsidRPr="00B119C3" w:rsidRDefault="00B119C3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:rsidR="00C83961" w:rsidRPr="005341B9" w:rsidRDefault="00B119C3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72" w:type="dxa"/>
                </w:tcPr>
                <w:p w:rsidR="00C83961" w:rsidRPr="005341B9" w:rsidRDefault="00B37518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C83961" w:rsidRPr="005341B9" w:rsidTr="00D670B7">
              <w:tc>
                <w:tcPr>
                  <w:tcW w:w="100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8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57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0" w:type="dxa"/>
                </w:tcPr>
                <w:p w:rsidR="00C83961" w:rsidRPr="00B119C3" w:rsidRDefault="00B119C3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52" w:type="dxa"/>
                </w:tcPr>
                <w:p w:rsidR="00C83961" w:rsidRPr="005341B9" w:rsidRDefault="00B119C3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76" w:type="dxa"/>
                </w:tcPr>
                <w:p w:rsidR="00C83961" w:rsidRPr="00B119C3" w:rsidRDefault="00B119C3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:rsidR="00C83961" w:rsidRPr="005341B9" w:rsidRDefault="00B119C3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72" w:type="dxa"/>
                </w:tcPr>
                <w:p w:rsidR="00C83961" w:rsidRPr="005341B9" w:rsidRDefault="00B37518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C83961" w:rsidRPr="005341B9" w:rsidTr="00D670B7">
              <w:tc>
                <w:tcPr>
                  <w:tcW w:w="100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78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57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0" w:type="dxa"/>
                </w:tcPr>
                <w:p w:rsidR="00C83961" w:rsidRPr="00B119C3" w:rsidRDefault="00B119C3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652" w:type="dxa"/>
                </w:tcPr>
                <w:p w:rsidR="00C83961" w:rsidRPr="005341B9" w:rsidRDefault="00B119C3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576" w:type="dxa"/>
                </w:tcPr>
                <w:p w:rsidR="00C83961" w:rsidRPr="00B119C3" w:rsidRDefault="00B119C3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:rsidR="00C83961" w:rsidRPr="005341B9" w:rsidRDefault="00B119C3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6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</w:tcPr>
                <w:p w:rsidR="00C83961" w:rsidRPr="005341B9" w:rsidRDefault="00C83961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72" w:type="dxa"/>
                </w:tcPr>
                <w:p w:rsidR="00C83961" w:rsidRPr="005341B9" w:rsidRDefault="00B37518" w:rsidP="00C8396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C83961" w:rsidRPr="005341B9" w:rsidTr="00D670B7">
              <w:tc>
                <w:tcPr>
                  <w:tcW w:w="1006" w:type="dxa"/>
                </w:tcPr>
                <w:p w:rsidR="00C83961" w:rsidRPr="00407FC1" w:rsidRDefault="00C83961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7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78" w:type="dxa"/>
                </w:tcPr>
                <w:p w:rsidR="00C83961" w:rsidRPr="00407FC1" w:rsidRDefault="00C83961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696" w:type="dxa"/>
                </w:tcPr>
                <w:p w:rsidR="00C83961" w:rsidRPr="00407FC1" w:rsidRDefault="00C83961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576" w:type="dxa"/>
                </w:tcPr>
                <w:p w:rsidR="00C83961" w:rsidRPr="00407FC1" w:rsidRDefault="00C83961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0" w:type="dxa"/>
                </w:tcPr>
                <w:p w:rsidR="00C83961" w:rsidRPr="00B119C3" w:rsidRDefault="00B119C3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652" w:type="dxa"/>
                </w:tcPr>
                <w:p w:rsidR="00C83961" w:rsidRPr="00407FC1" w:rsidRDefault="00B119C3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576" w:type="dxa"/>
                </w:tcPr>
                <w:p w:rsidR="00C83961" w:rsidRPr="00B119C3" w:rsidRDefault="00B119C3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19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03" w:type="dxa"/>
                </w:tcPr>
                <w:p w:rsidR="00C83961" w:rsidRPr="00407FC1" w:rsidRDefault="00B119C3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96" w:type="dxa"/>
                </w:tcPr>
                <w:p w:rsidR="00C83961" w:rsidRPr="00407FC1" w:rsidRDefault="00C83961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7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</w:tcPr>
                <w:p w:rsidR="00C83961" w:rsidRPr="00407FC1" w:rsidRDefault="00C83961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7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C83961" w:rsidRPr="00407FC1" w:rsidRDefault="00C83961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7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</w:tcPr>
                <w:p w:rsidR="00C83961" w:rsidRPr="00407FC1" w:rsidRDefault="00C83961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7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6" w:type="dxa"/>
                </w:tcPr>
                <w:p w:rsidR="00C83961" w:rsidRPr="00407FC1" w:rsidRDefault="00C83961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7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</w:tcPr>
                <w:p w:rsidR="00C83961" w:rsidRPr="00407FC1" w:rsidRDefault="00C83961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07FC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72" w:type="dxa"/>
                </w:tcPr>
                <w:p w:rsidR="00C83961" w:rsidRPr="00407FC1" w:rsidRDefault="00B37518" w:rsidP="00C8396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</w:tbl>
          <w:p w:rsidR="00CD1B44" w:rsidRPr="005341B9" w:rsidRDefault="00CD1B44" w:rsidP="00C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075" w:rsidRPr="003D6075" w:rsidRDefault="003D6075" w:rsidP="003D60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</w:t>
            </w:r>
            <w:r w:rsidRPr="003D60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Если сравнить результаты освоения обучающимися программ основного общего образования по показателю «успеваемость» в 201</w:t>
            </w:r>
            <w:r w:rsidR="00FA3C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 w:rsidRPr="003D60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году с результатами освоения учащимися программ основного общего образования по показателю «успеваемость» в 201</w:t>
            </w:r>
            <w:r w:rsidR="00FA3CF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Pr="003D60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году, то можно </w:t>
            </w:r>
            <w:r w:rsidRPr="003D60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отметить, что процент учащихся, окончивших на «4» и «5», </w:t>
            </w:r>
            <w:proofErr w:type="gramStart"/>
            <w:r w:rsidR="00F52A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вырос </w:t>
            </w:r>
            <w:r w:rsidRPr="003D60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3D60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</w:t>
            </w:r>
            <w:r w:rsidR="00F52A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,1%, </w:t>
            </w:r>
            <w:r w:rsidRPr="003D60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процент учащихся, окончивших на «5», </w:t>
            </w:r>
            <w:r w:rsidR="00F52A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вырос на 2%</w:t>
            </w:r>
            <w:r w:rsidRPr="003D60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C80A79" w:rsidRPr="005341B9" w:rsidRDefault="00C80A79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A79" w:rsidRPr="005341B9" w:rsidRDefault="00C80A79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478" w:rsidRPr="00824194" w:rsidRDefault="00716478" w:rsidP="0071647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освоения программ среднего общего образования обучающимися 10, 11 классов по показателю «успеваемость» в 2017</w:t>
            </w:r>
            <w:r w:rsidR="00C80E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- 2018</w:t>
            </w:r>
            <w:r w:rsidRPr="00824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0E74" w:rsidRPr="00534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учебном году</w:t>
            </w:r>
          </w:p>
          <w:p w:rsidR="00C80A79" w:rsidRPr="00824194" w:rsidRDefault="00C80A79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0A79" w:rsidRPr="005341B9" w:rsidRDefault="00C80A79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6"/>
              <w:gridCol w:w="878"/>
              <w:gridCol w:w="696"/>
              <w:gridCol w:w="576"/>
              <w:gridCol w:w="600"/>
              <w:gridCol w:w="652"/>
              <w:gridCol w:w="576"/>
              <w:gridCol w:w="703"/>
              <w:gridCol w:w="696"/>
              <w:gridCol w:w="430"/>
              <w:gridCol w:w="696"/>
              <w:gridCol w:w="563"/>
              <w:gridCol w:w="946"/>
              <w:gridCol w:w="787"/>
              <w:gridCol w:w="1330"/>
            </w:tblGrid>
            <w:tr w:rsidR="009A72E0" w:rsidRPr="005341B9" w:rsidTr="009A72E0">
              <w:trPr>
                <w:trHeight w:val="840"/>
              </w:trPr>
              <w:tc>
                <w:tcPr>
                  <w:tcW w:w="1006" w:type="dxa"/>
                  <w:vMerge w:val="restart"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878" w:type="dxa"/>
                  <w:vMerge w:val="restart"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</w:t>
                  </w:r>
                </w:p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обуч-ся</w:t>
                  </w:r>
                  <w:proofErr w:type="spellEnd"/>
                </w:p>
              </w:tc>
              <w:tc>
                <w:tcPr>
                  <w:tcW w:w="1272" w:type="dxa"/>
                  <w:gridSpan w:val="2"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252" w:type="dxa"/>
                  <w:gridSpan w:val="2"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279" w:type="dxa"/>
                  <w:gridSpan w:val="2"/>
                </w:tcPr>
                <w:p w:rsidR="009A72E0" w:rsidRPr="005341B9" w:rsidRDefault="009A72E0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385" w:type="dxa"/>
                  <w:gridSpan w:val="4"/>
                </w:tcPr>
                <w:p w:rsidR="009A72E0" w:rsidRPr="005341B9" w:rsidRDefault="009A72E0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733" w:type="dxa"/>
                  <w:gridSpan w:val="2"/>
                  <w:vMerge w:val="restart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Переведены </w:t>
                  </w:r>
                </w:p>
                <w:p w:rsidR="009A72E0" w:rsidRPr="005341B9" w:rsidRDefault="009A72E0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условно</w:t>
                  </w:r>
                </w:p>
              </w:tc>
              <w:tc>
                <w:tcPr>
                  <w:tcW w:w="1330" w:type="dxa"/>
                  <w:vMerge w:val="restart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знаний</w:t>
                  </w:r>
                </w:p>
              </w:tc>
            </w:tr>
            <w:tr w:rsidR="009A72E0" w:rsidRPr="005341B9" w:rsidTr="009A72E0">
              <w:trPr>
                <w:trHeight w:val="555"/>
              </w:trPr>
              <w:tc>
                <w:tcPr>
                  <w:tcW w:w="1006" w:type="dxa"/>
                  <w:vMerge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" w:type="dxa"/>
                  <w:vMerge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vMerge w:val="restart"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576" w:type="dxa"/>
                  <w:vMerge w:val="restart"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00" w:type="dxa"/>
                  <w:vMerge w:val="restart"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«4» и «5»</w:t>
                  </w:r>
                </w:p>
              </w:tc>
              <w:tc>
                <w:tcPr>
                  <w:tcW w:w="652" w:type="dxa"/>
                  <w:vMerge w:val="restart"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76" w:type="dxa"/>
                  <w:vMerge w:val="restart"/>
                </w:tcPr>
                <w:p w:rsidR="009A72E0" w:rsidRPr="005341B9" w:rsidRDefault="009A72E0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«5»</w:t>
                  </w:r>
                </w:p>
              </w:tc>
              <w:tc>
                <w:tcPr>
                  <w:tcW w:w="703" w:type="dxa"/>
                  <w:vMerge w:val="restart"/>
                </w:tcPr>
                <w:p w:rsidR="009A72E0" w:rsidRPr="005341B9" w:rsidRDefault="009A72E0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26" w:type="dxa"/>
                  <w:gridSpan w:val="2"/>
                </w:tcPr>
                <w:p w:rsidR="009A72E0" w:rsidRPr="005341B9" w:rsidRDefault="009A72E0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259" w:type="dxa"/>
                  <w:gridSpan w:val="2"/>
                </w:tcPr>
                <w:p w:rsidR="009A72E0" w:rsidRPr="005341B9" w:rsidRDefault="009A72E0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н/ а</w:t>
                  </w:r>
                </w:p>
              </w:tc>
              <w:tc>
                <w:tcPr>
                  <w:tcW w:w="1733" w:type="dxa"/>
                  <w:gridSpan w:val="2"/>
                  <w:vMerge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0" w:type="dxa"/>
                  <w:vMerge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72E0" w:rsidRPr="005341B9" w:rsidTr="009A72E0">
              <w:trPr>
                <w:trHeight w:val="534"/>
              </w:trPr>
              <w:tc>
                <w:tcPr>
                  <w:tcW w:w="1006" w:type="dxa"/>
                  <w:vMerge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" w:type="dxa"/>
                  <w:vMerge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0" w:type="dxa"/>
                  <w:vMerge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" w:type="dxa"/>
                  <w:vMerge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6" w:type="dxa"/>
                  <w:vMerge/>
                </w:tcPr>
                <w:p w:rsidR="009A72E0" w:rsidRPr="005341B9" w:rsidRDefault="009A72E0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</w:tcPr>
                <w:p w:rsidR="009A72E0" w:rsidRPr="005341B9" w:rsidRDefault="009A72E0" w:rsidP="00CD1B4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30" w:type="dxa"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96" w:type="dxa"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563" w:type="dxa"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46" w:type="dxa"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787" w:type="dxa"/>
                  <w:vAlign w:val="center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30" w:type="dxa"/>
                </w:tcPr>
                <w:p w:rsidR="009A72E0" w:rsidRPr="005341B9" w:rsidRDefault="009A72E0" w:rsidP="00CD1B4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72E0" w:rsidRPr="005341B9" w:rsidTr="009A72E0">
              <w:tc>
                <w:tcPr>
                  <w:tcW w:w="1006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78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6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76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0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52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576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3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696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6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30" w:type="dxa"/>
                </w:tcPr>
                <w:p w:rsidR="009A72E0" w:rsidRPr="005341B9" w:rsidRDefault="00C109FD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A72E0" w:rsidRPr="005341B9" w:rsidTr="009A72E0">
              <w:tc>
                <w:tcPr>
                  <w:tcW w:w="1006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78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6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76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0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52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576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3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96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6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</w:tcPr>
                <w:p w:rsidR="009A72E0" w:rsidRPr="005341B9" w:rsidRDefault="009A72E0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30" w:type="dxa"/>
                </w:tcPr>
                <w:p w:rsidR="009A72E0" w:rsidRPr="005341B9" w:rsidRDefault="00C109FD" w:rsidP="007F016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A72E0" w:rsidRPr="005341B9" w:rsidTr="009A72E0">
              <w:tc>
                <w:tcPr>
                  <w:tcW w:w="1006" w:type="dxa"/>
                </w:tcPr>
                <w:p w:rsidR="009A72E0" w:rsidRPr="00EE4367" w:rsidRDefault="009A72E0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43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78" w:type="dxa"/>
                </w:tcPr>
                <w:p w:rsidR="009A72E0" w:rsidRPr="00EE4367" w:rsidRDefault="009A72E0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6" w:type="dxa"/>
                </w:tcPr>
                <w:p w:rsidR="009A72E0" w:rsidRPr="00EE4367" w:rsidRDefault="009A72E0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76" w:type="dxa"/>
                </w:tcPr>
                <w:p w:rsidR="009A72E0" w:rsidRPr="00EE4367" w:rsidRDefault="009A72E0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43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00" w:type="dxa"/>
                </w:tcPr>
                <w:p w:rsidR="009A72E0" w:rsidRPr="00EE4367" w:rsidRDefault="009A72E0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52" w:type="dxa"/>
                </w:tcPr>
                <w:p w:rsidR="009A72E0" w:rsidRPr="00EE4367" w:rsidRDefault="009A72E0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576" w:type="dxa"/>
                </w:tcPr>
                <w:p w:rsidR="009A72E0" w:rsidRPr="00EE4367" w:rsidRDefault="009A72E0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3" w:type="dxa"/>
                </w:tcPr>
                <w:p w:rsidR="009A72E0" w:rsidRPr="00EE4367" w:rsidRDefault="009A72E0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696" w:type="dxa"/>
                </w:tcPr>
                <w:p w:rsidR="009A72E0" w:rsidRPr="00EE4367" w:rsidRDefault="009A72E0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43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</w:tcPr>
                <w:p w:rsidR="009A72E0" w:rsidRPr="00EE4367" w:rsidRDefault="009A72E0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43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96" w:type="dxa"/>
                </w:tcPr>
                <w:p w:rsidR="009A72E0" w:rsidRPr="00EE4367" w:rsidRDefault="009A72E0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43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63" w:type="dxa"/>
                </w:tcPr>
                <w:p w:rsidR="009A72E0" w:rsidRPr="00EE4367" w:rsidRDefault="009A72E0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43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6" w:type="dxa"/>
                </w:tcPr>
                <w:p w:rsidR="009A72E0" w:rsidRPr="00EE4367" w:rsidRDefault="009A72E0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43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</w:tcPr>
                <w:p w:rsidR="009A72E0" w:rsidRPr="00EE4367" w:rsidRDefault="009A72E0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E43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30" w:type="dxa"/>
                </w:tcPr>
                <w:p w:rsidR="009A72E0" w:rsidRPr="00EE4367" w:rsidRDefault="00C109FD" w:rsidP="007F016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CD1B44" w:rsidRPr="005341B9" w:rsidRDefault="00CD1B44" w:rsidP="00CD1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2E0" w:rsidRPr="00EE4367" w:rsidRDefault="009A72E0" w:rsidP="009A72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E4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учащимися программ среднего общего образования по показателю «успеваемость» в 201</w:t>
            </w:r>
            <w:r w:rsidR="008C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E4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8C5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2017 году стабильны и составляют 100%.</w:t>
            </w:r>
          </w:p>
          <w:p w:rsidR="009A72E0" w:rsidRPr="00F63366" w:rsidRDefault="009A72E0" w:rsidP="00F368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845" w:rsidRDefault="00921845" w:rsidP="001554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6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F3686F" w:rsidRPr="00AB3DBB" w:rsidRDefault="00F3686F" w:rsidP="001554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сдачи ЕГЭ 201</w:t>
            </w:r>
            <w:r w:rsidR="00921845" w:rsidRPr="00AB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B3D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C80A79" w:rsidRPr="002F013D" w:rsidRDefault="00C80A79" w:rsidP="00F3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80A79" w:rsidRPr="005341B9" w:rsidRDefault="00C80A79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63"/>
              <w:gridCol w:w="1363"/>
              <w:gridCol w:w="1635"/>
              <w:gridCol w:w="1635"/>
              <w:gridCol w:w="1635"/>
              <w:gridCol w:w="1635"/>
              <w:gridCol w:w="1266"/>
            </w:tblGrid>
            <w:tr w:rsidR="00B86B54" w:rsidRPr="005341B9" w:rsidTr="00307712">
              <w:tc>
                <w:tcPr>
                  <w:tcW w:w="1963" w:type="dxa"/>
                </w:tcPr>
                <w:p w:rsidR="00B86B54" w:rsidRPr="005341B9" w:rsidRDefault="00B86B54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 </w:t>
                  </w:r>
                </w:p>
              </w:tc>
              <w:tc>
                <w:tcPr>
                  <w:tcW w:w="1363" w:type="dxa"/>
                </w:tcPr>
                <w:p w:rsidR="00B86B54" w:rsidRPr="005341B9" w:rsidRDefault="00B86B54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Сдавали всего 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человек</w:t>
                  </w:r>
                </w:p>
              </w:tc>
              <w:tc>
                <w:tcPr>
                  <w:tcW w:w="1635" w:type="dxa"/>
                </w:tcPr>
                <w:p w:rsidR="00B86B54" w:rsidRPr="005341B9" w:rsidRDefault="00B86B54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обучающихся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получили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20-40 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баллов</w:t>
                  </w:r>
                </w:p>
              </w:tc>
              <w:tc>
                <w:tcPr>
                  <w:tcW w:w="1635" w:type="dxa"/>
                </w:tcPr>
                <w:p w:rsidR="00B86B54" w:rsidRPr="005341B9" w:rsidRDefault="00B86B54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обучающихся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получили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баллов</w:t>
                  </w:r>
                </w:p>
              </w:tc>
              <w:tc>
                <w:tcPr>
                  <w:tcW w:w="1635" w:type="dxa"/>
                </w:tcPr>
                <w:p w:rsidR="00B86B54" w:rsidRPr="005341B9" w:rsidRDefault="00B86B54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обучающихся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получили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баллов</w:t>
                  </w:r>
                </w:p>
              </w:tc>
              <w:tc>
                <w:tcPr>
                  <w:tcW w:w="1635" w:type="dxa"/>
                </w:tcPr>
                <w:p w:rsidR="00B86B54" w:rsidRPr="005341B9" w:rsidRDefault="00B86B54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обучающихся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получили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баллов</w:t>
                  </w:r>
                </w:p>
              </w:tc>
              <w:tc>
                <w:tcPr>
                  <w:tcW w:w="1266" w:type="dxa"/>
                </w:tcPr>
                <w:p w:rsidR="00B86B54" w:rsidRPr="005341B9" w:rsidRDefault="00B86B54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</w:tr>
            <w:tr w:rsidR="00B86B54" w:rsidRPr="005341B9" w:rsidTr="00307712">
              <w:tc>
                <w:tcPr>
                  <w:tcW w:w="1963" w:type="dxa"/>
                </w:tcPr>
                <w:p w:rsidR="00B86B54" w:rsidRPr="005341B9" w:rsidRDefault="00B86B54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363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6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B86B54" w:rsidRPr="005341B9" w:rsidTr="00307712">
              <w:tc>
                <w:tcPr>
                  <w:tcW w:w="1963" w:type="dxa"/>
                </w:tcPr>
                <w:p w:rsidR="00B86B54" w:rsidRPr="005341B9" w:rsidRDefault="00B86B54" w:rsidP="0030771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  <w:r w:rsidR="003077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профильная</w:t>
                  </w:r>
                </w:p>
              </w:tc>
              <w:tc>
                <w:tcPr>
                  <w:tcW w:w="1363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6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B86B54" w:rsidRPr="005341B9" w:rsidTr="00307712">
              <w:tc>
                <w:tcPr>
                  <w:tcW w:w="1963" w:type="dxa"/>
                </w:tcPr>
                <w:p w:rsidR="00B86B54" w:rsidRPr="005341B9" w:rsidRDefault="00B86B54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363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6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B86B54" w:rsidRPr="005341B9" w:rsidTr="00307712">
              <w:tc>
                <w:tcPr>
                  <w:tcW w:w="1963" w:type="dxa"/>
                </w:tcPr>
                <w:p w:rsidR="00B86B54" w:rsidRPr="005341B9" w:rsidRDefault="00B86B54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363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6" w:type="dxa"/>
                </w:tcPr>
                <w:p w:rsidR="00B86B54" w:rsidRPr="005341B9" w:rsidRDefault="001554EA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AE75A6" w:rsidRPr="005341B9" w:rsidTr="00307712">
              <w:tc>
                <w:tcPr>
                  <w:tcW w:w="1963" w:type="dxa"/>
                </w:tcPr>
                <w:p w:rsidR="00AE75A6" w:rsidRPr="005341B9" w:rsidRDefault="00AE75A6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0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363" w:type="dxa"/>
                </w:tcPr>
                <w:p w:rsidR="00AE75A6" w:rsidRDefault="00AE75A6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AE75A6" w:rsidRDefault="00AE75A6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AE75A6" w:rsidRDefault="00AE75A6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AE75A6" w:rsidRDefault="00AE75A6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AE75A6" w:rsidRDefault="00AE75A6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66" w:type="dxa"/>
                </w:tcPr>
                <w:p w:rsidR="00AE75A6" w:rsidRDefault="00AE75A6" w:rsidP="00B86B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</w:tbl>
          <w:p w:rsidR="00C80A79" w:rsidRPr="005341B9" w:rsidRDefault="00C80A79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183" w:rsidRDefault="00C50E01" w:rsidP="00A153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tbl>
            <w:tblPr>
              <w:tblStyle w:val="a3"/>
              <w:tblW w:w="0" w:type="auto"/>
              <w:tblInd w:w="65" w:type="dxa"/>
              <w:tblLook w:val="04A0" w:firstRow="1" w:lastRow="0" w:firstColumn="1" w:lastColumn="0" w:noHBand="0" w:noVBand="1"/>
            </w:tblPr>
            <w:tblGrid>
              <w:gridCol w:w="2629"/>
              <w:gridCol w:w="1073"/>
              <w:gridCol w:w="1635"/>
              <w:gridCol w:w="1635"/>
              <w:gridCol w:w="1635"/>
              <w:gridCol w:w="1635"/>
              <w:gridCol w:w="685"/>
            </w:tblGrid>
            <w:tr w:rsidR="00E71183" w:rsidRPr="005341B9" w:rsidTr="00EE4367">
              <w:tc>
                <w:tcPr>
                  <w:tcW w:w="2629" w:type="dxa"/>
                </w:tcPr>
                <w:p w:rsidR="00E71183" w:rsidRPr="005341B9" w:rsidRDefault="00E71183" w:rsidP="00E711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073" w:type="dxa"/>
                </w:tcPr>
                <w:p w:rsidR="00E71183" w:rsidRPr="005341B9" w:rsidRDefault="00E71183" w:rsidP="00E711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Сдавали всего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человек</w:t>
                  </w:r>
                </w:p>
              </w:tc>
              <w:tc>
                <w:tcPr>
                  <w:tcW w:w="1635" w:type="dxa"/>
                </w:tcPr>
                <w:p w:rsidR="00E71183" w:rsidRPr="005341B9" w:rsidRDefault="00E71183" w:rsidP="00E711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обучающихся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получили «5»</w:t>
                  </w:r>
                </w:p>
              </w:tc>
              <w:tc>
                <w:tcPr>
                  <w:tcW w:w="1635" w:type="dxa"/>
                </w:tcPr>
                <w:p w:rsidR="00E71183" w:rsidRPr="005341B9" w:rsidRDefault="00E71183" w:rsidP="00E711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обучающихся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получили «4»</w:t>
                  </w:r>
                </w:p>
              </w:tc>
              <w:tc>
                <w:tcPr>
                  <w:tcW w:w="1635" w:type="dxa"/>
                </w:tcPr>
                <w:p w:rsidR="00E71183" w:rsidRPr="005341B9" w:rsidRDefault="00E71183" w:rsidP="00E711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обучающихся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получили «3»</w:t>
                  </w:r>
                </w:p>
              </w:tc>
              <w:tc>
                <w:tcPr>
                  <w:tcW w:w="1635" w:type="dxa"/>
                </w:tcPr>
                <w:p w:rsidR="00E71183" w:rsidRPr="005341B9" w:rsidRDefault="00E71183" w:rsidP="00E711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обучающихся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получили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685" w:type="dxa"/>
                </w:tcPr>
                <w:p w:rsidR="00E71183" w:rsidRDefault="00E71183" w:rsidP="00E711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Ср.</w:t>
                  </w:r>
                </w:p>
                <w:p w:rsidR="00E71183" w:rsidRPr="005341B9" w:rsidRDefault="00E71183" w:rsidP="00E711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E71183" w:rsidRPr="005341B9" w:rsidTr="00EE4367">
              <w:tc>
                <w:tcPr>
                  <w:tcW w:w="2629" w:type="dxa"/>
                </w:tcPr>
                <w:p w:rsidR="00E71183" w:rsidRDefault="00E71183" w:rsidP="00E711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E71183" w:rsidRPr="005341B9" w:rsidRDefault="00E71183" w:rsidP="00E7118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базовая</w:t>
                  </w:r>
                </w:p>
              </w:tc>
              <w:tc>
                <w:tcPr>
                  <w:tcW w:w="1073" w:type="dxa"/>
                </w:tcPr>
                <w:p w:rsidR="00E71183" w:rsidRPr="005341B9" w:rsidRDefault="001554EA" w:rsidP="00E711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35" w:type="dxa"/>
                </w:tcPr>
                <w:p w:rsidR="00E71183" w:rsidRPr="005341B9" w:rsidRDefault="001554EA" w:rsidP="00E711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35" w:type="dxa"/>
                </w:tcPr>
                <w:p w:rsidR="00E71183" w:rsidRPr="005341B9" w:rsidRDefault="001554EA" w:rsidP="00E711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E71183" w:rsidRPr="005341B9" w:rsidRDefault="001554EA" w:rsidP="00E711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E71183" w:rsidRPr="005341B9" w:rsidRDefault="001554EA" w:rsidP="00E711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E71183" w:rsidRPr="005341B9" w:rsidRDefault="001554EA" w:rsidP="00E711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4,25</w:t>
                  </w:r>
                </w:p>
              </w:tc>
            </w:tr>
          </w:tbl>
          <w:p w:rsidR="00E71183" w:rsidRDefault="00E71183" w:rsidP="00A153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799" w:rsidRDefault="00963799" w:rsidP="00003E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E87" w:rsidRDefault="00FA3E87" w:rsidP="00003E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E87" w:rsidRDefault="00FA3E87" w:rsidP="00003E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E87" w:rsidRDefault="00FA3E87" w:rsidP="00003E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E87" w:rsidRDefault="00FA3E87" w:rsidP="00003E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3ED4" w:rsidRPr="009F60FA" w:rsidRDefault="00003ED4" w:rsidP="00003E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Сравнительный анализ среднего балла</w:t>
            </w:r>
          </w:p>
          <w:p w:rsidR="00003ED4" w:rsidRPr="009F60FA" w:rsidRDefault="00003ED4" w:rsidP="0000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9F6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два года по результатам </w:t>
            </w:r>
            <w:r w:rsidR="00FA3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ЕГЭ</w:t>
            </w:r>
            <w:r w:rsidRPr="009F6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6456"/>
              <w:gridCol w:w="5024"/>
            </w:tblGrid>
            <w:tr w:rsidR="00003ED4" w:rsidRPr="009F60FA" w:rsidTr="00FA0199">
              <w:trPr>
                <w:jc w:val="center"/>
              </w:trPr>
              <w:tc>
                <w:tcPr>
                  <w:tcW w:w="7449" w:type="dxa"/>
                </w:tcPr>
                <w:tbl>
                  <w:tblPr>
                    <w:tblpPr w:leftFromText="180" w:rightFromText="180" w:vertAnchor="text" w:horzAnchor="margin" w:tblpY="58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31"/>
                    <w:gridCol w:w="1471"/>
                    <w:gridCol w:w="1471"/>
                  </w:tblGrid>
                  <w:tr w:rsidR="00003ED4" w:rsidRPr="009F60FA" w:rsidTr="00FA0199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6-2017 </w:t>
                        </w: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-201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учебный год</w:t>
                        </w:r>
                      </w:p>
                    </w:tc>
                  </w:tr>
                  <w:tr w:rsidR="00003ED4" w:rsidRPr="009F60FA" w:rsidTr="00FA0199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4352A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62,85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69</w:t>
                        </w:r>
                      </w:p>
                    </w:tc>
                  </w:tr>
                  <w:tr w:rsidR="00003ED4" w:rsidRPr="009F60FA" w:rsidTr="00FA0199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Математика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профильная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4352A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36,4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</w:tr>
                  <w:tr w:rsidR="00003ED4" w:rsidRPr="009F60FA" w:rsidTr="00FA0199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Математика базовая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4352A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4,6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4,25</w:t>
                        </w:r>
                      </w:p>
                    </w:tc>
                  </w:tr>
                  <w:tr w:rsidR="00003ED4" w:rsidRPr="009F60FA" w:rsidTr="00FA0199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4352A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44,1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58</w:t>
                        </w:r>
                      </w:p>
                    </w:tc>
                  </w:tr>
                  <w:tr w:rsidR="00003ED4" w:rsidRPr="009F60FA" w:rsidTr="00FA0199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География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5A6AF2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5A6AF2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61</w:t>
                        </w:r>
                      </w:p>
                    </w:tc>
                  </w:tr>
                  <w:tr w:rsidR="00003ED4" w:rsidRPr="009F60FA" w:rsidTr="00FA0199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Физика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4352A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5A6AF2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03ED4" w:rsidRPr="009F60FA" w:rsidTr="00FA0199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Английский язык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4352A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67,5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5A6AF2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003ED4" w:rsidRPr="009F60FA" w:rsidTr="00FA0199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История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4352A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</w:t>
                        </w:r>
                      </w:p>
                    </w:tc>
                  </w:tr>
                  <w:tr w:rsidR="00003ED4" w:rsidRPr="009F60FA" w:rsidTr="00FA0199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03ED4" w:rsidP="00003ED4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Биология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04352A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03ED4" w:rsidRPr="009F60FA" w:rsidRDefault="005A6AF2" w:rsidP="00003E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003ED4" w:rsidRPr="009F60FA" w:rsidRDefault="00003ED4" w:rsidP="00003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003ED4" w:rsidRPr="009F60FA" w:rsidRDefault="00003ED4" w:rsidP="0000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003ED4" w:rsidRPr="009F60FA" w:rsidRDefault="00003ED4" w:rsidP="0000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003ED4" w:rsidRPr="009F60FA" w:rsidRDefault="00003ED4" w:rsidP="0000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003ED4" w:rsidRPr="009F60FA" w:rsidRDefault="00003ED4" w:rsidP="0000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003ED4" w:rsidRPr="009F60FA" w:rsidRDefault="00003ED4" w:rsidP="0000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003ED4" w:rsidRPr="009F60FA" w:rsidRDefault="00003ED4" w:rsidP="0000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003ED4" w:rsidRPr="009F60FA" w:rsidRDefault="00003ED4" w:rsidP="0000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003ED4" w:rsidRPr="009F60FA" w:rsidRDefault="00003ED4" w:rsidP="0000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003ED4" w:rsidRPr="009F60FA" w:rsidRDefault="00003ED4" w:rsidP="0000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003ED4" w:rsidRPr="009F60FA" w:rsidRDefault="00003ED4" w:rsidP="0000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7450" w:type="dxa"/>
                </w:tcPr>
                <w:p w:rsidR="00003ED4" w:rsidRPr="009F60FA" w:rsidRDefault="00003ED4" w:rsidP="00003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</w:tbl>
          <w:p w:rsidR="00003ED4" w:rsidRDefault="00003ED4" w:rsidP="00A153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3A2" w:rsidRDefault="00A153A2" w:rsidP="00A153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 w:rsidR="00487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82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результаты ЕГЭ </w:t>
            </w:r>
            <w:r w:rsidR="00487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русскому языку, математике профильной, </w:t>
            </w:r>
            <w:r w:rsidR="004879F3" w:rsidRPr="004879F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обществознанию</w:t>
            </w:r>
            <w:r w:rsidR="004879F3" w:rsidRPr="00487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улучшились по сравнению с 201</w:t>
            </w:r>
            <w:r w:rsidR="00487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2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годом</w:t>
            </w:r>
            <w:r w:rsidR="00487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математике базовой </w:t>
            </w:r>
            <w:r w:rsidR="0093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87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ухудшились</w:t>
            </w:r>
            <w:r w:rsidR="00936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результаты по истории остались без изменения</w:t>
            </w:r>
            <w:r w:rsidRPr="0082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E4367" w:rsidRDefault="00EE4367" w:rsidP="00A153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952" w:rsidRDefault="000D2952" w:rsidP="00A153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952" w:rsidRDefault="000D2952" w:rsidP="00A153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952" w:rsidRDefault="000D2952" w:rsidP="00A153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952" w:rsidRDefault="000D2952" w:rsidP="00A153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952" w:rsidRDefault="000D2952" w:rsidP="00A153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2952" w:rsidRDefault="000D2952" w:rsidP="00A153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367" w:rsidRPr="00824194" w:rsidRDefault="00EE4367" w:rsidP="00A153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3A2" w:rsidRPr="00824194" w:rsidRDefault="00A153A2" w:rsidP="00A153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 сдачи ОГЭ 201</w:t>
            </w:r>
            <w:r w:rsidR="00921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24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C80A79" w:rsidRPr="005341B9" w:rsidRDefault="00C80A79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A79" w:rsidRPr="005341B9" w:rsidRDefault="00C80A79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7D6" w:rsidRPr="005341B9" w:rsidRDefault="00C80A79" w:rsidP="00EA0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31" w:hanging="1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Style w:val="a3"/>
              <w:tblW w:w="0" w:type="auto"/>
              <w:tblInd w:w="1231" w:type="dxa"/>
              <w:tblLook w:val="04A0" w:firstRow="1" w:lastRow="0" w:firstColumn="1" w:lastColumn="0" w:noHBand="0" w:noVBand="1"/>
            </w:tblPr>
            <w:tblGrid>
              <w:gridCol w:w="1941"/>
              <w:gridCol w:w="1073"/>
              <w:gridCol w:w="1635"/>
              <w:gridCol w:w="1635"/>
              <w:gridCol w:w="1635"/>
              <w:gridCol w:w="1635"/>
              <w:gridCol w:w="685"/>
            </w:tblGrid>
            <w:tr w:rsidR="00BB4BD6" w:rsidRPr="005341B9" w:rsidTr="007A4DCF">
              <w:tc>
                <w:tcPr>
                  <w:tcW w:w="1941" w:type="dxa"/>
                </w:tcPr>
                <w:p w:rsidR="00547500" w:rsidRPr="005341B9" w:rsidRDefault="00547500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073" w:type="dxa"/>
                </w:tcPr>
                <w:p w:rsidR="00547500" w:rsidRPr="005341B9" w:rsidRDefault="00547500" w:rsidP="008327D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Сдавали всего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человек</w:t>
                  </w:r>
                </w:p>
              </w:tc>
              <w:tc>
                <w:tcPr>
                  <w:tcW w:w="1635" w:type="dxa"/>
                </w:tcPr>
                <w:p w:rsidR="00547500" w:rsidRPr="005341B9" w:rsidRDefault="00547500" w:rsidP="008327D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обучающихся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получили «5»</w:t>
                  </w:r>
                </w:p>
              </w:tc>
              <w:tc>
                <w:tcPr>
                  <w:tcW w:w="1635" w:type="dxa"/>
                </w:tcPr>
                <w:p w:rsidR="00547500" w:rsidRPr="005341B9" w:rsidRDefault="00547500" w:rsidP="008327D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обучающихся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получили «4»</w:t>
                  </w:r>
                </w:p>
              </w:tc>
              <w:tc>
                <w:tcPr>
                  <w:tcW w:w="1635" w:type="dxa"/>
                </w:tcPr>
                <w:p w:rsidR="00547500" w:rsidRPr="005341B9" w:rsidRDefault="00547500" w:rsidP="008327D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обучающихся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получили «3»</w:t>
                  </w:r>
                </w:p>
              </w:tc>
              <w:tc>
                <w:tcPr>
                  <w:tcW w:w="1635" w:type="dxa"/>
                </w:tcPr>
                <w:p w:rsidR="00547500" w:rsidRPr="005341B9" w:rsidRDefault="00547500" w:rsidP="00594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обучающихся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получили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685" w:type="dxa"/>
                </w:tcPr>
                <w:p w:rsidR="00547500" w:rsidRDefault="00547500" w:rsidP="00594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Ср.</w:t>
                  </w:r>
                </w:p>
                <w:p w:rsidR="00547500" w:rsidRPr="005341B9" w:rsidRDefault="00547500" w:rsidP="00594F9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BB4BD6" w:rsidRPr="005341B9" w:rsidTr="007A4DCF">
              <w:tc>
                <w:tcPr>
                  <w:tcW w:w="1941" w:type="dxa"/>
                </w:tcPr>
                <w:p w:rsidR="00547500" w:rsidRPr="005341B9" w:rsidRDefault="00547500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073" w:type="dxa"/>
                </w:tcPr>
                <w:p w:rsidR="00547500" w:rsidRPr="005341B9" w:rsidRDefault="00947DB1" w:rsidP="00EA07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635" w:type="dxa"/>
                </w:tcPr>
                <w:p w:rsidR="00547500" w:rsidRPr="005341B9" w:rsidRDefault="00791C52" w:rsidP="00EA07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35" w:type="dxa"/>
                </w:tcPr>
                <w:p w:rsidR="00547500" w:rsidRPr="005341B9" w:rsidRDefault="00791C52" w:rsidP="00EA07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635" w:type="dxa"/>
                </w:tcPr>
                <w:p w:rsidR="00547500" w:rsidRPr="005341B9" w:rsidRDefault="00791C52" w:rsidP="00EA07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35" w:type="dxa"/>
                </w:tcPr>
                <w:p w:rsidR="00547500" w:rsidRPr="005341B9" w:rsidRDefault="000D2952" w:rsidP="00EA076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547500" w:rsidRPr="005341B9" w:rsidRDefault="008321A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4,09</w:t>
                  </w:r>
                </w:p>
              </w:tc>
            </w:tr>
            <w:tr w:rsidR="00BB4BD6" w:rsidRPr="005341B9" w:rsidTr="007A4DCF">
              <w:tc>
                <w:tcPr>
                  <w:tcW w:w="1941" w:type="dxa"/>
                </w:tcPr>
                <w:p w:rsidR="00547500" w:rsidRPr="005341B9" w:rsidRDefault="00547500" w:rsidP="0054750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1073" w:type="dxa"/>
                </w:tcPr>
                <w:p w:rsidR="00547500" w:rsidRPr="005341B9" w:rsidRDefault="00947DB1" w:rsidP="0054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635" w:type="dxa"/>
                </w:tcPr>
                <w:p w:rsidR="00547500" w:rsidRPr="005341B9" w:rsidRDefault="00791C52" w:rsidP="0054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35" w:type="dxa"/>
                </w:tcPr>
                <w:p w:rsidR="00547500" w:rsidRPr="005341B9" w:rsidRDefault="00791C52" w:rsidP="0054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35" w:type="dxa"/>
                </w:tcPr>
                <w:p w:rsidR="00547500" w:rsidRPr="005341B9" w:rsidRDefault="00791C52" w:rsidP="0054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35" w:type="dxa"/>
                </w:tcPr>
                <w:p w:rsidR="00547500" w:rsidRPr="005341B9" w:rsidRDefault="000D2952" w:rsidP="0054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547500" w:rsidRDefault="008321A1" w:rsidP="0054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BB4BD6" w:rsidRPr="005341B9" w:rsidTr="007A4DCF">
              <w:tc>
                <w:tcPr>
                  <w:tcW w:w="1941" w:type="dxa"/>
                </w:tcPr>
                <w:p w:rsidR="00547500" w:rsidRPr="005341B9" w:rsidRDefault="00547500" w:rsidP="0054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1073" w:type="dxa"/>
                </w:tcPr>
                <w:p w:rsidR="00547500" w:rsidRPr="005341B9" w:rsidRDefault="00947DB1" w:rsidP="0054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635" w:type="dxa"/>
                </w:tcPr>
                <w:p w:rsidR="00547500" w:rsidRPr="005341B9" w:rsidRDefault="00791C52" w:rsidP="0054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35" w:type="dxa"/>
                </w:tcPr>
                <w:p w:rsidR="00547500" w:rsidRPr="005341B9" w:rsidRDefault="00791C52" w:rsidP="0054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35" w:type="dxa"/>
                </w:tcPr>
                <w:p w:rsidR="00547500" w:rsidRPr="005341B9" w:rsidRDefault="00791C52" w:rsidP="0054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547500" w:rsidRPr="005341B9" w:rsidRDefault="007A4DCF" w:rsidP="0054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547500" w:rsidRPr="005341B9" w:rsidRDefault="008321A1" w:rsidP="0054750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</w:t>
                  </w:r>
                </w:p>
              </w:tc>
            </w:tr>
            <w:tr w:rsidR="007A4DCF" w:rsidRPr="005341B9" w:rsidTr="007A4DCF">
              <w:tc>
                <w:tcPr>
                  <w:tcW w:w="1941" w:type="dxa"/>
                </w:tcPr>
                <w:p w:rsidR="007A4DCF" w:rsidRDefault="007A4DCF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1073" w:type="dxa"/>
                </w:tcPr>
                <w:p w:rsidR="007A4DCF" w:rsidRDefault="00947DB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7A4DCF" w:rsidRDefault="00791C52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7A4DCF" w:rsidRDefault="00791C52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7A4DCF" w:rsidRPr="005341B9" w:rsidRDefault="008321A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7A4DCF" w:rsidRPr="005341B9" w:rsidRDefault="007A4DCF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7A4DCF" w:rsidRDefault="008321A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7A4DCF" w:rsidRPr="005341B9" w:rsidTr="007A4DCF">
              <w:tc>
                <w:tcPr>
                  <w:tcW w:w="1941" w:type="dxa"/>
                </w:tcPr>
                <w:p w:rsidR="007A4DCF" w:rsidRDefault="007A4DCF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Обществознание </w:t>
                  </w:r>
                </w:p>
              </w:tc>
              <w:tc>
                <w:tcPr>
                  <w:tcW w:w="1073" w:type="dxa"/>
                </w:tcPr>
                <w:p w:rsidR="007A4DCF" w:rsidRDefault="00853AD8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635" w:type="dxa"/>
                </w:tcPr>
                <w:p w:rsidR="007A4DCF" w:rsidRDefault="00791C52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7A4DCF" w:rsidRDefault="00791C52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635" w:type="dxa"/>
                </w:tcPr>
                <w:p w:rsidR="007A4DCF" w:rsidRPr="005341B9" w:rsidRDefault="008321A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35" w:type="dxa"/>
                </w:tcPr>
                <w:p w:rsidR="007A4DCF" w:rsidRPr="005341B9" w:rsidRDefault="007A4DCF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7A4DCF" w:rsidRDefault="008321A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947DB1" w:rsidRPr="005341B9" w:rsidTr="007A4DCF">
              <w:tc>
                <w:tcPr>
                  <w:tcW w:w="1941" w:type="dxa"/>
                </w:tcPr>
                <w:p w:rsidR="00947DB1" w:rsidRDefault="00947DB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073" w:type="dxa"/>
                </w:tcPr>
                <w:p w:rsidR="00947DB1" w:rsidRDefault="00947DB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35" w:type="dxa"/>
                </w:tcPr>
                <w:p w:rsidR="00947DB1" w:rsidRDefault="00791C52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947DB1" w:rsidRDefault="00791C52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947DB1" w:rsidRPr="005341B9" w:rsidRDefault="008321A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947DB1" w:rsidRDefault="008321A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947DB1" w:rsidRDefault="008321A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7A4DCF" w:rsidRPr="005341B9" w:rsidTr="007A4DCF">
              <w:tc>
                <w:tcPr>
                  <w:tcW w:w="1941" w:type="dxa"/>
                </w:tcPr>
                <w:p w:rsidR="007A4DCF" w:rsidRDefault="007A4DCF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073" w:type="dxa"/>
                </w:tcPr>
                <w:p w:rsidR="007A4DCF" w:rsidRDefault="00947DB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7A4DCF" w:rsidRDefault="00791C52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35" w:type="dxa"/>
                </w:tcPr>
                <w:p w:rsidR="007A4DCF" w:rsidRDefault="00791C52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7A4DCF" w:rsidRPr="005341B9" w:rsidRDefault="008321A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35" w:type="dxa"/>
                </w:tcPr>
                <w:p w:rsidR="007A4DCF" w:rsidRPr="005341B9" w:rsidRDefault="007A4DCF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7A4DCF" w:rsidRDefault="008321A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7A4DCF" w:rsidRPr="005341B9" w:rsidTr="007A4DCF">
              <w:tc>
                <w:tcPr>
                  <w:tcW w:w="1941" w:type="dxa"/>
                </w:tcPr>
                <w:p w:rsidR="00947DB1" w:rsidRDefault="007A4DCF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Родной </w:t>
                  </w:r>
                </w:p>
                <w:p w:rsidR="007A4DCF" w:rsidRDefault="007A4DCF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(эрзянский) язык</w:t>
                  </w:r>
                </w:p>
              </w:tc>
              <w:tc>
                <w:tcPr>
                  <w:tcW w:w="1073" w:type="dxa"/>
                </w:tcPr>
                <w:p w:rsidR="007A4DCF" w:rsidRDefault="00947DB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35" w:type="dxa"/>
                </w:tcPr>
                <w:p w:rsidR="007A4DCF" w:rsidRDefault="00791C52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35" w:type="dxa"/>
                </w:tcPr>
                <w:p w:rsidR="007A4DCF" w:rsidRDefault="00791C52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35" w:type="dxa"/>
                </w:tcPr>
                <w:p w:rsidR="007A4DCF" w:rsidRPr="005341B9" w:rsidRDefault="008321A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35" w:type="dxa"/>
                </w:tcPr>
                <w:p w:rsidR="007A4DCF" w:rsidRPr="005341B9" w:rsidRDefault="007A4DCF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5" w:type="dxa"/>
                </w:tcPr>
                <w:p w:rsidR="007A4DCF" w:rsidRDefault="008321A1" w:rsidP="007A4DC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4,07</w:t>
                  </w:r>
                </w:p>
              </w:tc>
            </w:tr>
          </w:tbl>
          <w:p w:rsidR="009F60FA" w:rsidRDefault="00C50E01" w:rsidP="00340E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47DB1" w:rsidRDefault="00947DB1" w:rsidP="009F60FA">
            <w:pPr>
              <w:spacing w:before="100" w:beforeAutospacing="1" w:after="100" w:afterAutospacing="1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0FA" w:rsidRPr="009F60FA" w:rsidRDefault="009F60FA" w:rsidP="009F60FA">
            <w:pPr>
              <w:spacing w:before="100" w:beforeAutospacing="1" w:after="100" w:afterAutospacing="1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Сравнительный анализ среднего балла за два года по результатам ОГЭ:</w:t>
            </w:r>
          </w:p>
          <w:p w:rsidR="009F60FA" w:rsidRPr="009F60FA" w:rsidRDefault="009F60FA" w:rsidP="009F60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60FA" w:rsidRPr="009F60FA" w:rsidRDefault="009F60FA" w:rsidP="009F60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Сравнительный анализ среднего балла                                           Сравнительный анализ качества знаний </w:t>
            </w:r>
          </w:p>
          <w:p w:rsidR="009F60FA" w:rsidRPr="009F60FA" w:rsidRDefault="009F60FA" w:rsidP="009F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6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два года по результатам ОГЭ: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9F6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за два года по результатам ОГЭ:</w:t>
            </w:r>
          </w:p>
          <w:p w:rsidR="009F60FA" w:rsidRPr="009F60FA" w:rsidRDefault="009F60FA" w:rsidP="009F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</w:pPr>
          </w:p>
          <w:p w:rsidR="009F60FA" w:rsidRPr="009F60FA" w:rsidRDefault="009F60FA" w:rsidP="009F6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</w:pPr>
          </w:p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5740"/>
              <w:gridCol w:w="5740"/>
            </w:tblGrid>
            <w:tr w:rsidR="009F60FA" w:rsidRPr="009F60FA" w:rsidTr="000979B0">
              <w:trPr>
                <w:jc w:val="center"/>
              </w:trPr>
              <w:tc>
                <w:tcPr>
                  <w:tcW w:w="7449" w:type="dxa"/>
                </w:tcPr>
                <w:tbl>
                  <w:tblPr>
                    <w:tblpPr w:leftFromText="180" w:rightFromText="180" w:vertAnchor="text" w:horzAnchor="margin" w:tblpY="58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31"/>
                    <w:gridCol w:w="1471"/>
                    <w:gridCol w:w="1471"/>
                  </w:tblGrid>
                  <w:tr w:rsidR="009F60FA" w:rsidRPr="009F60FA" w:rsidTr="000979B0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9F60FA" w:rsidP="009F60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9F60FA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6-2017 </w:t>
                        </w: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9F60FA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-201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учебный год</w:t>
                        </w:r>
                      </w:p>
                    </w:tc>
                  </w:tr>
                  <w:tr w:rsidR="009F60FA" w:rsidRPr="009F60FA" w:rsidTr="000979B0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9F60FA" w:rsidP="009F60FA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265715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1D19D4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4,0</w:t>
                        </w:r>
                      </w:p>
                    </w:tc>
                  </w:tr>
                  <w:tr w:rsidR="009F60FA" w:rsidRPr="009F60FA" w:rsidTr="000979B0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9F60FA" w:rsidP="009F60FA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Математика 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265715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1D19D4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4,09</w:t>
                        </w:r>
                      </w:p>
                    </w:tc>
                  </w:tr>
                  <w:tr w:rsidR="009F60FA" w:rsidRPr="009F60FA" w:rsidTr="000979B0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A80088" w:rsidP="009F60FA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Биология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265715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A80088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4,4</w:t>
                        </w:r>
                      </w:p>
                    </w:tc>
                  </w:tr>
                  <w:tr w:rsidR="009F60FA" w:rsidRPr="009F60FA" w:rsidTr="000979B0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A80088" w:rsidP="009F60FA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Химия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265715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A80088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F60FA" w:rsidRPr="009F60FA" w:rsidTr="000979B0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A80088" w:rsidP="009F60FA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265715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1D19D4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3,5</w:t>
                        </w:r>
                      </w:p>
                    </w:tc>
                  </w:tr>
                  <w:tr w:rsidR="009F60FA" w:rsidRPr="009F60FA" w:rsidTr="000979B0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A80088" w:rsidP="009F60FA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265715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A80088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F60FA" w:rsidRPr="009F60FA" w:rsidTr="000979B0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A80088" w:rsidP="009F60FA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Родной (эрзянский) язык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265715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A80088" w:rsidP="001D19D4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</w:t>
                        </w:r>
                        <w:r w:rsidR="001D19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</w:tr>
                  <w:tr w:rsidR="009F60FA" w:rsidRPr="009F60FA" w:rsidTr="000979B0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265715" w:rsidP="009F60FA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Английский язык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265715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265715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F60FA" w:rsidRPr="009F60FA" w:rsidTr="000979B0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265715" w:rsidP="009F60FA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История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265715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265715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F60FA" w:rsidRPr="009F60FA" w:rsidTr="000979B0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BE5E5B" w:rsidP="009F60FA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География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1D19D4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1D19D4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4,5</w:t>
                        </w:r>
                      </w:p>
                    </w:tc>
                  </w:tr>
                  <w:tr w:rsidR="009F60FA" w:rsidRPr="009F60FA" w:rsidTr="000979B0">
                    <w:tc>
                      <w:tcPr>
                        <w:tcW w:w="2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9F60FA" w:rsidP="009F60FA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9F60FA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F60FA" w:rsidRPr="009F60FA" w:rsidRDefault="009F60FA" w:rsidP="009F60FA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60FA" w:rsidRPr="009F60FA" w:rsidRDefault="009F60FA" w:rsidP="009F60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9F60FA" w:rsidRPr="009F60FA" w:rsidRDefault="009F60FA" w:rsidP="009F60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9F60FA" w:rsidRPr="009F60FA" w:rsidRDefault="009F60FA" w:rsidP="009F60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9F60FA" w:rsidRPr="009F60FA" w:rsidRDefault="009F60FA" w:rsidP="009F60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9F60FA" w:rsidRPr="009F60FA" w:rsidRDefault="009F60FA" w:rsidP="009F60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7450" w:type="dxa"/>
                </w:tcPr>
                <w:tbl>
                  <w:tblPr>
                    <w:tblpPr w:leftFromText="180" w:rightFromText="180" w:horzAnchor="margin" w:tblpXSpec="center" w:tblpY="540"/>
                    <w:tblOverlap w:val="never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2122"/>
                    <w:gridCol w:w="1559"/>
                    <w:gridCol w:w="1162"/>
                  </w:tblGrid>
                  <w:tr w:rsidR="00926C12" w:rsidRPr="009F60FA" w:rsidTr="002F013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C12" w:rsidRPr="009F60FA" w:rsidRDefault="00926C12" w:rsidP="00926C1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Предмет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C12" w:rsidRPr="009F60FA" w:rsidRDefault="00926C12" w:rsidP="00926C12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6-2017 </w:t>
                        </w: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26C12" w:rsidRPr="009F60FA" w:rsidRDefault="00926C12" w:rsidP="00926C12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-201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9F60FA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учебный год</w:t>
                        </w:r>
                      </w:p>
                    </w:tc>
                  </w:tr>
                  <w:tr w:rsidR="00BD25B5" w:rsidRPr="009F60FA" w:rsidTr="00FA0199"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25B5" w:rsidRPr="009F60FA" w:rsidRDefault="00BD25B5" w:rsidP="00BD25B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265715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88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853AD8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</w:p>
                    </w:tc>
                  </w:tr>
                  <w:tr w:rsidR="00BD25B5" w:rsidRPr="009F60FA" w:rsidTr="00FA0199"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25B5" w:rsidRPr="009F60FA" w:rsidRDefault="00BD25B5" w:rsidP="00BD25B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Математика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265715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3C131B" w:rsidP="00853AD8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53A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BD25B5" w:rsidRPr="009F60FA" w:rsidTr="00FA0199"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25B5" w:rsidRPr="009F60FA" w:rsidRDefault="00BD25B5" w:rsidP="00BD25B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Биология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265715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3C131B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94</w:t>
                        </w:r>
                      </w:p>
                    </w:tc>
                  </w:tr>
                  <w:tr w:rsidR="00BD25B5" w:rsidRPr="009F60FA" w:rsidTr="00FA0199"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25B5" w:rsidRPr="009F60FA" w:rsidRDefault="00BD25B5" w:rsidP="00BD25B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Химия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265715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3C131B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BD25B5" w:rsidRPr="009F60FA" w:rsidTr="00FA0199"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25B5" w:rsidRPr="009F60FA" w:rsidRDefault="00BD25B5" w:rsidP="00BD25B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265715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853AD8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</w:t>
                        </w:r>
                      </w:p>
                    </w:tc>
                  </w:tr>
                  <w:tr w:rsidR="00BD25B5" w:rsidRPr="009F60FA" w:rsidTr="00FA0199"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25B5" w:rsidRPr="009F60FA" w:rsidRDefault="00BD25B5" w:rsidP="00BD25B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265715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3C131B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BD25B5" w:rsidRPr="009F60FA" w:rsidTr="00FA0199"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25B5" w:rsidRPr="009F60FA" w:rsidRDefault="00BD25B5" w:rsidP="00BD25B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Родной (эрзянский) язык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265715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853AD8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78,5</w:t>
                        </w:r>
                      </w:p>
                    </w:tc>
                  </w:tr>
                  <w:tr w:rsidR="00BD25B5" w:rsidRPr="009F60FA" w:rsidTr="002F013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265715" w:rsidP="00BD25B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Английский язык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265715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265715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BD25B5" w:rsidRPr="009F60FA" w:rsidTr="002F013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265715" w:rsidP="00BD25B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F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История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265715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265715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BD25B5" w:rsidRPr="009F60FA" w:rsidTr="002F013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DB6AF3" w:rsidP="00BD25B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География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DB6AF3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DB6AF3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BD25B5" w:rsidRPr="009F60FA" w:rsidTr="002F013D">
                    <w:tc>
                      <w:tcPr>
                        <w:tcW w:w="21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BD25B5" w:rsidP="00BD25B5">
                        <w:pPr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BD25B5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25B5" w:rsidRPr="009F60FA" w:rsidRDefault="00BD25B5" w:rsidP="00BD25B5">
                        <w:pPr>
                          <w:spacing w:before="100" w:beforeAutospacing="1" w:after="100" w:afterAutospacing="1" w:line="240" w:lineRule="auto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60FA" w:rsidRPr="009F60FA" w:rsidRDefault="009F60FA" w:rsidP="009F60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</w:tbl>
          <w:p w:rsidR="009F60FA" w:rsidRDefault="009F60FA" w:rsidP="00340E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571" w:rsidRPr="003B6571" w:rsidRDefault="00C50E01" w:rsidP="003B65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B6571" w:rsidRP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Больше всего участников экзамена по выбору </w:t>
            </w:r>
            <w:proofErr w:type="gramStart"/>
            <w:r w:rsidR="003B6571" w:rsidRP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было </w:t>
            </w:r>
            <w:r w:rsidR="005B78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="005B78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биологии </w:t>
            </w:r>
            <w:r w:rsidR="003B6571" w:rsidRP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(16 человек)</w:t>
            </w:r>
            <w:r w:rsid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="003B6571" w:rsidRP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обществознанию (</w:t>
            </w:r>
            <w:r w:rsid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  <w:r w:rsidR="003B6571" w:rsidRP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0 человек), </w:t>
            </w:r>
            <w:r w:rsid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родному (эрзянскому) языку </w:t>
            </w:r>
            <w:r w:rsidR="003B6571" w:rsidRP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(1</w:t>
            </w:r>
            <w:r w:rsid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 человек)</w:t>
            </w:r>
            <w:r w:rsidR="003B6571" w:rsidRP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Анализируя результаты экзаменов по выбору, надо отметить высокий процент качества знаний </w:t>
            </w:r>
            <w:proofErr w:type="gramStart"/>
            <w:r w:rsidR="003B6571" w:rsidRP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обучающихся  по</w:t>
            </w:r>
            <w:proofErr w:type="gramEnd"/>
            <w:r w:rsidR="003B6571" w:rsidRP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таким предметам как: химия и </w:t>
            </w:r>
            <w:r w:rsidR="00921845" w:rsidRPr="005B78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литература</w:t>
            </w:r>
            <w:r w:rsidR="003B6571" w:rsidRP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(100%)</w:t>
            </w:r>
            <w:r w:rsidR="005B782F" w:rsidRPr="005B782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сдавали по 1 учащемуся</w:t>
            </w:r>
            <w:r w:rsidR="003B6571" w:rsidRP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 (свыше </w:t>
            </w:r>
            <w:r w:rsidR="00873B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 w:rsidR="003B6571" w:rsidRP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0 %) – </w:t>
            </w:r>
            <w:r w:rsidR="00873B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биология</w:t>
            </w:r>
            <w:r w:rsidR="003B6571" w:rsidRPr="003B65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3B6571" w:rsidRPr="003B65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873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биологии</w:t>
            </w:r>
            <w:r w:rsidR="003B6571" w:rsidRPr="003B65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средний балл по экзамену является самым высоким и составляет 4,</w:t>
            </w:r>
            <w:r w:rsidR="00873B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3B6571" w:rsidRPr="003B65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3B6571" w:rsidRPr="003B6571" w:rsidRDefault="003B6571" w:rsidP="003B65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330" w:rsidRPr="003B6571" w:rsidRDefault="000C6330" w:rsidP="003B65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330" w:rsidRPr="00955BB1" w:rsidRDefault="000C6330" w:rsidP="000C633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Востребованность выпускников</w:t>
            </w:r>
          </w:p>
          <w:p w:rsidR="00C80A79" w:rsidRPr="00955BB1" w:rsidRDefault="00C80A79" w:rsidP="00EA07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31" w:hanging="1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087D" w:rsidRPr="005341B9" w:rsidRDefault="005C00BF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9"/>
              <w:gridCol w:w="660"/>
              <w:gridCol w:w="921"/>
              <w:gridCol w:w="921"/>
              <w:gridCol w:w="1704"/>
              <w:gridCol w:w="660"/>
              <w:gridCol w:w="1064"/>
              <w:gridCol w:w="1704"/>
              <w:gridCol w:w="1127"/>
              <w:gridCol w:w="1111"/>
            </w:tblGrid>
            <w:tr w:rsidR="00B908D1" w:rsidRPr="005341B9" w:rsidTr="00B908D1">
              <w:tc>
                <w:tcPr>
                  <w:tcW w:w="1069" w:type="dxa"/>
                  <w:vMerge w:val="restart"/>
                </w:tcPr>
                <w:p w:rsidR="00B908D1" w:rsidRPr="005341B9" w:rsidRDefault="00B908D1" w:rsidP="003508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 </w:t>
                  </w:r>
                </w:p>
                <w:p w:rsidR="00B908D1" w:rsidRPr="005341B9" w:rsidRDefault="00B908D1" w:rsidP="0035087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выпуска</w:t>
                  </w:r>
                </w:p>
              </w:tc>
              <w:tc>
                <w:tcPr>
                  <w:tcW w:w="4206" w:type="dxa"/>
                  <w:gridSpan w:val="4"/>
                  <w:vAlign w:val="center"/>
                </w:tcPr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5666" w:type="dxa"/>
                  <w:gridSpan w:val="5"/>
                  <w:vAlign w:val="center"/>
                </w:tcPr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школа</w:t>
                  </w:r>
                </w:p>
              </w:tc>
            </w:tr>
            <w:tr w:rsidR="00B908D1" w:rsidRPr="005341B9" w:rsidTr="00B908D1">
              <w:tc>
                <w:tcPr>
                  <w:tcW w:w="1069" w:type="dxa"/>
                  <w:vMerge/>
                  <w:vAlign w:val="center"/>
                </w:tcPr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60" w:type="dxa"/>
                  <w:vAlign w:val="center"/>
                </w:tcPr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921" w:type="dxa"/>
                  <w:vAlign w:val="center"/>
                </w:tcPr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Перешли в </w:t>
                  </w:r>
                </w:p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10-й класс </w:t>
                  </w:r>
                </w:p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Школы</w:t>
                  </w:r>
                </w:p>
              </w:tc>
              <w:tc>
                <w:tcPr>
                  <w:tcW w:w="921" w:type="dxa"/>
                  <w:vAlign w:val="center"/>
                </w:tcPr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Перешли в </w:t>
                  </w:r>
                </w:p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10-й класс </w:t>
                  </w:r>
                </w:p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другой ОО</w:t>
                  </w:r>
                </w:p>
              </w:tc>
              <w:tc>
                <w:tcPr>
                  <w:tcW w:w="1704" w:type="dxa"/>
                  <w:vAlign w:val="center"/>
                </w:tcPr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Поступили в </w:t>
                  </w:r>
                </w:p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профессиональную </w:t>
                  </w:r>
                </w:p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ОО</w:t>
                  </w:r>
                </w:p>
              </w:tc>
              <w:tc>
                <w:tcPr>
                  <w:tcW w:w="660" w:type="dxa"/>
                  <w:vAlign w:val="center"/>
                </w:tcPr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064" w:type="dxa"/>
                  <w:vAlign w:val="center"/>
                </w:tcPr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Поступили </w:t>
                  </w:r>
                </w:p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в ВУЗ</w:t>
                  </w:r>
                </w:p>
              </w:tc>
              <w:tc>
                <w:tcPr>
                  <w:tcW w:w="1704" w:type="dxa"/>
                  <w:vAlign w:val="center"/>
                </w:tcPr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Поступили в </w:t>
                  </w:r>
                </w:p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профессиональную </w:t>
                  </w:r>
                </w:p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ОО</w:t>
                  </w:r>
                </w:p>
              </w:tc>
              <w:tc>
                <w:tcPr>
                  <w:tcW w:w="1127" w:type="dxa"/>
                  <w:vAlign w:val="center"/>
                </w:tcPr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Устроились </w:t>
                  </w:r>
                </w:p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/>
                    <w:t>на работу</w:t>
                  </w:r>
                </w:p>
              </w:tc>
              <w:tc>
                <w:tcPr>
                  <w:tcW w:w="1111" w:type="dxa"/>
                  <w:vAlign w:val="center"/>
                </w:tcPr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Пошли на </w:t>
                  </w:r>
                </w:p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срочную </w:t>
                  </w:r>
                </w:p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службу по </w:t>
                  </w:r>
                </w:p>
                <w:p w:rsidR="00B908D1" w:rsidRPr="005341B9" w:rsidRDefault="00B908D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призыву</w:t>
                  </w:r>
                </w:p>
              </w:tc>
            </w:tr>
            <w:tr w:rsidR="00FE18B9" w:rsidRPr="005341B9" w:rsidTr="00B908D1">
              <w:tc>
                <w:tcPr>
                  <w:tcW w:w="1069" w:type="dxa"/>
                  <w:vAlign w:val="center"/>
                </w:tcPr>
                <w:p w:rsidR="00FE18B9" w:rsidRPr="005341B9" w:rsidRDefault="00FE18B9" w:rsidP="00FE18B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0" w:type="dxa"/>
                </w:tcPr>
                <w:p w:rsidR="00FE18B9" w:rsidRPr="005341B9" w:rsidRDefault="00225B36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921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:rsidR="00FE18B9" w:rsidRPr="005341B9" w:rsidRDefault="00225B36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4" w:type="dxa"/>
                </w:tcPr>
                <w:p w:rsidR="00FE18B9" w:rsidRPr="005341B9" w:rsidRDefault="00225B36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60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64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4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27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E18B9" w:rsidRPr="005341B9" w:rsidTr="00B908D1">
              <w:tc>
                <w:tcPr>
                  <w:tcW w:w="1069" w:type="dxa"/>
                  <w:vAlign w:val="center"/>
                </w:tcPr>
                <w:p w:rsidR="00FE18B9" w:rsidRPr="005341B9" w:rsidRDefault="00FE18B9" w:rsidP="00FE18B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60" w:type="dxa"/>
                </w:tcPr>
                <w:p w:rsidR="00FE18B9" w:rsidRPr="005341B9" w:rsidRDefault="00225B36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921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21" w:type="dxa"/>
                </w:tcPr>
                <w:p w:rsidR="00FE18B9" w:rsidRPr="005341B9" w:rsidRDefault="00225B36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04" w:type="dxa"/>
                </w:tcPr>
                <w:p w:rsidR="00FE18B9" w:rsidRPr="005341B9" w:rsidRDefault="00FE18B9" w:rsidP="00225B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25B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60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64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04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E18B9" w:rsidRPr="005341B9" w:rsidTr="00B908D1">
              <w:tc>
                <w:tcPr>
                  <w:tcW w:w="1069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0" w:type="dxa"/>
                </w:tcPr>
                <w:p w:rsidR="00FE18B9" w:rsidRPr="005341B9" w:rsidRDefault="00225B36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921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921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4" w:type="dxa"/>
                </w:tcPr>
                <w:p w:rsidR="00FE18B9" w:rsidRPr="005341B9" w:rsidRDefault="00FE18B9" w:rsidP="00225B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25B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660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64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04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7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11" w:type="dxa"/>
                </w:tcPr>
                <w:p w:rsidR="00FE18B9" w:rsidRPr="005341B9" w:rsidRDefault="00FE18B9" w:rsidP="00FE18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C00BF" w:rsidRPr="005341B9" w:rsidRDefault="005C00BF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2DB" w:rsidRPr="005341B9" w:rsidTr="003642FB">
        <w:trPr>
          <w:tblCellSpacing w:w="15" w:type="dxa"/>
        </w:trPr>
        <w:tc>
          <w:tcPr>
            <w:tcW w:w="11450" w:type="dxa"/>
            <w:shd w:val="clear" w:color="auto" w:fill="auto"/>
            <w:vAlign w:val="center"/>
          </w:tcPr>
          <w:p w:rsidR="00DB43B6" w:rsidRDefault="00C50E01" w:rsidP="00DB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DB43B6" w:rsidRPr="00DB43B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DB43B6" w:rsidRPr="00DB4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 выпускники 9 классов продолжают обучение после школы в 10 класс</w:t>
            </w:r>
            <w:r w:rsidR="00DB4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="00DB43B6" w:rsidRPr="00DB43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СПО РМ. Количество выпускников, поступающих в ВУЗ, стабильно растет по сравнению с общим количеством выпускников 11-го класса.</w:t>
            </w:r>
          </w:p>
          <w:p w:rsidR="000F785A" w:rsidRDefault="000F785A" w:rsidP="00DB43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F785A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78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  <w:r w:rsidRPr="000F78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.Воспитательная работа</w:t>
            </w:r>
          </w:p>
          <w:p w:rsidR="000F785A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F785A" w:rsidRPr="000F785A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 и самое важное - эффективным. Школа использует свою стратегию и тактику в воспитании, основанную на </w:t>
            </w:r>
            <w:proofErr w:type="spell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компетентностном</w:t>
            </w:r>
            <w:proofErr w:type="spell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подходе.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школе условий для внеурочной работы с обучающимися.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школе имеются все условия для внеурочной работы с обучающимися: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Объекты физической культуры и спорта: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спортивный зал, спортивная площадка на пришкольной территории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Помещение для отдыха, досуга, культурных мероприятий: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- актовый зал, классные кабинеты (для кружковой работы).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Компьютерный класс, подключение к сети Интернет.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4. Библиотека.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5. Бюджетное финансирование работы факультативов, элективных   курсов, кружков.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6. Кадровое обеспечение: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педагог-организатор;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классные руководители;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учителя школы;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педагог-психолог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Воспитательная работа осуществляется на основе: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воспитательного плана школы;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воспитательных планов классных руководителей;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социального паспорта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реализации воспитательной программы: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Диагностический. Выявляет потребности, интересы учащихся, ценностные ориентации.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мотивационный. Включение в творческую деятельность с обязательным условием добровольности.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Обеспечивает возможность самореализации.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Рефлексивный. Ученик становится «</w:t>
            </w:r>
            <w:proofErr w:type="spell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сотворцом</w:t>
            </w:r>
            <w:proofErr w:type="spell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воспитательной программы.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воспитательной работы: создание условий для формирования личности творческой, самостоятельной, гуманной, способной ценить себя и уважать других.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задачи: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• Развитие общей культуры школьников через традиционные мероприятия школы,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  и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работа с одаренными детьми.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 Выявление и развитие творческих способностей обучающихся путем создания творческой атмосферы через организацию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кружков,  спортивных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секций; совместной творческой деятельности учителей, учеников, родителей, общественности.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•Создание условий для физического, интеллектуального, нравственного и духовного развития детей.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социальной активности учащихся, их самостоятельности и ответственности в организации жизни детского коллектива и социума.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здорового образа жизни.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связи семья-школа-общественность (социальное партнёрство)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задачи: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• Совершенствование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 и методов воспитательной работы.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•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внедрение новых воспитательных технологий.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• 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эффективности воспитательно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работы через 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систему контроля.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• 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форм и методов воспитания через повышение мастерства классных руководителей.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Создание условий для участия семей учащихся в воспитательном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процессе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развития   родительских   общественных   объединений,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 Использовать активные формы сотрудничества с учреждениями дополнительного образования, социальным окружением, а самое главное: с родителями.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школа – это учебное заведение, в котором наиболее значимыми ценностями являются такие, как индивидуальность, терпимость, сотрудничество, доверие, гражданственность, демократичность, свободомыслие, правовая культура.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Деятельность, общение и отношения строятся на следующих принципах: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Принцип индивидуальности. Создать условия для реализации личностного роста, самореализации и самоопределения личности. Каждый участник учебно-воспитательного процесса должен быть самим собой, обрести свой гражданско-нравственный образ.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Принцип свободы выбора. Развить умение и навыки свободы выбора цели, содержания, форм и способов организации жизнедеятельности человека и гражданина.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Принцип творчества и успеха. Определить и развивать индивидуальные творческие способности личности, стимулировать процесс самосовершенствования.</w:t>
            </w:r>
          </w:p>
          <w:p w:rsidR="000F785A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доверия, поддержки и сотрудничества. Принципиально отказаться от авторитарных методов формирования личности.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воспитательной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Гражданско-патриотическое и правовое воспитание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Целью гражданско-патриотического и правового воспитания является формирование гражданско-патриотического сознания, развитие чувства сопричастности к судьбе Отечества, сохранение и развитие чувства гордости за свою страну.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реализации цели были поставлены следующие задачи: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воспитание личности учащегося, как гражданина-патриота, способного встать на защиту государственных интересов страны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-любить свой народ, свой край и свою Родину; 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-уважать и принимать ценности семьи и общества;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-быть готовым самостоятельно действовать и отвечать за свои поступки перед семьей и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обществом;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-быть доброжелательным, уметь слушать и слышать собеседника, обосновывать свою позицию, высказывать свое мнение;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-выполнять правила здорового и безопасного для себя и окружающих образа жизни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этого направления традиционно в школе проходит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  военно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-патриотической и оборонно-спортивной работы, посвящённый Дню защитника Отечества; декада профилактики детского травматизма; игра «Зарница»; «Во имя Победы» - спортивный марафон, посвящённый Дню 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школе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работает волонтёрский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(8 класс).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Положительные результаты: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Гражданско-патриотическому и правовому воспитанию уделяется все больше внимания.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 Вовлечение Совета отцов, общественности в проведение совместных мероприятий по данному направлению.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 Учащиеся школы принимают участие во всех районных, городских мероприятиях данного направления.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Продолжить активизацию поисковой работы, возобновить работу школьного музея.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2.Нравственно-эстетическое воспитание 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помочь учащимся осознать нравст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венные нормы и правила поведения.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 Формирование нрав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ственного отношения к окружающим лю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дям, формирование нравственной систе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 ценностей.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этого направления в школе традиционные праздники, посвящённые Дню матери, день самоуправления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Учителя;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концерт ко Дню 8 марта, Дню Победы.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проводятся предметные недели с использованием различных форм проведения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и КВН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Многие ребята учас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твуют в дистанционных конкурсах.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3.Спортивно – оздоровительное направление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 – оздоровительное направление деятельности школы осуществлялось в ходе реализации программы «Здоровье», целью которой являлось создание наиболее благоприятных условий для сохранения и укрепления здоровья учащихся, формирования у школьников отношения к здоровому образу жизни как к одному из главных путей в достижении успеха.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программой были определены основные направления работы: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профилактика и оздоровление – физкультурная разминка во время учебного процесса, обучение навыкам самоконтроля и самодиагностики, горячее питание, физкультурно-оздоровительная работа;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образовательный процесс – использование </w:t>
            </w:r>
            <w:proofErr w:type="spell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технологий, рациональное расписание;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информационно—консультативная работа –классные часы, родительские собрания, внеклассные мероприятия, направленные на пропаганду здорового образа жизни: 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спортивные соревнования, работа спортивных секций, занятия в тренажёрном зале, занятия в тире.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  Учителями физической культуры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систематически проводятся спортивные соревнования, как в рамках школьного плана, так и в рамках районной спартакиады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школьников  «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Кросс наций», «Лыжня» в этих соревнованиях принимают участие и учащиеся школы и учителя и родители. В школе ведётся работа по формированию здорового образа жизни (правильное питание, сон, активная деятельность, вредные привычки). К вредным привычкам, наряду с курением и алкоголизмом, относятся наркомания и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токсикомания,  также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можно отнести  и компьютерную зависимость. Главной задачей педагогов является формирование устойчивости подрастающего поколения к </w:t>
            </w:r>
            <w:proofErr w:type="spell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наркогенной</w:t>
            </w:r>
            <w:proofErr w:type="spell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информации, способности выдерживать </w:t>
            </w:r>
            <w:proofErr w:type="spell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наркогенный</w:t>
            </w:r>
            <w:proofErr w:type="spell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соблазн, умение противостоять давлению тех, кто вовлекает их в потребление того или иного наркотического и токсического вещества, предостеречь молодёжь от первых пагубных шагов, доказать, что приобщение к наркотикам – это дорога в никуда. 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Профилактика правонарушений.   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плану воспитательной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 и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плану работы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-психолога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целях предупреждения и профилактики правонарушений и употребления ПАВ среди детей и подростков   в школе ведётся  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начале учебного составляются списки;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своевременно ставятся такие дети на </w:t>
            </w:r>
            <w:proofErr w:type="spell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контроль;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ведётся  работа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устранению причин, условий и обстоятельств, способствующих совершению правонарушений несовершеннолетними.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совместно с социальным педагогом проводят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  жилищно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-бытовых условий учащихся, находящихся в социально-опас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положении,  составляют акты.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школе осуществляется контроль   получения образования несовершеннолетними, ведётся строгий учет пропущенных уроков, проводится работа по ликвидации пропусков без уважительной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причины,  по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выявлению не обучающихся детей. Правовое просвещение подростков и их родителей – основные формы деятельности школы в этом направлении.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Индивидуально- профилактическая работа с несовершеннолетними проводится администрацией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  с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привлечением при необходимости представителей правоохранительных органов. 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Работа с родителями.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Большую работу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уделяет и работе с родителями.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воспитываем и детей, и родителей.  Со стороны школы родителям учащихся постоянно оказывается возможная помощь. Это, прежде всего, педагогические консультации, родительские собрания,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  В системе проводятся общешкольные тематические родительские собрания. Многие с удовольствием идут на контакт. Родители приглашаются на все школьные мероприятия. Около 58% родителей школу посещают постоянно.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посещаемости родителями школьных собраний показал, что посещаемость классных собраниях хорошая. Классные руководители тесно взаимодействуют с членами родительского комитета. Родители оказывают помощь в ремонте кабинетов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ученического самоуправления</w:t>
            </w:r>
          </w:p>
          <w:p w:rsidR="000F785A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Большое значение для выработки лидерских качеств, реализации своих способностей и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возможностей имеет деятельность школьного и </w:t>
            </w:r>
            <w:proofErr w:type="spell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внутриклассного</w:t>
            </w:r>
            <w:proofErr w:type="spell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ученического самоуправления. 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классный коллектив развивается по-своему: решают </w:t>
            </w:r>
            <w:proofErr w:type="spell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внутриклассные</w:t>
            </w:r>
            <w:proofErr w:type="spell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проблемы и задачи, проводят классные часы и мероприятия, принимают участие в общешкольных делах и мероприятиях города и района.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Работа классных руководителей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школе с 1 по 11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  работает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16  классных руководителей.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и изучение работы классных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руководителей  с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классным коллективом показал, что деятельность большинства классных коллективов направлена на реализацию общешкольных и социально значимых задач.</w:t>
            </w:r>
          </w:p>
          <w:p w:rsidR="000F785A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работают над занятостью учащихся во внеурочное время, организовывают внеклассные мероприятия; проводят профилактическую работу с учащимися и родителям; участвуют в рейдах по реализации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Закона  «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мерах профилактики безнадзорности и правонарушений».     В традиционных школьных мероприятиях принимали участие все классы, но степень активности классов в жизни школы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ученика. 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 учащиеся активно включены в жизнедеятельность ученического коллектива, не у всех находится дело по интересу.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Доброжелательные отношения между учащимися в классе не всегда выражаются в действенной помощи друг другу.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поведении некоторых учащихся наблюдаются факты невоспитанности и бестактности, межличностные отношения не всегда отличаются доброжелательностью и взаимопомощью.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классные руководители взаимодействуют с родителями. Все классные руководители добросовестно выполняли свои обязанности, вовремя сдавали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документацию,  активно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вместе с детьми принимали участие во всех школьных делах. 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летнего труда и отдыха учащихся.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июне  месяце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планируется работа 4 лагерей.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В летнее время реализуются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«Школьный двор»,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поэтому дети проходят производственную практику на пришкольном участке: ухаживают за цветами на школьном дворе и выполняют работы на учебном участке, выращивают овощи: картофель, огурцы, морковь, свеклу. 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Выводы: Анализ деятельности школы позволяет сделать выводы о том, что в школе формируется воспитательное пространство. План воспитательной работы школы реализуется в полном объёме. Систематически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проводятся  организационные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мероприятия, направленные на формирование нормативно-правовой и информационно-методической базы  обеспечения реализации программы, мониторинга воспитательного процесса и постоянной коррекции условий развития воспитательного пространства. Многообразие форм и методов позволяет каждому человеку, входящему в пространство, независимо от его возраста, культурного уровня и прочих условий помочь в его саморазвитии и станов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лении. Для создания подобных 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условий  используются</w:t>
            </w:r>
            <w:proofErr w:type="gramEnd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возможности социальной, культурной, образовательной сред района и города. </w:t>
            </w:r>
            <w:proofErr w:type="gramStart"/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ество  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районной библиотекой,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домом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осуществлялось согласно принци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пам социального партнерства, нацеленного на максимальное согласование и реализацию интересов всех участников этого процесса. Очевидно, что с развитием воспитательного пространства расширяется поле выбора пути развития для каждой </w:t>
            </w: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личности.</w:t>
            </w:r>
          </w:p>
          <w:p w:rsidR="000F785A" w:rsidRPr="00D53A63" w:rsidRDefault="000F785A" w:rsidP="000F785A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</w:t>
            </w:r>
          </w:p>
          <w:p w:rsidR="000F785A" w:rsidRPr="00D53A63" w:rsidRDefault="000F785A" w:rsidP="000F785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7C5" w:rsidRPr="00955BB1" w:rsidRDefault="00FA37C5" w:rsidP="00FA37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</w:t>
            </w:r>
            <w:r w:rsidR="000F785A" w:rsidRPr="00955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  <w:r w:rsidRPr="00955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Оценка функционирования внутренней системы оценки качества образования</w:t>
            </w:r>
            <w:r w:rsidR="0007489A" w:rsidRPr="00955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F84FE2" w:rsidRDefault="00F84FE2" w:rsidP="00F8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84F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</w:t>
            </w:r>
          </w:p>
          <w:p w:rsidR="00F84FE2" w:rsidRPr="00F84FE2" w:rsidRDefault="00F84FE2" w:rsidP="00F8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</w:t>
            </w:r>
            <w:r w:rsidRPr="00F84F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Школе утверждено</w:t>
            </w:r>
            <w:r w:rsidRPr="00F84FE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hyperlink r:id="rId9" w:anchor="/document/118/30289/" w:history="1">
              <w:r w:rsidRPr="00F84FE2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положение о внутренней системе оценки качества образования</w:t>
              </w:r>
            </w:hyperlink>
            <w:r w:rsidRPr="00F84FE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F84F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 01.09.2016г. По итогам оценки качества образования в 201</w:t>
            </w:r>
            <w:r w:rsidR="000F78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 w:rsidRPr="00F84F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году выявлено, что уровень </w:t>
            </w:r>
            <w:proofErr w:type="spellStart"/>
            <w:r w:rsidRPr="00F84F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F84F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результатов соответствуют среднему уровню, </w:t>
            </w:r>
            <w:proofErr w:type="spellStart"/>
            <w:r w:rsidRPr="00F84F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F84F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личностных результатов высокая. По результатам анкетирования 201</w:t>
            </w:r>
            <w:r w:rsidR="000F78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 w:rsidRPr="00F84F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года выявлено, что количество родителей, которые удовлетворены качеством образования в Школе, – 7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F84F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процента, количество обучающихся, удовлетворенных образовательным процессом, – 7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 w:rsidRPr="00F84FE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процентов. </w:t>
            </w:r>
          </w:p>
          <w:p w:rsidR="00F84FE2" w:rsidRDefault="00F84FE2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VII. Оценка кадрового обеспечения</w:t>
            </w:r>
          </w:p>
          <w:p w:rsidR="0007489A" w:rsidRPr="00AA2C98" w:rsidRDefault="00C50E01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07489A"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период </w:t>
            </w:r>
            <w:proofErr w:type="spellStart"/>
            <w:r w:rsidR="0007489A"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="0007489A"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 работают </w:t>
            </w:r>
            <w:r w:rsidR="00D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 w:rsidR="0007489A"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</w:t>
            </w:r>
            <w:r w:rsidR="00D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07489A"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7489A"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</w:t>
            </w:r>
            <w:r w:rsidR="00D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7489A"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вн</w:t>
            </w:r>
            <w:r w:rsidR="00AA2C98"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ешни</w:t>
            </w:r>
            <w:r w:rsidR="00D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AA2C98"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489A"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совместител</w:t>
            </w:r>
            <w:r w:rsidR="00D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7489A"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201</w:t>
            </w:r>
            <w:r w:rsidR="000F7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7489A"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 аттестацию прошли</w:t>
            </w:r>
            <w:r w:rsidR="00085C82"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85C82"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человек: </w:t>
            </w:r>
            <w:r w:rsidR="00F5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7489A"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 первую квалификационную категорию</w:t>
            </w:r>
            <w:r w:rsidR="00085C82"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51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85C82"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 высшую квалификационную категорию</w:t>
            </w:r>
            <w:r w:rsidR="0007489A"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89A" w:rsidRPr="00955BB1" w:rsidRDefault="00F51FB6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7489A"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      </w: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кадровой политики направлены:</w:t>
            </w: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на сохранение, укрепление и развитие кадрового потенциала;</w:t>
            </w: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создание квалифицированного коллектива, способного работать в современных условиях;</w:t>
            </w: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повышения уровня квалификации персонала.</w:t>
            </w: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      </w: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образовательная деятельность в школе обеспечена квалифицированным профессиональным педагогическим составом;</w:t>
            </w: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      </w:r>
          </w:p>
          <w:p w:rsidR="00474549" w:rsidRDefault="0007489A" w:rsidP="004745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кадровый потенциал Школы динамично развивается на основе целенаправленной работы по</w:t>
            </w:r>
            <w:r w:rsidRPr="00AA2C9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hyperlink r:id="rId10" w:anchor="/document/16/4019/" w:history="1">
              <w:r w:rsidRPr="00AA2C98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повышению квалификации педагогов</w:t>
              </w:r>
            </w:hyperlink>
            <w:r w:rsidRPr="00AA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74549" w:rsidRPr="0047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549" w:rsidRPr="00474549" w:rsidRDefault="00474549" w:rsidP="004745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Минтруда и социальной защиты РФ №544н от 18.10.2013 года утвержден Профессиональный стандарт педагога, основная задача которого - повысить мотивацию педагогических работников к труду и качеству образования.  </w:t>
            </w:r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Профессиональный стандарт педагога определяет главные </w:t>
            </w:r>
            <w:proofErr w:type="gramStart"/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 качества</w:t>
            </w:r>
            <w:proofErr w:type="gramEnd"/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 – это умение учиться, готовность к переменам, мобильность, способность к нестандартным трудовым действиям, ответственность и самостоятельность в принятии решений. Педагог – ключевая фигура реформирования образования, </w:t>
            </w:r>
            <w:proofErr w:type="gramStart"/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следовательно,   </w:t>
            </w:r>
            <w:proofErr w:type="gramEnd"/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педагогами компетенций, заявленных в профессиональном стандарте, является одним из главных направлений  в развитии нашей </w:t>
            </w:r>
            <w:r w:rsidRPr="00F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колы.  </w:t>
            </w:r>
          </w:p>
          <w:p w:rsidR="00474549" w:rsidRPr="00474549" w:rsidRDefault="00474549" w:rsidP="004745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</w:t>
            </w:r>
            <w:proofErr w:type="gramStart"/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этим,  освоение</w:t>
            </w:r>
            <w:proofErr w:type="gramEnd"/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педагогами  нашей школы компетенций, заявленных в </w:t>
            </w:r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профессиональном стандарте, является важн</w:t>
            </w:r>
            <w:r w:rsidRPr="00F80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целью в педагогической деятельности. Реализация заявленной цели потребовала от нас выполнение следующих задач:</w:t>
            </w:r>
          </w:p>
          <w:p w:rsidR="00474549" w:rsidRPr="00474549" w:rsidRDefault="00474549" w:rsidP="0047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474549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1. Формирование готовности педагогов осуществлять профессиональную деятельность в условиях модернизации образования.</w:t>
            </w:r>
          </w:p>
          <w:p w:rsidR="00474549" w:rsidRPr="00474549" w:rsidRDefault="00474549" w:rsidP="0047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474549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2. Формирование системы управления профессионально-личностным ростом педагогического коллектива, ориентированного на получение результата, удовлетворяющего требованиям потребителей.</w:t>
            </w:r>
          </w:p>
          <w:p w:rsidR="00474549" w:rsidRPr="00474549" w:rsidRDefault="00474549" w:rsidP="0047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474549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3. Выбор педагогами </w:t>
            </w:r>
            <w:proofErr w:type="gramStart"/>
            <w:r w:rsidRPr="00474549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школы  индивидуального</w:t>
            </w:r>
            <w:proofErr w:type="gramEnd"/>
            <w:r w:rsidRPr="00474549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 маршрута повышения своего профессионального уровня с учетом принятых к реализации новых ФГОС.</w:t>
            </w:r>
          </w:p>
          <w:p w:rsidR="00474549" w:rsidRPr="00F806D1" w:rsidRDefault="00474549" w:rsidP="0047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474549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4. Обеспечение условий для освоения и реализации образовательных технологий, формирующих </w:t>
            </w:r>
            <w:proofErr w:type="spellStart"/>
            <w:r w:rsidRPr="00474549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компетентностный</w:t>
            </w:r>
            <w:proofErr w:type="spellEnd"/>
            <w:r w:rsidRPr="00474549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 подход в обучении.</w:t>
            </w:r>
          </w:p>
          <w:p w:rsidR="00474549" w:rsidRPr="00474549" w:rsidRDefault="00474549" w:rsidP="00474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49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5. . </w:t>
            </w:r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новых компетенций педагогов: </w:t>
            </w:r>
          </w:p>
          <w:p w:rsidR="00474549" w:rsidRPr="00474549" w:rsidRDefault="00474549" w:rsidP="00474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 с одаренными учащимися; </w:t>
            </w:r>
          </w:p>
          <w:p w:rsidR="00474549" w:rsidRPr="00474549" w:rsidRDefault="00474549" w:rsidP="00474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 в условиях реализации программ инклюзивного образования; </w:t>
            </w:r>
          </w:p>
          <w:p w:rsidR="00474549" w:rsidRPr="00474549" w:rsidRDefault="00474549" w:rsidP="00474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 с учащимися, имеющими проблемы в развитии; </w:t>
            </w:r>
          </w:p>
          <w:p w:rsidR="00474549" w:rsidRPr="00474549" w:rsidRDefault="00474549" w:rsidP="00474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 с </w:t>
            </w:r>
            <w:proofErr w:type="spellStart"/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девиантными</w:t>
            </w:r>
            <w:proofErr w:type="spellEnd"/>
            <w:r w:rsidRPr="00474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зависимыми, социально запущенными и социально уязвимыми учащимися, имеющими серьезные отклонения в поведении.</w:t>
            </w:r>
          </w:p>
          <w:p w:rsidR="00474549" w:rsidRPr="00474549" w:rsidRDefault="00474549" w:rsidP="00474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</w:p>
          <w:p w:rsidR="0007489A" w:rsidRPr="00AA2C98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характеристика:</w:t>
            </w: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объем библиотечного фонда – </w:t>
            </w:r>
            <w:r w:rsidR="00FA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15354 единиц</w:t>
            </w: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</w:t>
            </w:r>
            <w:proofErr w:type="spellStart"/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книгообеспеченность</w:t>
            </w:r>
            <w:proofErr w:type="spellEnd"/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100 процентов;</w:t>
            </w: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объем учебного фонда – </w:t>
            </w:r>
            <w:r w:rsidR="00FA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10877</w:t>
            </w: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единица.</w:t>
            </w: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библиотеки формируется за счет федерального,</w:t>
            </w:r>
            <w:r w:rsidR="00FA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республиканского</w:t>
            </w: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местного бюджета.</w:t>
            </w:r>
          </w:p>
          <w:p w:rsidR="0007489A" w:rsidRPr="00955BB1" w:rsidRDefault="0007489A" w:rsidP="000748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фонда и его использование:</w:t>
            </w:r>
          </w:p>
          <w:p w:rsidR="0007489A" w:rsidRPr="005341B9" w:rsidRDefault="0007489A" w:rsidP="00FA37C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2"/>
              <w:gridCol w:w="3828"/>
              <w:gridCol w:w="3118"/>
            </w:tblGrid>
            <w:tr w:rsidR="00FA5F5B" w:rsidRPr="005341B9" w:rsidTr="0007489A">
              <w:tc>
                <w:tcPr>
                  <w:tcW w:w="652" w:type="dxa"/>
                </w:tcPr>
                <w:p w:rsidR="00FA5F5B" w:rsidRPr="005341B9" w:rsidRDefault="00FA5F5B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828" w:type="dxa"/>
                </w:tcPr>
                <w:p w:rsidR="00FA5F5B" w:rsidRPr="005341B9" w:rsidRDefault="00FA5F5B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3118" w:type="dxa"/>
                </w:tcPr>
                <w:p w:rsidR="00FA5F5B" w:rsidRPr="005341B9" w:rsidRDefault="00FA5F5B" w:rsidP="000748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единиц 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фонде</w:t>
                  </w:r>
                </w:p>
              </w:tc>
            </w:tr>
            <w:tr w:rsidR="00FA5F5B" w:rsidRPr="005341B9" w:rsidTr="0007489A">
              <w:tc>
                <w:tcPr>
                  <w:tcW w:w="652" w:type="dxa"/>
                </w:tcPr>
                <w:p w:rsidR="00FA5F5B" w:rsidRPr="005341B9" w:rsidRDefault="00FA5F5B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828" w:type="dxa"/>
                </w:tcPr>
                <w:p w:rsidR="00FA5F5B" w:rsidRPr="005341B9" w:rsidRDefault="00FA5F5B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</w:t>
                  </w:r>
                </w:p>
              </w:tc>
              <w:tc>
                <w:tcPr>
                  <w:tcW w:w="3118" w:type="dxa"/>
                </w:tcPr>
                <w:p w:rsidR="00FA5F5B" w:rsidRPr="005341B9" w:rsidRDefault="00FA5F5B" w:rsidP="00C80A7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10877</w:t>
                  </w:r>
                </w:p>
              </w:tc>
            </w:tr>
            <w:tr w:rsidR="00FA5F5B" w:rsidRPr="005341B9" w:rsidTr="0007489A">
              <w:tc>
                <w:tcPr>
                  <w:tcW w:w="652" w:type="dxa"/>
                </w:tcPr>
                <w:p w:rsidR="00FA5F5B" w:rsidRPr="005341B9" w:rsidRDefault="00FA5F5B" w:rsidP="00FA5F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828" w:type="dxa"/>
                </w:tcPr>
                <w:p w:rsidR="00FA5F5B" w:rsidRPr="005341B9" w:rsidRDefault="00FA5F5B" w:rsidP="00FA5F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3118" w:type="dxa"/>
                </w:tcPr>
                <w:p w:rsidR="00FA5F5B" w:rsidRPr="005341B9" w:rsidRDefault="00FA5F5B" w:rsidP="00FA5F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4102</w:t>
                  </w:r>
                </w:p>
              </w:tc>
            </w:tr>
            <w:tr w:rsidR="00FA5F5B" w:rsidRPr="005341B9" w:rsidTr="0007489A">
              <w:tc>
                <w:tcPr>
                  <w:tcW w:w="652" w:type="dxa"/>
                </w:tcPr>
                <w:p w:rsidR="00FA5F5B" w:rsidRPr="005341B9" w:rsidRDefault="00FA5F5B" w:rsidP="00FA5F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828" w:type="dxa"/>
                </w:tcPr>
                <w:p w:rsidR="00FA5F5B" w:rsidRPr="005341B9" w:rsidRDefault="00FA5F5B" w:rsidP="00FA5F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3118" w:type="dxa"/>
                </w:tcPr>
                <w:p w:rsidR="00FA5F5B" w:rsidRPr="005341B9" w:rsidRDefault="00FA5F5B" w:rsidP="00FA5F5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</w:t>
                  </w:r>
                </w:p>
              </w:tc>
            </w:tr>
          </w:tbl>
          <w:p w:rsidR="000042DB" w:rsidRPr="005341B9" w:rsidRDefault="000042DB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2DB" w:rsidRPr="005341B9" w:rsidTr="003642FB">
        <w:trPr>
          <w:tblCellSpacing w:w="15" w:type="dxa"/>
        </w:trPr>
        <w:tc>
          <w:tcPr>
            <w:tcW w:w="11450" w:type="dxa"/>
            <w:shd w:val="clear" w:color="auto" w:fill="auto"/>
            <w:vAlign w:val="center"/>
          </w:tcPr>
          <w:p w:rsidR="00FA5F5B" w:rsidRDefault="00C50E01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  <w:p w:rsidR="00FA5F5B" w:rsidRPr="00FA5F5B" w:rsidRDefault="00C50E01" w:rsidP="00FA5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A5F5B" w:rsidRPr="00FA5F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Фонд библиотеки соответствует требованиям ФГОС, учебники фонда входят в </w:t>
            </w:r>
            <w:r w:rsidR="00FA5F5B" w:rsidRPr="00FA5F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федеральный перечень, утвержденный </w:t>
            </w:r>
            <w:hyperlink r:id="rId11" w:anchor="/document/99/499087774/" w:history="1">
              <w:r w:rsidR="00FA5F5B" w:rsidRPr="00FA5F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="00FA5F5B" w:rsidRPr="00FA5F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="00FA5F5B" w:rsidRPr="00FA5F5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31.03.2014 № 253</w:t>
              </w:r>
            </w:hyperlink>
            <w:r w:rsidR="00FA5F5B" w:rsidRPr="00FA5F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FA5F5B" w:rsidRPr="00FA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F5B" w:rsidRPr="00FA5F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Средний уровень посещаемости библиотеки – 30 человек в день. На официальном</w:t>
            </w:r>
            <w:r w:rsidR="00FA5F5B" w:rsidRPr="00FA5F5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hyperlink r:id="rId12" w:anchor="/document/16/2227/" w:history="1">
              <w:r w:rsidR="00FA5F5B" w:rsidRPr="00FA5F5B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сайте школы</w:t>
              </w:r>
            </w:hyperlink>
            <w:r w:rsidR="00FA5F5B" w:rsidRPr="00FA5F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FA5F5B" w:rsidRPr="00FA5F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есть страница библиотеки с информацией о работе и проводимых мероприятиях</w:t>
            </w:r>
            <w:r w:rsidR="00FA5F5B" w:rsidRPr="00FA5F5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hyperlink r:id="rId13" w:anchor="/document/16/38785/" w:history="1">
              <w:r w:rsidR="00FA5F5B" w:rsidRPr="00FA5F5B">
                <w:rPr>
                  <w:rFonts w:ascii="Times New Roman" w:eastAsia="Times New Roman" w:hAnsi="Times New Roman" w:cs="Times New Roman"/>
                  <w:bCs/>
                  <w:iCs/>
                  <w:sz w:val="28"/>
                  <w:szCs w:val="28"/>
                  <w:lang w:eastAsia="ru-RU"/>
                </w:rPr>
                <w:t>библиотеки Школы</w:t>
              </w:r>
            </w:hyperlink>
            <w:r w:rsidR="00FA5F5B" w:rsidRPr="00FA5F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Оснащенность библиотеки учебными</w:t>
            </w:r>
            <w:r w:rsidR="00FA5F5B" w:rsidRPr="00FA5F5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пособиями достаточная. Отсутствует финансирование библиотеки на закупку периодических изданий и обновление фонда художественной литературы.</w:t>
            </w: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1682" w:rsidRDefault="000D1682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1682" w:rsidRDefault="000D1682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1682" w:rsidRDefault="000D1682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0D6D" w:rsidRDefault="00C10D6D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IX. Оценка материально-технической базы</w:t>
            </w:r>
          </w:p>
          <w:p w:rsidR="000A330E" w:rsidRPr="00955BB1" w:rsidRDefault="000A330E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58C" w:rsidRPr="0003458C" w:rsidRDefault="0003458C" w:rsidP="0003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Школы позволяет реализовывать в полной мере образовательные программы. </w:t>
            </w:r>
            <w:proofErr w:type="gramStart"/>
            <w:r w:rsidR="000D1682"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  <w:r w:rsidR="000D1682" w:rsidRPr="000D16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функционирует</w:t>
            </w:r>
            <w:proofErr w:type="gramEnd"/>
            <w:r w:rsidR="000D1682" w:rsidRPr="000D16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0D1682">
              <w:rPr>
                <w:rFonts w:ascii="Times New Roman" w:eastAsia="Calibri" w:hAnsi="Times New Roman" w:cs="Times New Roman"/>
                <w:sz w:val="28"/>
                <w:szCs w:val="28"/>
              </w:rPr>
              <w:t>трех</w:t>
            </w:r>
            <w:r w:rsidR="000D1682" w:rsidRPr="000D16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этажном здании. Мощность учебных мест по проекту – </w:t>
            </w:r>
            <w:r w:rsidR="000D1682">
              <w:rPr>
                <w:rFonts w:ascii="Times New Roman" w:eastAsia="Calibri" w:hAnsi="Times New Roman" w:cs="Times New Roman"/>
                <w:sz w:val="28"/>
                <w:szCs w:val="28"/>
              </w:rPr>
              <w:t>684</w:t>
            </w:r>
            <w:r w:rsidR="000D1682" w:rsidRPr="000D168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  <w:r w:rsidR="000D1682" w:rsidRPr="000D16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Площадь здания -</w:t>
            </w:r>
            <w:r w:rsidR="003642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3251 </w:t>
            </w:r>
            <w:proofErr w:type="spellStart"/>
            <w:r w:rsidR="000D1682" w:rsidRPr="000D1682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="000D1682" w:rsidRPr="000D16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площадь учебных кабинетов – </w:t>
            </w:r>
            <w:r w:rsidR="003642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2615 </w:t>
            </w:r>
            <w:proofErr w:type="spellStart"/>
            <w:r w:rsidR="000D1682" w:rsidRPr="000D1682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="000D1682" w:rsidRPr="000D16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 Школе оборудованы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учебных кабинета,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из них оснащен современной мультимедийной техникой,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6 – интерактивными досками </w:t>
            </w:r>
            <w:r w:rsidRP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03458C" w:rsidRPr="0003458C" w:rsidRDefault="0003458C" w:rsidP="0003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− лаборатория по физике;</w:t>
            </w:r>
          </w:p>
          <w:p w:rsidR="0003458C" w:rsidRPr="0003458C" w:rsidRDefault="0003458C" w:rsidP="0003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− лаборатория по химии;</w:t>
            </w:r>
          </w:p>
          <w:p w:rsidR="0003458C" w:rsidRPr="0003458C" w:rsidRDefault="0003458C" w:rsidP="0003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−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два </w:t>
            </w:r>
            <w:r w:rsidRP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</w:t>
            </w:r>
            <w:r w:rsidRP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03458C" w:rsidRPr="0003458C" w:rsidRDefault="0003458C" w:rsidP="0003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−  мастерская.</w:t>
            </w:r>
          </w:p>
          <w:p w:rsidR="0003458C" w:rsidRPr="0003458C" w:rsidRDefault="00D66F58" w:rsidP="0003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03458C" w:rsidRP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На первом этаже здания оборудован спортивный зал, </w:t>
            </w:r>
            <w:r w:rsid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столовая и пищеблок, </w:t>
            </w:r>
            <w:r w:rsidR="0003458C" w:rsidRPr="0003458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актовый зал. </w:t>
            </w:r>
            <w:r w:rsidR="000D1682" w:rsidRPr="000D16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учебном процессе </w:t>
            </w:r>
            <w:proofErr w:type="gramStart"/>
            <w:r w:rsidR="000D1682" w:rsidRPr="000D1682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 мастерская</w:t>
            </w:r>
            <w:proofErr w:type="gramEnd"/>
            <w:r w:rsidR="000D1682" w:rsidRPr="000D16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библиотека. Все кабинеты оформлены учителями-предметниками. Учебно-материальная </w:t>
            </w:r>
            <w:proofErr w:type="gramStart"/>
            <w:r w:rsidR="000D1682" w:rsidRPr="000D1682">
              <w:rPr>
                <w:rFonts w:ascii="Times New Roman" w:eastAsia="Calibri" w:hAnsi="Times New Roman" w:cs="Times New Roman"/>
                <w:sz w:val="28"/>
                <w:szCs w:val="28"/>
              </w:rPr>
              <w:t>база 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снащена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слабо, устарела мебель и оборудование.</w:t>
            </w:r>
          </w:p>
          <w:p w:rsidR="00317B70" w:rsidRPr="00955BB1" w:rsidRDefault="00317B70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3A9C" w:rsidRDefault="00993A9C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3A9C" w:rsidRDefault="00993A9C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3A9C" w:rsidRDefault="00993A9C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3A9C" w:rsidRDefault="00993A9C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3A9C" w:rsidRDefault="00993A9C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4AC" w:rsidRDefault="002514AC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4AC" w:rsidRDefault="002514AC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4AC" w:rsidRDefault="002514AC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4AC" w:rsidRDefault="002514AC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4AC" w:rsidRDefault="002514AC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4AC" w:rsidRDefault="002514AC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4AC" w:rsidRDefault="002514AC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4AC" w:rsidRDefault="002514AC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514AC" w:rsidRDefault="002514AC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63799" w:rsidRDefault="00963799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10D6D" w:rsidRPr="00955BB1" w:rsidRDefault="00C10D6D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Результаты анализа показателей деятельности организации</w:t>
            </w:r>
          </w:p>
          <w:p w:rsidR="00317B70" w:rsidRPr="00955BB1" w:rsidRDefault="00317B70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D6D" w:rsidRPr="00955BB1" w:rsidRDefault="00C10D6D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приведены по состоянию на </w:t>
            </w:r>
            <w:r w:rsidR="009D7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 w:rsidR="009D7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5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317B70" w:rsidRPr="005341B9" w:rsidRDefault="00317B70" w:rsidP="00C10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5"/>
              <w:gridCol w:w="3645"/>
              <w:gridCol w:w="3646"/>
            </w:tblGrid>
            <w:tr w:rsidR="00317B70" w:rsidRPr="005341B9" w:rsidTr="00317B70"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3646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317B70" w:rsidRPr="005341B9" w:rsidTr="00C50E01">
              <w:tc>
                <w:tcPr>
                  <w:tcW w:w="10936" w:type="dxa"/>
                  <w:gridSpan w:val="3"/>
                </w:tcPr>
                <w:p w:rsidR="00317B70" w:rsidRPr="005341B9" w:rsidRDefault="00317B70" w:rsidP="00317B7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317B70" w:rsidRPr="005341B9" w:rsidTr="00317B70"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3646" w:type="dxa"/>
                </w:tcPr>
                <w:p w:rsidR="00317B70" w:rsidRPr="005341B9" w:rsidRDefault="000A330E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</w:t>
                  </w:r>
                </w:p>
              </w:tc>
            </w:tr>
            <w:tr w:rsidR="00317B70" w:rsidRPr="005341B9" w:rsidTr="00317B70"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3646" w:type="dxa"/>
                </w:tcPr>
                <w:p w:rsidR="00317B70" w:rsidRPr="005341B9" w:rsidRDefault="00582CD4" w:rsidP="00EB29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B2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317B70" w:rsidRPr="005341B9" w:rsidTr="00317B70"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3646" w:type="dxa"/>
                </w:tcPr>
                <w:p w:rsidR="00317B70" w:rsidRPr="005341B9" w:rsidRDefault="00582CD4" w:rsidP="00EB29D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B29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</w:tr>
            <w:tr w:rsidR="00317B70" w:rsidRPr="005341B9" w:rsidTr="00317B70"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3646" w:type="dxa"/>
                </w:tcPr>
                <w:p w:rsidR="00317B70" w:rsidRPr="005341B9" w:rsidRDefault="00EB29DA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317B70" w:rsidRPr="005341B9" w:rsidTr="00317B70">
              <w:tc>
                <w:tcPr>
                  <w:tcW w:w="3645" w:type="dxa"/>
                </w:tcPr>
                <w:p w:rsidR="00317B70" w:rsidRPr="005341B9" w:rsidRDefault="00317B70" w:rsidP="00317B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17B70" w:rsidRPr="005341B9" w:rsidRDefault="00443C51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147/45</w:t>
                  </w:r>
                </w:p>
              </w:tc>
            </w:tr>
            <w:tr w:rsidR="00317B70" w:rsidRPr="005341B9" w:rsidTr="00317B70"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3646" w:type="dxa"/>
                </w:tcPr>
                <w:p w:rsidR="00317B70" w:rsidRPr="005341B9" w:rsidRDefault="00BB7B19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4234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317B70" w:rsidRPr="005341B9" w:rsidTr="00317B70"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3646" w:type="dxa"/>
                </w:tcPr>
                <w:p w:rsidR="00317B70" w:rsidRPr="005341B9" w:rsidRDefault="00BB7B19" w:rsidP="004234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443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234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</w:tr>
            <w:tr w:rsidR="00317B70" w:rsidRPr="005341B9" w:rsidTr="00317B70"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3646" w:type="dxa"/>
                </w:tcPr>
                <w:p w:rsidR="00317B70" w:rsidRPr="005341B9" w:rsidRDefault="00443C51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317B70" w:rsidRPr="005341B9" w:rsidTr="00317B70"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Средний балл ЕГЭ выпускников 11 класса по </w:t>
                  </w:r>
                  <w:proofErr w:type="gramStart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математике</w:t>
                  </w:r>
                  <w:r w:rsidR="00BB7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="00BB7B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базовый уровень)</w:t>
                  </w:r>
                </w:p>
              </w:tc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3646" w:type="dxa"/>
                </w:tcPr>
                <w:p w:rsidR="00317B70" w:rsidRPr="005341B9" w:rsidRDefault="00BB7B19" w:rsidP="00443C5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</w:t>
                  </w:r>
                  <w:r w:rsidR="00443C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17B70" w:rsidRPr="005341B9" w:rsidTr="00317B70">
              <w:tc>
                <w:tcPr>
                  <w:tcW w:w="3645" w:type="dxa"/>
                </w:tcPr>
                <w:p w:rsidR="00317B70" w:rsidRPr="005341B9" w:rsidRDefault="00317B70" w:rsidP="00317B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17B70" w:rsidRPr="005341B9" w:rsidRDefault="00BB7B19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17B70" w:rsidRPr="005341B9" w:rsidTr="00317B70">
              <w:tc>
                <w:tcPr>
                  <w:tcW w:w="3645" w:type="dxa"/>
                </w:tcPr>
                <w:p w:rsidR="00317B70" w:rsidRPr="005341B9" w:rsidRDefault="00317B70" w:rsidP="00317B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неудовлетворительные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17B70" w:rsidRPr="005341B9" w:rsidRDefault="00BB7B19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17B70" w:rsidRPr="005341B9" w:rsidTr="00317B70">
              <w:tc>
                <w:tcPr>
                  <w:tcW w:w="3645" w:type="dxa"/>
                </w:tcPr>
                <w:p w:rsidR="00317B70" w:rsidRPr="005341B9" w:rsidRDefault="00317B70" w:rsidP="00317B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численности выпускников 11 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класса</w:t>
                  </w:r>
                </w:p>
              </w:tc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17B70" w:rsidRPr="005341B9" w:rsidRDefault="00BB7B19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17B70" w:rsidRPr="005341B9" w:rsidTr="00317B70">
              <w:tc>
                <w:tcPr>
                  <w:tcW w:w="3645" w:type="dxa"/>
                </w:tcPr>
                <w:p w:rsidR="003A1123" w:rsidRPr="005341B9" w:rsidRDefault="00317B70" w:rsidP="00317B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выпускников 11 класса, которые получили результаты ниже 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установленного минимального количества баллов ЕГЭ по математике, от общей численности </w:t>
                  </w:r>
                </w:p>
                <w:p w:rsidR="00317B70" w:rsidRPr="005341B9" w:rsidRDefault="00317B70" w:rsidP="00317B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 11 класса</w:t>
                  </w:r>
                </w:p>
              </w:tc>
              <w:tc>
                <w:tcPr>
                  <w:tcW w:w="3645" w:type="dxa"/>
                </w:tcPr>
                <w:p w:rsidR="00317B70" w:rsidRPr="005341B9" w:rsidRDefault="00317B70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17B70" w:rsidRPr="005341B9" w:rsidRDefault="00BB7B19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3A11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не получили аттестаты, от общей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численности выпускников 9 класса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BB7B19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3A11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не получили аттестаты, от общей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численности выпускников 11 класса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BB7B19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3A11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42349D" w:rsidP="004234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A01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3A11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FA0199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2/50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3A11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 олимпиадах, смотрах,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конкурсах, от общей численности обучающихся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FA0199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230/70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3A11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42349D" w:rsidP="0042349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  <w:r w:rsidR="00FA01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14,4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3A1123" w:rsidRPr="005341B9" w:rsidRDefault="00FA0199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20/6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3A1123" w:rsidRPr="005341B9" w:rsidRDefault="00434335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3A1123" w:rsidRPr="005341B9" w:rsidRDefault="00FA0199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434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,3</w:t>
                  </w:r>
                  <w:r w:rsidR="00434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3A11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434335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3A11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434335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3A11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Численность (удельный вес) учащихся по программам с применением дистанционных 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434335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3A11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учащихся в рамках сетевой формы реализации образовательных 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программ от общей численности обучающихся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434335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0/0%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численность </w:t>
                  </w:r>
                  <w:proofErr w:type="spellStart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том числе количество </w:t>
                  </w:r>
                  <w:proofErr w:type="spellStart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3646" w:type="dxa"/>
                </w:tcPr>
                <w:p w:rsidR="003A1123" w:rsidRPr="005341B9" w:rsidRDefault="00561E66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3A1123" w:rsidRPr="005341B9" w:rsidRDefault="00561E66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58/98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3A1123" w:rsidRPr="005341B9" w:rsidRDefault="00561E66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4343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6/95%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3A1123" w:rsidRPr="005341B9" w:rsidRDefault="00434335" w:rsidP="00561E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</w:t>
                  </w:r>
                  <w:r w:rsidR="0056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3A1123" w:rsidRPr="005341B9" w:rsidRDefault="00434335" w:rsidP="00561E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</w:t>
                  </w:r>
                  <w:r w:rsidR="00561E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3A11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квалификационной категорией от общей 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численности таких работников, в том числе: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561E66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48/81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3A1123" w:rsidRPr="005341B9" w:rsidRDefault="00561E66" w:rsidP="00561E6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631E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3A1123" w:rsidRPr="005341B9" w:rsidRDefault="00561E66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40/68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3A11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с 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педагогическим стажем: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561E66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27/45,7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5 лет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3A1123" w:rsidRPr="005341B9" w:rsidRDefault="00561E66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5/8,5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3A1123" w:rsidRPr="005341B9" w:rsidRDefault="00561E66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22/37,2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</w:t>
                  </w:r>
                  <w:proofErr w:type="spellEnd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561E66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23/39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3A1123" w:rsidRPr="005341B9" w:rsidRDefault="00561E66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6/10,1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3A1123" w:rsidRPr="005341B9" w:rsidRDefault="00561E66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17/29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3A11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561E66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59/100</w:t>
                  </w:r>
                </w:p>
              </w:tc>
            </w:tr>
            <w:tr w:rsidR="003A1123" w:rsidRPr="005341B9" w:rsidTr="00317B70">
              <w:tc>
                <w:tcPr>
                  <w:tcW w:w="3645" w:type="dxa"/>
                </w:tcPr>
                <w:p w:rsidR="003A1123" w:rsidRPr="005341B9" w:rsidRDefault="003A1123" w:rsidP="003A11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3645" w:type="dxa"/>
                </w:tcPr>
                <w:p w:rsidR="003A1123" w:rsidRPr="005341B9" w:rsidRDefault="003A1123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3A1123" w:rsidRPr="005341B9" w:rsidRDefault="00561E66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59/100</w:t>
                  </w:r>
                </w:p>
              </w:tc>
            </w:tr>
            <w:tr w:rsidR="00F46A91" w:rsidRPr="005341B9" w:rsidTr="00C50E01">
              <w:tc>
                <w:tcPr>
                  <w:tcW w:w="10936" w:type="dxa"/>
                  <w:gridSpan w:val="3"/>
                </w:tcPr>
                <w:p w:rsidR="00F46A91" w:rsidRPr="005341B9" w:rsidRDefault="00F46A91" w:rsidP="00F46A9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F46A91" w:rsidRPr="005341B9" w:rsidTr="00317B70"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3646" w:type="dxa"/>
                </w:tcPr>
                <w:p w:rsidR="00F46A91" w:rsidRPr="005341B9" w:rsidRDefault="00636B93" w:rsidP="0031129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  <w:r w:rsidR="003112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46A91" w:rsidRPr="005341B9" w:rsidTr="00317B70">
              <w:tc>
                <w:tcPr>
                  <w:tcW w:w="3645" w:type="dxa"/>
                </w:tcPr>
                <w:p w:rsidR="00F46A91" w:rsidRPr="005341B9" w:rsidRDefault="00F46A91" w:rsidP="00F46A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3646" w:type="dxa"/>
                </w:tcPr>
                <w:p w:rsidR="00F46A91" w:rsidRPr="005341B9" w:rsidRDefault="00311290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54,6</w:t>
                  </w:r>
                </w:p>
              </w:tc>
            </w:tr>
            <w:tr w:rsidR="00F46A91" w:rsidRPr="005341B9" w:rsidTr="00317B70"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3646" w:type="dxa"/>
                </w:tcPr>
                <w:p w:rsidR="00F46A91" w:rsidRPr="005341B9" w:rsidRDefault="00636B93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F46A91" w:rsidRPr="005341B9" w:rsidTr="00317B70"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3646" w:type="dxa"/>
                </w:tcPr>
                <w:p w:rsidR="00F46A91" w:rsidRPr="005341B9" w:rsidRDefault="00636B93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F46A91" w:rsidRPr="005341B9" w:rsidTr="00317B70"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F46A91" w:rsidRPr="005341B9" w:rsidRDefault="00F63F3C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46A91" w:rsidRPr="005341B9" w:rsidTr="00317B70"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</w:t>
                  </w:r>
                  <w:proofErr w:type="spellStart"/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медиатеки</w:t>
                  </w:r>
                  <w:proofErr w:type="spellEnd"/>
                </w:p>
              </w:tc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F46A91" w:rsidRPr="005341B9" w:rsidRDefault="00F63F3C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46A91" w:rsidRPr="005341B9" w:rsidTr="00317B70"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F46A91" w:rsidRPr="005341B9" w:rsidRDefault="00F63F3C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46A91" w:rsidRPr="005341B9" w:rsidTr="00317B70"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F46A91" w:rsidRPr="005341B9" w:rsidRDefault="00F63F3C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46A91" w:rsidRPr="005341B9" w:rsidTr="00317B70"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6" w:type="dxa"/>
                </w:tcPr>
                <w:p w:rsidR="00F46A91" w:rsidRPr="005341B9" w:rsidRDefault="00F63F3C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46A91" w:rsidRPr="005341B9" w:rsidTr="00317B70">
              <w:tc>
                <w:tcPr>
                  <w:tcW w:w="3645" w:type="dxa"/>
                </w:tcPr>
                <w:p w:rsidR="00F46A91" w:rsidRPr="005341B9" w:rsidRDefault="00F46A91" w:rsidP="00F46A9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 (удельный вес) обучающихся, которые могут пользоваться широкополосным </w:t>
                  </w: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интернетом не менее 2 Мб/с, от общей численности обучающихся</w:t>
                  </w:r>
                </w:p>
              </w:tc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3646" w:type="dxa"/>
                </w:tcPr>
                <w:p w:rsidR="00F46A91" w:rsidRPr="005341B9" w:rsidRDefault="00311290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327</w:t>
                  </w:r>
                  <w:r w:rsidR="00F63F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/100%</w:t>
                  </w:r>
                </w:p>
              </w:tc>
            </w:tr>
            <w:tr w:rsidR="00F46A91" w:rsidRPr="005341B9" w:rsidTr="00317B70"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3645" w:type="dxa"/>
                </w:tcPr>
                <w:p w:rsidR="00F46A91" w:rsidRPr="005341B9" w:rsidRDefault="00F46A91" w:rsidP="00C50E0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4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3646" w:type="dxa"/>
                </w:tcPr>
                <w:p w:rsidR="00F46A91" w:rsidRPr="005341B9" w:rsidRDefault="00311290" w:rsidP="00C10D6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11,9</w:t>
                  </w:r>
                </w:p>
              </w:tc>
            </w:tr>
          </w:tbl>
          <w:p w:rsidR="001266BD" w:rsidRDefault="00025E3B" w:rsidP="00025E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25E3B" w:rsidRPr="008C621A" w:rsidRDefault="00025E3B" w:rsidP="00025E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C6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Pr="008C62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C6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указывает на то, что Школа имеет достаточную инфраструктуру, которая соответствует требованиям</w:t>
            </w:r>
            <w:r w:rsidRPr="008C62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hyperlink r:id="rId14" w:anchor="/document/99/902256369/" w:history="1">
              <w:r w:rsidRPr="008C621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СанПиН 2.4.2.2821-10</w:t>
              </w:r>
            </w:hyperlink>
            <w:r w:rsidRPr="008C62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8C6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      </w:r>
          </w:p>
          <w:p w:rsidR="007C6CD3" w:rsidRDefault="00025E3B" w:rsidP="00207066">
            <w:pPr>
              <w:pStyle w:val="a7"/>
              <w:spacing w:after="0"/>
              <w:ind w:firstLine="709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C621A">
              <w:rPr>
                <w:rFonts w:eastAsia="Times New Roman"/>
                <w:sz w:val="28"/>
                <w:szCs w:val="28"/>
                <w:lang w:eastAsia="ru-RU"/>
              </w:rPr>
              <w:t xml:space="preserve">      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      </w:r>
            <w:r w:rsidR="00207066" w:rsidRPr="0020706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07066" w:rsidRPr="00207066" w:rsidRDefault="00207066" w:rsidP="00207066">
            <w:pPr>
              <w:pStyle w:val="a7"/>
              <w:spacing w:after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07066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 xml:space="preserve">Задачи образовательного </w:t>
            </w:r>
            <w:proofErr w:type="gramStart"/>
            <w:r w:rsidRPr="00207066">
              <w:rPr>
                <w:rFonts w:eastAsia="Times New Roman"/>
                <w:bCs/>
                <w:sz w:val="28"/>
                <w:szCs w:val="28"/>
                <w:lang w:eastAsia="ru-RU"/>
              </w:rPr>
              <w:t>учреждения  на</w:t>
            </w:r>
            <w:proofErr w:type="gramEnd"/>
            <w:r w:rsidRPr="00207066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следующий учебный год.</w:t>
            </w:r>
          </w:p>
          <w:p w:rsidR="00207066" w:rsidRPr="00207066" w:rsidRDefault="00207066" w:rsidP="00207066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66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учащихся мотивации к обучению и саморазвитию, раскрытие творческого потенциала обучающихся.</w:t>
            </w:r>
          </w:p>
          <w:p w:rsidR="00207066" w:rsidRPr="00207066" w:rsidRDefault="00207066" w:rsidP="00207066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66">
              <w:rPr>
                <w:rFonts w:ascii="Times New Roman" w:eastAsia="Calibri" w:hAnsi="Times New Roman" w:cs="Times New Roman"/>
                <w:sz w:val="28"/>
                <w:szCs w:val="28"/>
              </w:rPr>
              <w:t>Более широкое внедрение современных педагогических технологий в практику преподавания.</w:t>
            </w:r>
          </w:p>
          <w:p w:rsidR="00207066" w:rsidRPr="00207066" w:rsidRDefault="00207066" w:rsidP="00207066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66">
              <w:rPr>
                <w:rFonts w:ascii="Times New Roman" w:eastAsia="Calibri" w:hAnsi="Times New Roman" w:cs="Times New Roman"/>
                <w:sz w:val="28"/>
                <w:szCs w:val="28"/>
              </w:rPr>
              <w:t>Целенаправленная работа педагогов 9 класса по подготовке к итоговой аттестации. Усиление контроля работы учителей по подготовке к экзаменам со стороны администрации школы.</w:t>
            </w:r>
          </w:p>
          <w:p w:rsidR="00207066" w:rsidRPr="00207066" w:rsidRDefault="00207066" w:rsidP="00207066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повышению результативности </w:t>
            </w:r>
            <w:proofErr w:type="gramStart"/>
            <w:r w:rsidRPr="00207066">
              <w:rPr>
                <w:rFonts w:ascii="Times New Roman" w:eastAsia="Calibri" w:hAnsi="Times New Roman" w:cs="Times New Roman"/>
                <w:sz w:val="28"/>
                <w:szCs w:val="28"/>
              </w:rPr>
              <w:t>участия  учащихся</w:t>
            </w:r>
            <w:proofErr w:type="gramEnd"/>
            <w:r w:rsidRPr="002070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 во Всероссийской олимпиаде, а также конкурсах. </w:t>
            </w:r>
          </w:p>
          <w:p w:rsidR="00207066" w:rsidRPr="00207066" w:rsidRDefault="00207066" w:rsidP="00207066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66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расширения проектной деятельности в школе.</w:t>
            </w:r>
          </w:p>
          <w:p w:rsidR="00207066" w:rsidRPr="00207066" w:rsidRDefault="00207066" w:rsidP="00207066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</w:t>
            </w:r>
            <w:r w:rsidR="007C6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дальнейшему </w:t>
            </w:r>
            <w:proofErr w:type="gramStart"/>
            <w:r w:rsidRPr="00207066">
              <w:rPr>
                <w:rFonts w:ascii="Times New Roman" w:eastAsia="Calibri" w:hAnsi="Times New Roman" w:cs="Times New Roman"/>
                <w:sz w:val="28"/>
                <w:szCs w:val="28"/>
              </w:rPr>
              <w:t>внедрению  ФГОС</w:t>
            </w:r>
            <w:proofErr w:type="gramEnd"/>
            <w:r w:rsidRPr="002070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</w:t>
            </w:r>
            <w:r w:rsidR="007C6C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07066" w:rsidRPr="00207066" w:rsidRDefault="00207066" w:rsidP="00207066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6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новых форм и механизмов оценки и контроля качества деятельности школы с привлечением общественности, научных организаций, родителей, способствующих развитию ОУ как открытой образовательной системы</w:t>
            </w:r>
            <w:r w:rsidR="007C6CD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07066" w:rsidRPr="00207066" w:rsidRDefault="00207066" w:rsidP="00207066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0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Создания оптимальных условий </w:t>
            </w:r>
            <w:proofErr w:type="gramStart"/>
            <w:r w:rsidRPr="00207066">
              <w:rPr>
                <w:rFonts w:ascii="Times New Roman" w:eastAsia="Calibri" w:hAnsi="Times New Roman" w:cs="Times New Roman"/>
                <w:sz w:val="28"/>
                <w:szCs w:val="28"/>
              </w:rPr>
              <w:t>для  творческого</w:t>
            </w:r>
            <w:proofErr w:type="gramEnd"/>
            <w:r w:rsidRPr="002070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роста учителя и достижения профессиональной успешности.</w:t>
            </w:r>
          </w:p>
          <w:p w:rsidR="00207066" w:rsidRPr="00207066" w:rsidRDefault="00207066" w:rsidP="002070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207066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         </w:t>
            </w:r>
          </w:p>
          <w:p w:rsidR="00207066" w:rsidRPr="00207066" w:rsidRDefault="00207066" w:rsidP="002070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</w:pPr>
            <w:r w:rsidRPr="00207066">
              <w:rPr>
                <w:rFonts w:ascii="Times New Roman" w:eastAsia="Times New Roman" w:hAnsi="Times New Roman" w:cs="Times New Roman"/>
                <w:color w:val="FF6600"/>
                <w:sz w:val="20"/>
                <w:szCs w:val="20"/>
                <w:lang w:eastAsia="ru-RU"/>
              </w:rPr>
              <w:t> </w:t>
            </w:r>
          </w:p>
          <w:p w:rsidR="00025E3B" w:rsidRPr="008C621A" w:rsidRDefault="00025E3B" w:rsidP="00025E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2DB" w:rsidRPr="005341B9" w:rsidRDefault="000042DB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2DB" w:rsidRPr="005341B9" w:rsidTr="003642FB">
        <w:trPr>
          <w:tblCellSpacing w:w="15" w:type="dxa"/>
        </w:trPr>
        <w:tc>
          <w:tcPr>
            <w:tcW w:w="11450" w:type="dxa"/>
            <w:shd w:val="clear" w:color="auto" w:fill="auto"/>
            <w:vAlign w:val="center"/>
          </w:tcPr>
          <w:p w:rsidR="000042DB" w:rsidRPr="005341B9" w:rsidRDefault="000042DB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2DB" w:rsidRPr="005341B9" w:rsidTr="003642FB">
        <w:trPr>
          <w:tblCellSpacing w:w="15" w:type="dxa"/>
        </w:trPr>
        <w:tc>
          <w:tcPr>
            <w:tcW w:w="11450" w:type="dxa"/>
            <w:shd w:val="clear" w:color="auto" w:fill="auto"/>
            <w:vAlign w:val="center"/>
          </w:tcPr>
          <w:p w:rsidR="000042DB" w:rsidRPr="005341B9" w:rsidRDefault="000042DB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A79" w:rsidRPr="005341B9" w:rsidTr="003642FB">
        <w:trPr>
          <w:tblCellSpacing w:w="15" w:type="dxa"/>
        </w:trPr>
        <w:tc>
          <w:tcPr>
            <w:tcW w:w="11450" w:type="dxa"/>
            <w:vAlign w:val="center"/>
          </w:tcPr>
          <w:p w:rsidR="00C80A79" w:rsidRPr="005341B9" w:rsidRDefault="00C80A79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A79" w:rsidRPr="005341B9" w:rsidTr="003642FB">
        <w:trPr>
          <w:tblCellSpacing w:w="15" w:type="dxa"/>
        </w:trPr>
        <w:tc>
          <w:tcPr>
            <w:tcW w:w="11450" w:type="dxa"/>
            <w:vAlign w:val="center"/>
          </w:tcPr>
          <w:p w:rsidR="00C80A79" w:rsidRPr="005341B9" w:rsidRDefault="00C80A79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A79" w:rsidRPr="005341B9" w:rsidTr="003642FB">
        <w:trPr>
          <w:tblCellSpacing w:w="15" w:type="dxa"/>
        </w:trPr>
        <w:tc>
          <w:tcPr>
            <w:tcW w:w="11450" w:type="dxa"/>
            <w:vAlign w:val="center"/>
          </w:tcPr>
          <w:p w:rsidR="00C80A79" w:rsidRPr="005341B9" w:rsidRDefault="00C80A79" w:rsidP="00C8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0BF" w:rsidRDefault="005C00BF">
      <w:pPr>
        <w:rPr>
          <w:rFonts w:ascii="Times New Roman" w:hAnsi="Times New Roman" w:cs="Times New Roman"/>
          <w:sz w:val="24"/>
          <w:szCs w:val="24"/>
        </w:rPr>
      </w:pPr>
    </w:p>
    <w:p w:rsidR="00D67248" w:rsidRDefault="00D67248">
      <w:pPr>
        <w:rPr>
          <w:rFonts w:ascii="Times New Roman" w:hAnsi="Times New Roman" w:cs="Times New Roman"/>
          <w:sz w:val="24"/>
          <w:szCs w:val="24"/>
        </w:rPr>
      </w:pPr>
    </w:p>
    <w:p w:rsidR="00D67248" w:rsidRDefault="00D67248">
      <w:pPr>
        <w:rPr>
          <w:rFonts w:ascii="Times New Roman" w:hAnsi="Times New Roman" w:cs="Times New Roman"/>
          <w:sz w:val="24"/>
          <w:szCs w:val="24"/>
        </w:rPr>
      </w:pPr>
    </w:p>
    <w:p w:rsidR="00D67248" w:rsidRDefault="00D67248">
      <w:pPr>
        <w:rPr>
          <w:rFonts w:ascii="Times New Roman" w:hAnsi="Times New Roman" w:cs="Times New Roman"/>
          <w:sz w:val="24"/>
          <w:szCs w:val="24"/>
        </w:rPr>
      </w:pPr>
    </w:p>
    <w:p w:rsidR="00D67248" w:rsidRDefault="00D67248">
      <w:pPr>
        <w:rPr>
          <w:rFonts w:ascii="Times New Roman" w:hAnsi="Times New Roman" w:cs="Times New Roman"/>
          <w:sz w:val="24"/>
          <w:szCs w:val="24"/>
        </w:rPr>
      </w:pPr>
    </w:p>
    <w:p w:rsidR="00D67248" w:rsidRDefault="00D67248">
      <w:pPr>
        <w:rPr>
          <w:rFonts w:ascii="Times New Roman" w:hAnsi="Times New Roman" w:cs="Times New Roman"/>
          <w:sz w:val="24"/>
          <w:szCs w:val="24"/>
        </w:rPr>
      </w:pPr>
    </w:p>
    <w:p w:rsidR="00D67248" w:rsidRDefault="00D67248">
      <w:pPr>
        <w:rPr>
          <w:rFonts w:ascii="Times New Roman" w:hAnsi="Times New Roman" w:cs="Times New Roman"/>
          <w:sz w:val="24"/>
          <w:szCs w:val="24"/>
        </w:rPr>
      </w:pPr>
    </w:p>
    <w:p w:rsidR="00D67248" w:rsidRDefault="00D67248">
      <w:pPr>
        <w:rPr>
          <w:rFonts w:ascii="Times New Roman" w:hAnsi="Times New Roman" w:cs="Times New Roman"/>
          <w:sz w:val="24"/>
          <w:szCs w:val="24"/>
        </w:rPr>
      </w:pPr>
    </w:p>
    <w:p w:rsidR="00D67248" w:rsidRDefault="00D67248">
      <w:pPr>
        <w:rPr>
          <w:rFonts w:ascii="Times New Roman" w:hAnsi="Times New Roman" w:cs="Times New Roman"/>
          <w:sz w:val="24"/>
          <w:szCs w:val="24"/>
        </w:rPr>
      </w:pPr>
    </w:p>
    <w:p w:rsidR="00D67248" w:rsidRDefault="00D67248">
      <w:pPr>
        <w:rPr>
          <w:rFonts w:ascii="Times New Roman" w:hAnsi="Times New Roman" w:cs="Times New Roman"/>
          <w:sz w:val="24"/>
          <w:szCs w:val="24"/>
        </w:rPr>
      </w:pPr>
    </w:p>
    <w:p w:rsidR="00D67248" w:rsidRDefault="00D67248">
      <w:pPr>
        <w:rPr>
          <w:rFonts w:ascii="Times New Roman" w:hAnsi="Times New Roman" w:cs="Times New Roman"/>
          <w:sz w:val="24"/>
          <w:szCs w:val="24"/>
        </w:rPr>
      </w:pPr>
    </w:p>
    <w:p w:rsidR="00D67248" w:rsidRDefault="00D67248">
      <w:pPr>
        <w:rPr>
          <w:rFonts w:ascii="Times New Roman" w:hAnsi="Times New Roman" w:cs="Times New Roman"/>
          <w:sz w:val="24"/>
          <w:szCs w:val="24"/>
        </w:rPr>
      </w:pPr>
    </w:p>
    <w:p w:rsidR="00D67248" w:rsidRDefault="00D67248">
      <w:pPr>
        <w:rPr>
          <w:rFonts w:ascii="Times New Roman" w:hAnsi="Times New Roman" w:cs="Times New Roman"/>
          <w:sz w:val="24"/>
          <w:szCs w:val="24"/>
        </w:rPr>
      </w:pPr>
    </w:p>
    <w:p w:rsidR="00D67248" w:rsidRDefault="00D67248">
      <w:pPr>
        <w:rPr>
          <w:rFonts w:ascii="Times New Roman" w:hAnsi="Times New Roman" w:cs="Times New Roman"/>
          <w:sz w:val="24"/>
          <w:szCs w:val="24"/>
        </w:rPr>
      </w:pPr>
    </w:p>
    <w:p w:rsidR="00D67248" w:rsidRPr="005341B9" w:rsidRDefault="00D67248">
      <w:pPr>
        <w:rPr>
          <w:rFonts w:ascii="Times New Roman" w:hAnsi="Times New Roman" w:cs="Times New Roman"/>
          <w:sz w:val="24"/>
          <w:szCs w:val="24"/>
        </w:rPr>
      </w:pPr>
      <w:r w:rsidRPr="00D672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0890" cy="8042288"/>
            <wp:effectExtent l="0" t="0" r="0" b="0"/>
            <wp:docPr id="2" name="Рисунок 2" descr="C:\Users\Lenovo\Desktop\Работа\Самоанализ\самоанализ 2019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Работа\Самоанализ\самоанализ 2019\2 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248" w:rsidRPr="005341B9" w:rsidSect="00F16930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09"/>
    <w:multiLevelType w:val="hybridMultilevel"/>
    <w:tmpl w:val="A6F0BC2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90C3B81"/>
    <w:multiLevelType w:val="hybridMultilevel"/>
    <w:tmpl w:val="F61E6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390475E"/>
    <w:multiLevelType w:val="multilevel"/>
    <w:tmpl w:val="50BE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472A2"/>
    <w:multiLevelType w:val="hybridMultilevel"/>
    <w:tmpl w:val="22B0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1557"/>
    <w:multiLevelType w:val="hybridMultilevel"/>
    <w:tmpl w:val="B18A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146D8"/>
    <w:multiLevelType w:val="multilevel"/>
    <w:tmpl w:val="40DA78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13"/>
    <w:rsid w:val="00001572"/>
    <w:rsid w:val="00003ED4"/>
    <w:rsid w:val="000042DB"/>
    <w:rsid w:val="00020B17"/>
    <w:rsid w:val="00025E3B"/>
    <w:rsid w:val="0003458C"/>
    <w:rsid w:val="00037A91"/>
    <w:rsid w:val="0004352A"/>
    <w:rsid w:val="000442E3"/>
    <w:rsid w:val="0005229D"/>
    <w:rsid w:val="0007489A"/>
    <w:rsid w:val="000778BE"/>
    <w:rsid w:val="000778E6"/>
    <w:rsid w:val="00085C82"/>
    <w:rsid w:val="000923F8"/>
    <w:rsid w:val="000965AC"/>
    <w:rsid w:val="000979B0"/>
    <w:rsid w:val="000A001B"/>
    <w:rsid w:val="000A330E"/>
    <w:rsid w:val="000B0742"/>
    <w:rsid w:val="000C0791"/>
    <w:rsid w:val="000C6330"/>
    <w:rsid w:val="000D1682"/>
    <w:rsid w:val="000D2952"/>
    <w:rsid w:val="000E112A"/>
    <w:rsid w:val="000F785A"/>
    <w:rsid w:val="0012348C"/>
    <w:rsid w:val="001266BD"/>
    <w:rsid w:val="00136F67"/>
    <w:rsid w:val="00140203"/>
    <w:rsid w:val="00143AC2"/>
    <w:rsid w:val="00150BB8"/>
    <w:rsid w:val="001554EA"/>
    <w:rsid w:val="001562D8"/>
    <w:rsid w:val="00186817"/>
    <w:rsid w:val="001D19D4"/>
    <w:rsid w:val="001E55CE"/>
    <w:rsid w:val="00207066"/>
    <w:rsid w:val="00213DB2"/>
    <w:rsid w:val="00225B36"/>
    <w:rsid w:val="00230919"/>
    <w:rsid w:val="002514AC"/>
    <w:rsid w:val="00265715"/>
    <w:rsid w:val="00294DB5"/>
    <w:rsid w:val="00295599"/>
    <w:rsid w:val="002C2D59"/>
    <w:rsid w:val="002D2EBA"/>
    <w:rsid w:val="002E6825"/>
    <w:rsid w:val="002F013D"/>
    <w:rsid w:val="00301071"/>
    <w:rsid w:val="00307712"/>
    <w:rsid w:val="00310F85"/>
    <w:rsid w:val="00311290"/>
    <w:rsid w:val="00317B70"/>
    <w:rsid w:val="00340E42"/>
    <w:rsid w:val="003434E7"/>
    <w:rsid w:val="0035087D"/>
    <w:rsid w:val="003642FB"/>
    <w:rsid w:val="003747EA"/>
    <w:rsid w:val="003A0265"/>
    <w:rsid w:val="003A1123"/>
    <w:rsid w:val="003B6571"/>
    <w:rsid w:val="003C131B"/>
    <w:rsid w:val="003D6075"/>
    <w:rsid w:val="003E33A1"/>
    <w:rsid w:val="003E3D27"/>
    <w:rsid w:val="003F0C63"/>
    <w:rsid w:val="00400722"/>
    <w:rsid w:val="00407FC1"/>
    <w:rsid w:val="004116D1"/>
    <w:rsid w:val="0041337F"/>
    <w:rsid w:val="004159D6"/>
    <w:rsid w:val="00415D68"/>
    <w:rsid w:val="0042349D"/>
    <w:rsid w:val="004328B2"/>
    <w:rsid w:val="004337E2"/>
    <w:rsid w:val="00434335"/>
    <w:rsid w:val="00443C51"/>
    <w:rsid w:val="00452A81"/>
    <w:rsid w:val="00456787"/>
    <w:rsid w:val="00457647"/>
    <w:rsid w:val="00474549"/>
    <w:rsid w:val="00475A13"/>
    <w:rsid w:val="0048269F"/>
    <w:rsid w:val="00486E44"/>
    <w:rsid w:val="004879F3"/>
    <w:rsid w:val="004B0A29"/>
    <w:rsid w:val="004B1C32"/>
    <w:rsid w:val="004C1F5F"/>
    <w:rsid w:val="004C4B04"/>
    <w:rsid w:val="004D1176"/>
    <w:rsid w:val="004F70D2"/>
    <w:rsid w:val="005341B9"/>
    <w:rsid w:val="00534E4B"/>
    <w:rsid w:val="0054344D"/>
    <w:rsid w:val="00544731"/>
    <w:rsid w:val="00547500"/>
    <w:rsid w:val="00550296"/>
    <w:rsid w:val="00561E66"/>
    <w:rsid w:val="00575F29"/>
    <w:rsid w:val="005815B9"/>
    <w:rsid w:val="00582CD4"/>
    <w:rsid w:val="00583A64"/>
    <w:rsid w:val="005929A6"/>
    <w:rsid w:val="00594F9E"/>
    <w:rsid w:val="005A6AF2"/>
    <w:rsid w:val="005B1D69"/>
    <w:rsid w:val="005B782F"/>
    <w:rsid w:val="005C00BF"/>
    <w:rsid w:val="005E08E2"/>
    <w:rsid w:val="005E75DC"/>
    <w:rsid w:val="005E7FBC"/>
    <w:rsid w:val="00631EC0"/>
    <w:rsid w:val="00636B93"/>
    <w:rsid w:val="00656543"/>
    <w:rsid w:val="00677069"/>
    <w:rsid w:val="006871F1"/>
    <w:rsid w:val="00697914"/>
    <w:rsid w:val="006F79A1"/>
    <w:rsid w:val="00716478"/>
    <w:rsid w:val="007219BE"/>
    <w:rsid w:val="00751C1C"/>
    <w:rsid w:val="0076384B"/>
    <w:rsid w:val="007743BA"/>
    <w:rsid w:val="00791C52"/>
    <w:rsid w:val="0079352A"/>
    <w:rsid w:val="007A0036"/>
    <w:rsid w:val="007A4DCF"/>
    <w:rsid w:val="007B55B0"/>
    <w:rsid w:val="007C4AC6"/>
    <w:rsid w:val="007C6CD3"/>
    <w:rsid w:val="007D388A"/>
    <w:rsid w:val="007F0169"/>
    <w:rsid w:val="007F320A"/>
    <w:rsid w:val="007F78C8"/>
    <w:rsid w:val="00821D56"/>
    <w:rsid w:val="0082256A"/>
    <w:rsid w:val="00824194"/>
    <w:rsid w:val="008321A1"/>
    <w:rsid w:val="008327D6"/>
    <w:rsid w:val="008532B4"/>
    <w:rsid w:val="00853AD8"/>
    <w:rsid w:val="008548EF"/>
    <w:rsid w:val="00873B4B"/>
    <w:rsid w:val="008A7B6F"/>
    <w:rsid w:val="008B0D76"/>
    <w:rsid w:val="008B196D"/>
    <w:rsid w:val="008C58C2"/>
    <w:rsid w:val="008C621A"/>
    <w:rsid w:val="008D5868"/>
    <w:rsid w:val="008E4F26"/>
    <w:rsid w:val="008F10CF"/>
    <w:rsid w:val="008F7334"/>
    <w:rsid w:val="00900E2E"/>
    <w:rsid w:val="009150BB"/>
    <w:rsid w:val="0091578F"/>
    <w:rsid w:val="00921845"/>
    <w:rsid w:val="00926C12"/>
    <w:rsid w:val="009365FE"/>
    <w:rsid w:val="00942BDB"/>
    <w:rsid w:val="00942D00"/>
    <w:rsid w:val="00945958"/>
    <w:rsid w:val="00947972"/>
    <w:rsid w:val="00947DB1"/>
    <w:rsid w:val="009508FB"/>
    <w:rsid w:val="00955BB1"/>
    <w:rsid w:val="009573C8"/>
    <w:rsid w:val="00963527"/>
    <w:rsid w:val="00963799"/>
    <w:rsid w:val="0096787F"/>
    <w:rsid w:val="00976169"/>
    <w:rsid w:val="009827BB"/>
    <w:rsid w:val="00987E9F"/>
    <w:rsid w:val="00993A9C"/>
    <w:rsid w:val="009A72E0"/>
    <w:rsid w:val="009B6F68"/>
    <w:rsid w:val="009C496E"/>
    <w:rsid w:val="009D7215"/>
    <w:rsid w:val="009F60FA"/>
    <w:rsid w:val="00A001B6"/>
    <w:rsid w:val="00A153A2"/>
    <w:rsid w:val="00A22445"/>
    <w:rsid w:val="00A56C18"/>
    <w:rsid w:val="00A7387A"/>
    <w:rsid w:val="00A75DEE"/>
    <w:rsid w:val="00A80088"/>
    <w:rsid w:val="00AA2C98"/>
    <w:rsid w:val="00AB0F35"/>
    <w:rsid w:val="00AB3DBB"/>
    <w:rsid w:val="00AE75A6"/>
    <w:rsid w:val="00AF18C9"/>
    <w:rsid w:val="00AF648E"/>
    <w:rsid w:val="00B119C3"/>
    <w:rsid w:val="00B123E8"/>
    <w:rsid w:val="00B2217B"/>
    <w:rsid w:val="00B24431"/>
    <w:rsid w:val="00B30B06"/>
    <w:rsid w:val="00B37518"/>
    <w:rsid w:val="00B41EA1"/>
    <w:rsid w:val="00B52B2F"/>
    <w:rsid w:val="00B61E4C"/>
    <w:rsid w:val="00B630CC"/>
    <w:rsid w:val="00B63898"/>
    <w:rsid w:val="00B67FB5"/>
    <w:rsid w:val="00B86B54"/>
    <w:rsid w:val="00B908D1"/>
    <w:rsid w:val="00BB4BD6"/>
    <w:rsid w:val="00BB7B19"/>
    <w:rsid w:val="00BC46C9"/>
    <w:rsid w:val="00BD25B5"/>
    <w:rsid w:val="00BE5E5B"/>
    <w:rsid w:val="00BF313F"/>
    <w:rsid w:val="00BF774A"/>
    <w:rsid w:val="00C109FD"/>
    <w:rsid w:val="00C10D6D"/>
    <w:rsid w:val="00C1128B"/>
    <w:rsid w:val="00C26504"/>
    <w:rsid w:val="00C2772C"/>
    <w:rsid w:val="00C37796"/>
    <w:rsid w:val="00C50E01"/>
    <w:rsid w:val="00C64DB4"/>
    <w:rsid w:val="00C74537"/>
    <w:rsid w:val="00C80A79"/>
    <w:rsid w:val="00C80E74"/>
    <w:rsid w:val="00C83961"/>
    <w:rsid w:val="00C85A11"/>
    <w:rsid w:val="00C91F98"/>
    <w:rsid w:val="00CB65C9"/>
    <w:rsid w:val="00CD1B44"/>
    <w:rsid w:val="00CD7347"/>
    <w:rsid w:val="00D22FBC"/>
    <w:rsid w:val="00D2314B"/>
    <w:rsid w:val="00D231A4"/>
    <w:rsid w:val="00D307E0"/>
    <w:rsid w:val="00D33730"/>
    <w:rsid w:val="00D35D13"/>
    <w:rsid w:val="00D51AA8"/>
    <w:rsid w:val="00D52974"/>
    <w:rsid w:val="00D6134F"/>
    <w:rsid w:val="00D66F58"/>
    <w:rsid w:val="00D670B7"/>
    <w:rsid w:val="00D67248"/>
    <w:rsid w:val="00D67C5F"/>
    <w:rsid w:val="00D7331F"/>
    <w:rsid w:val="00D83626"/>
    <w:rsid w:val="00D97EDE"/>
    <w:rsid w:val="00DA341E"/>
    <w:rsid w:val="00DB43B6"/>
    <w:rsid w:val="00DB6AF3"/>
    <w:rsid w:val="00DC4394"/>
    <w:rsid w:val="00DD4D26"/>
    <w:rsid w:val="00E13DC9"/>
    <w:rsid w:val="00E17247"/>
    <w:rsid w:val="00E238C6"/>
    <w:rsid w:val="00E27322"/>
    <w:rsid w:val="00E32DD5"/>
    <w:rsid w:val="00E71183"/>
    <w:rsid w:val="00EA0762"/>
    <w:rsid w:val="00EB29DA"/>
    <w:rsid w:val="00EE4367"/>
    <w:rsid w:val="00F16930"/>
    <w:rsid w:val="00F27BE1"/>
    <w:rsid w:val="00F34151"/>
    <w:rsid w:val="00F3545E"/>
    <w:rsid w:val="00F3686F"/>
    <w:rsid w:val="00F45A18"/>
    <w:rsid w:val="00F46A91"/>
    <w:rsid w:val="00F51FB6"/>
    <w:rsid w:val="00F52A55"/>
    <w:rsid w:val="00F55845"/>
    <w:rsid w:val="00F63366"/>
    <w:rsid w:val="00F63F3C"/>
    <w:rsid w:val="00F64275"/>
    <w:rsid w:val="00F77E78"/>
    <w:rsid w:val="00F806D1"/>
    <w:rsid w:val="00F84FE2"/>
    <w:rsid w:val="00FA0199"/>
    <w:rsid w:val="00FA37C5"/>
    <w:rsid w:val="00FA3CF0"/>
    <w:rsid w:val="00FA3E87"/>
    <w:rsid w:val="00FA5F5B"/>
    <w:rsid w:val="00FB126C"/>
    <w:rsid w:val="00FB60A1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EECC4-0282-4E81-83A8-9E0CD2A3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32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2070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2050-48CC-408C-9126-3D18FBAB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25</Pages>
  <Words>6599</Words>
  <Characters>37619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251</cp:revision>
  <cp:lastPrinted>2019-04-03T12:49:00Z</cp:lastPrinted>
  <dcterms:created xsi:type="dcterms:W3CDTF">2018-04-02T10:52:00Z</dcterms:created>
  <dcterms:modified xsi:type="dcterms:W3CDTF">2019-04-25T07:33:00Z</dcterms:modified>
</cp:coreProperties>
</file>