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19" w:rsidRDefault="00FF7A19" w:rsidP="00FF7A19">
      <w:pPr>
        <w:pStyle w:val="a3"/>
        <w:spacing w:before="0" w:beforeAutospacing="0" w:after="120" w:afterAutospacing="0"/>
        <w:jc w:val="center"/>
        <w:rPr>
          <w:rStyle w:val="active-item"/>
          <w:b/>
          <w:bCs/>
          <w:sz w:val="32"/>
          <w:szCs w:val="32"/>
        </w:rPr>
      </w:pPr>
      <w:r>
        <w:rPr>
          <w:rStyle w:val="active-item"/>
          <w:b/>
          <w:bCs/>
          <w:sz w:val="32"/>
          <w:szCs w:val="32"/>
        </w:rPr>
        <w:t xml:space="preserve">Условия </w:t>
      </w:r>
      <w:r w:rsidRPr="009F2FDD">
        <w:rPr>
          <w:rStyle w:val="active-item"/>
          <w:b/>
          <w:bCs/>
          <w:sz w:val="32"/>
          <w:szCs w:val="32"/>
        </w:rPr>
        <w:t>охраны здоровья воспитанников</w:t>
      </w:r>
      <w:r>
        <w:rPr>
          <w:rStyle w:val="active-item"/>
          <w:b/>
          <w:bCs/>
          <w:sz w:val="32"/>
          <w:szCs w:val="32"/>
        </w:rPr>
        <w:t xml:space="preserve"> МДОУ </w:t>
      </w:r>
    </w:p>
    <w:p w:rsidR="00FF7A19" w:rsidRPr="009F2FDD" w:rsidRDefault="00FF7A19" w:rsidP="00FF7A19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>
        <w:rPr>
          <w:rStyle w:val="active-item"/>
          <w:b/>
          <w:bCs/>
          <w:sz w:val="32"/>
          <w:szCs w:val="32"/>
        </w:rPr>
        <w:t>«Детский сад №16»</w:t>
      </w:r>
    </w:p>
    <w:p w:rsidR="00FF7A19" w:rsidRPr="009F2FDD" w:rsidRDefault="00FF7A19" w:rsidP="00FF7A19">
      <w:pPr>
        <w:pStyle w:val="a3"/>
        <w:spacing w:line="276" w:lineRule="auto"/>
        <w:rPr>
          <w:i/>
          <w:sz w:val="28"/>
          <w:szCs w:val="28"/>
        </w:rPr>
      </w:pPr>
      <w:r w:rsidRPr="009F2FDD">
        <w:rPr>
          <w:rStyle w:val="a4"/>
          <w:sz w:val="27"/>
          <w:szCs w:val="27"/>
        </w:rPr>
        <w:t xml:space="preserve">  </w:t>
      </w:r>
      <w:r w:rsidRPr="009F2FDD">
        <w:rPr>
          <w:rStyle w:val="a4"/>
          <w:i w:val="0"/>
          <w:sz w:val="28"/>
          <w:szCs w:val="28"/>
        </w:rPr>
        <w:t>Охрана здоровья воспитанников в учреждении осуществляется в соответствии со ст.41 Федерального закона от 29 декабря 2012 года № 273-ФЗ "Об образовании в Российской Федерации" и 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>
        <w:rPr>
          <w:rStyle w:val="a4"/>
          <w:i w:val="0"/>
          <w:sz w:val="28"/>
          <w:szCs w:val="28"/>
        </w:rPr>
        <w:t xml:space="preserve"> (</w:t>
      </w:r>
      <w:proofErr w:type="spellStart"/>
      <w:r>
        <w:rPr>
          <w:rStyle w:val="a4"/>
          <w:i w:val="0"/>
          <w:sz w:val="28"/>
          <w:szCs w:val="28"/>
        </w:rPr>
        <w:t>СанПин</w:t>
      </w:r>
      <w:proofErr w:type="spellEnd"/>
      <w:proofErr w:type="gramStart"/>
      <w:r>
        <w:rPr>
          <w:rStyle w:val="a4"/>
          <w:i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i w:val="0"/>
          <w:sz w:val="28"/>
          <w:szCs w:val="28"/>
        </w:rPr>
        <w:t>)</w:t>
      </w:r>
      <w:proofErr w:type="gramEnd"/>
      <w:r>
        <w:rPr>
          <w:rStyle w:val="a4"/>
          <w:i w:val="0"/>
          <w:sz w:val="28"/>
          <w:szCs w:val="28"/>
        </w:rPr>
        <w:t>, Уставом М</w:t>
      </w:r>
      <w:r w:rsidRPr="009F2FDD">
        <w:rPr>
          <w:rStyle w:val="a4"/>
          <w:i w:val="0"/>
          <w:sz w:val="28"/>
          <w:szCs w:val="28"/>
        </w:rPr>
        <w:t>ДОУ, иными нормативно-правовыми актами.</w:t>
      </w:r>
    </w:p>
    <w:p w:rsidR="00FF7A19" w:rsidRPr="009F2FDD" w:rsidRDefault="00FF7A19" w:rsidP="00FF7A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обеспечения безопасности.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главных условий пребывания воспитанников в детском саду является их безопасность. Основными направлениями деятельности администрации детского сада по обеспечению безопасности в детском саду является: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- пожарная безопасность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- антитеррористическая безопасность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выполнения санитарно-гигиенических требований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- охрана труда.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Детский сад оборудован автоматической пожарной сигнализацией с системой оповещения. Сигнал срабатывания АПС выведен на пульт "01".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 периметру детского сада установлен металлический забор. </w:t>
      </w:r>
    </w:p>
    <w:p w:rsidR="00FF7A19" w:rsidRPr="009F2FDD" w:rsidRDefault="00FF7A19" w:rsidP="00FF7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В ночное время, в выходные и праздничные дни охрану детского сада осуществляют сторожа. Детский сад охраняется муниципальной вневедомственной охраной (при нажатии тревожной кнопки сотрудники вневедомственной охраны приезжают в детский сад через 5-7 минут);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установлены:          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травмоопасных</w:t>
      </w:r>
      <w:proofErr w:type="spellEnd"/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травмоопасных</w:t>
      </w:r>
      <w:proofErr w:type="spellEnd"/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Пожарная безопасность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целях обеспечения пожарной безопасности и пребывания детей в МДОУ "Детский сад №16"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gramStart"/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заведующей</w:t>
      </w:r>
      <w:proofErr w:type="gramEnd"/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  детского сада назначен ответственный за пожарную безопасность завхоз.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F2FDD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помещениях детского сада установлены датчики-извещения, которые в случае возгорания или появления в помещении задымления реагируют звуковым сигналом, сиреной и срабатывает автоматическая пожарная сигнализация с выходом сигнала о пожаре на пульт "01".</w:t>
      </w:r>
      <w:r w:rsidRPr="009F2F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FDD">
        <w:rPr>
          <w:rFonts w:ascii="Times New Roman" w:hAnsi="Times New Roman" w:cs="Times New Roman"/>
          <w:sz w:val="28"/>
          <w:szCs w:val="28"/>
        </w:rPr>
        <w:br/>
      </w:r>
    </w:p>
    <w:p w:rsidR="00FF7A19" w:rsidRDefault="00FF7A19" w:rsidP="00FF7A19">
      <w:pPr>
        <w:pStyle w:val="a5"/>
        <w:rPr>
          <w:sz w:val="30"/>
          <w:szCs w:val="30"/>
        </w:rPr>
      </w:pPr>
      <w:r>
        <w:rPr>
          <w:b/>
          <w:bCs/>
          <w:sz w:val="30"/>
          <w:szCs w:val="30"/>
        </w:rPr>
        <w:t>Меры по охране и укреплению здоровья дошкольников.</w:t>
      </w:r>
      <w:r>
        <w:rPr>
          <w:sz w:val="30"/>
          <w:szCs w:val="30"/>
        </w:rPr>
        <w:br/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В МДОУ разработана модель </w:t>
      </w:r>
      <w:proofErr w:type="spellStart"/>
      <w:r>
        <w:rPr>
          <w:sz w:val="30"/>
          <w:szCs w:val="30"/>
        </w:rPr>
        <w:t>здоровьесберегающего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воспитательно</w:t>
      </w:r>
      <w:proofErr w:type="spellEnd"/>
      <w:r>
        <w:rPr>
          <w:sz w:val="30"/>
          <w:szCs w:val="30"/>
        </w:rPr>
        <w:t>-развивающего пространства, включающая в себя: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оборудованный спортивно-музыкальный зал для проведения физкультурных занятий;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центры двигательной активности в каждой возрастной группе.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lastRenderedPageBreak/>
        <w:t xml:space="preserve">      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Физкультурно-оздоровительная работа осуществляется в следующих формах: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утренний прием детей на свежем воздухе (в теплый период года);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музыкально-ритмические движения;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спортивные досуги и развлечения;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гимнастика пробуждения, дыхательные упражнения;· ежедневный режим прогулок – 3-4 часа;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· сбалансированное питание.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</w:t>
      </w:r>
      <w:proofErr w:type="spellStart"/>
      <w:r>
        <w:rPr>
          <w:sz w:val="30"/>
          <w:szCs w:val="30"/>
        </w:rPr>
        <w:t>воспитательно</w:t>
      </w:r>
      <w:proofErr w:type="spellEnd"/>
      <w:r>
        <w:rPr>
          <w:sz w:val="30"/>
          <w:szCs w:val="30"/>
        </w:rPr>
        <w:t>-образовательных, оздоровительных и лечебно-профилактических мероприятий во всех возрастных группах.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Основными условиями формирования двигательной культуры являются: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1. Воспитание у детей осознанного отношения к выполнению двигательных действий.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2. Развитие воображения при выполнении двигательных действий.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>3. Включение сенсорных систем при воспитании двигательной культуры.</w:t>
      </w:r>
      <w:r>
        <w:t> 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lastRenderedPageBreak/>
        <w:t>Педагогические работники нашего учреждения проходят периодические бесплатные медицинские обследования за счет средств учредителя.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>
        <w:rPr>
          <w:sz w:val="30"/>
          <w:szCs w:val="30"/>
        </w:rPr>
        <w:t>Светофорика</w:t>
      </w:r>
      <w:proofErr w:type="spellEnd"/>
      <w:r>
        <w:rPr>
          <w:sz w:val="30"/>
          <w:szCs w:val="30"/>
        </w:rPr>
        <w:t>".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Также педагоги проводят диагностику физического развития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итоговом педагогическом совете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FF7A19" w:rsidRDefault="00FF7A19" w:rsidP="00FF7A19">
      <w:pPr>
        <w:pStyle w:val="a5"/>
      </w:pPr>
      <w:r>
        <w:rPr>
          <w:sz w:val="30"/>
          <w:szCs w:val="30"/>
        </w:rPr>
        <w:t xml:space="preserve">      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>
        <w:rPr>
          <w:sz w:val="30"/>
          <w:szCs w:val="30"/>
        </w:rPr>
        <w:t>природ</w:t>
      </w:r>
      <w:proofErr w:type="gramStart"/>
      <w:r>
        <w:rPr>
          <w:sz w:val="30"/>
          <w:szCs w:val="30"/>
        </w:rPr>
        <w:t>о</w:t>
      </w:r>
      <w:proofErr w:type="spellEnd"/>
      <w:r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культуросообразной</w:t>
      </w:r>
      <w:proofErr w:type="spellEnd"/>
      <w:r>
        <w:rPr>
          <w:sz w:val="30"/>
          <w:szCs w:val="30"/>
        </w:rPr>
        <w:t xml:space="preserve"> модели поведения, мотивации на готовность принимать помощь и поддержку от специалистов МДОУ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FF7A19" w:rsidRDefault="00FF7A19" w:rsidP="00FF7A19">
      <w:pPr>
        <w:pStyle w:val="a5"/>
        <w:ind w:left="600"/>
      </w:pPr>
      <w:r>
        <w:t> </w:t>
      </w:r>
    </w:p>
    <w:p w:rsidR="00FF7A19" w:rsidRPr="009F2FDD" w:rsidRDefault="00FF7A19" w:rsidP="00FF7A19">
      <w:pPr>
        <w:rPr>
          <w:rFonts w:ascii="Times New Roman" w:hAnsi="Times New Roman" w:cs="Times New Roman"/>
        </w:rPr>
      </w:pPr>
    </w:p>
    <w:p w:rsidR="00334F72" w:rsidRDefault="00334F72"/>
    <w:sectPr w:rsidR="003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59"/>
    <w:rsid w:val="00334F72"/>
    <w:rsid w:val="00372C5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A19"/>
  </w:style>
  <w:style w:type="paragraph" w:styleId="a3">
    <w:name w:val="Normal (Web)"/>
    <w:basedOn w:val="a"/>
    <w:uiPriority w:val="99"/>
    <w:unhideWhenUsed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-item">
    <w:name w:val="active-item"/>
    <w:basedOn w:val="a0"/>
    <w:rsid w:val="00FF7A19"/>
  </w:style>
  <w:style w:type="character" w:styleId="a4">
    <w:name w:val="Emphasis"/>
    <w:basedOn w:val="a0"/>
    <w:uiPriority w:val="20"/>
    <w:qFormat/>
    <w:rsid w:val="00FF7A19"/>
    <w:rPr>
      <w:i/>
      <w:iCs/>
    </w:rPr>
  </w:style>
  <w:style w:type="paragraph" w:styleId="a5">
    <w:name w:val="No Spacing"/>
    <w:basedOn w:val="a"/>
    <w:uiPriority w:val="1"/>
    <w:qFormat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A19"/>
  </w:style>
  <w:style w:type="paragraph" w:styleId="a3">
    <w:name w:val="Normal (Web)"/>
    <w:basedOn w:val="a"/>
    <w:uiPriority w:val="99"/>
    <w:unhideWhenUsed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-item">
    <w:name w:val="active-item"/>
    <w:basedOn w:val="a0"/>
    <w:rsid w:val="00FF7A19"/>
  </w:style>
  <w:style w:type="character" w:styleId="a4">
    <w:name w:val="Emphasis"/>
    <w:basedOn w:val="a0"/>
    <w:uiPriority w:val="20"/>
    <w:qFormat/>
    <w:rsid w:val="00FF7A19"/>
    <w:rPr>
      <w:i/>
      <w:iCs/>
    </w:rPr>
  </w:style>
  <w:style w:type="paragraph" w:styleId="a5">
    <w:name w:val="No Spacing"/>
    <w:basedOn w:val="a"/>
    <w:uiPriority w:val="1"/>
    <w:qFormat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2021-03-30T14:58:00Z</dcterms:created>
  <dcterms:modified xsi:type="dcterms:W3CDTF">2021-03-30T14:59:00Z</dcterms:modified>
</cp:coreProperties>
</file>