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42" w:rsidRDefault="00EA5563" w:rsidP="00B2675A">
      <w:pPr>
        <w:jc w:val="center"/>
        <w:rPr>
          <w:sz w:val="32"/>
          <w:szCs w:val="32"/>
        </w:rPr>
      </w:pPr>
      <w:r>
        <w:rPr>
          <w:sz w:val="32"/>
          <w:szCs w:val="32"/>
        </w:rPr>
        <w:t>постимпрессионизм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Неоимпрессионизм (от </w:t>
      </w:r>
      <w:r>
        <w:rPr>
          <w:i/>
          <w:snapToGrid w:val="0"/>
          <w:sz w:val="24"/>
        </w:rPr>
        <w:t>греч</w:t>
      </w:r>
      <w:proofErr w:type="gramStart"/>
      <w:r>
        <w:rPr>
          <w:i/>
          <w:snapToGrid w:val="0"/>
          <w:sz w:val="24"/>
        </w:rPr>
        <w:t>.</w:t>
      </w:r>
      <w:proofErr w:type="gramEnd"/>
      <w:r>
        <w:rPr>
          <w:i/>
          <w:snapToGrid w:val="0"/>
          <w:sz w:val="24"/>
        </w:rPr>
        <w:t xml:space="preserve"> </w:t>
      </w:r>
      <w:r>
        <w:rPr>
          <w:snapToGrid w:val="0"/>
          <w:sz w:val="24"/>
        </w:rPr>
        <w:t>«</w:t>
      </w:r>
      <w:proofErr w:type="spellStart"/>
      <w:proofErr w:type="gramStart"/>
      <w:r>
        <w:rPr>
          <w:snapToGrid w:val="0"/>
          <w:sz w:val="24"/>
        </w:rPr>
        <w:t>н</w:t>
      </w:r>
      <w:proofErr w:type="gramEnd"/>
      <w:r>
        <w:rPr>
          <w:snapToGrid w:val="0"/>
          <w:sz w:val="24"/>
        </w:rPr>
        <w:t>еос</w:t>
      </w:r>
      <w:proofErr w:type="spellEnd"/>
      <w:r>
        <w:rPr>
          <w:snapToGrid w:val="0"/>
          <w:sz w:val="24"/>
        </w:rPr>
        <w:t>» — «новый») — течение, связан</w:t>
      </w:r>
      <w:r>
        <w:rPr>
          <w:snapToGrid w:val="0"/>
          <w:sz w:val="24"/>
        </w:rPr>
        <w:softHyphen/>
        <w:t>ное с импрессионизмом и развиваю</w:t>
      </w:r>
      <w:r>
        <w:rPr>
          <w:snapToGrid w:val="0"/>
          <w:sz w:val="24"/>
        </w:rPr>
        <w:softHyphen/>
        <w:t>щее его. Цель неоимпрессионизма — заключить живописную интуицию импрессионистов в рамки научного метода, гарантирующего от возмож</w:t>
      </w:r>
      <w:r>
        <w:rPr>
          <w:snapToGrid w:val="0"/>
          <w:sz w:val="24"/>
        </w:rPr>
        <w:softHyphen/>
        <w:t xml:space="preserve">ных ошибок. В понятии </w:t>
      </w:r>
      <w:proofErr w:type="spellStart"/>
      <w:r>
        <w:rPr>
          <w:i/>
          <w:snapToGrid w:val="0"/>
          <w:sz w:val="24"/>
        </w:rPr>
        <w:t>дивизионизм</w:t>
      </w:r>
      <w:proofErr w:type="spellEnd"/>
      <w:r>
        <w:rPr>
          <w:i/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(от </w:t>
      </w:r>
      <w:r>
        <w:rPr>
          <w:i/>
          <w:snapToGrid w:val="0"/>
          <w:sz w:val="24"/>
        </w:rPr>
        <w:t xml:space="preserve">франц. </w:t>
      </w:r>
      <w:r>
        <w:rPr>
          <w:snapToGrid w:val="0"/>
          <w:sz w:val="24"/>
          <w:lang w:val="en-US"/>
        </w:rPr>
        <w:t>division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«разделе</w:t>
      </w:r>
      <w:r>
        <w:rPr>
          <w:snapToGrid w:val="0"/>
          <w:sz w:val="24"/>
        </w:rPr>
        <w:softHyphen/>
        <w:t xml:space="preserve">ние») заключалась суть метода </w:t>
      </w:r>
      <w:proofErr w:type="spellStart"/>
      <w:r>
        <w:rPr>
          <w:snapToGrid w:val="0"/>
          <w:sz w:val="24"/>
        </w:rPr>
        <w:t>неоимпрессионистов</w:t>
      </w:r>
      <w:proofErr w:type="spellEnd"/>
      <w:r>
        <w:rPr>
          <w:snapToGrid w:val="0"/>
          <w:sz w:val="24"/>
        </w:rPr>
        <w:t>, основанного на законе оптического восприятия. Глаз способен синтезировать нуж</w:t>
      </w:r>
      <w:r>
        <w:rPr>
          <w:snapToGrid w:val="0"/>
          <w:sz w:val="24"/>
        </w:rPr>
        <w:softHyphen/>
        <w:t>ный цвет, соединяя световые лучи; следовательно, художник может не пытаться смешивать этот цвет на палитре. Он должен просто наносить основные составляющие свет цвета в определённых сочетаниях на полот</w:t>
      </w:r>
      <w:r>
        <w:rPr>
          <w:snapToGrid w:val="0"/>
          <w:sz w:val="24"/>
        </w:rPr>
        <w:softHyphen/>
        <w:t xml:space="preserve">но. </w:t>
      </w:r>
      <w:r>
        <w:rPr>
          <w:i/>
          <w:snapToGrid w:val="0"/>
          <w:sz w:val="24"/>
        </w:rPr>
        <w:t xml:space="preserve">Пуантилизм </w:t>
      </w:r>
      <w:r>
        <w:rPr>
          <w:snapToGrid w:val="0"/>
          <w:sz w:val="24"/>
        </w:rPr>
        <w:t xml:space="preserve">(от </w:t>
      </w:r>
      <w:r>
        <w:rPr>
          <w:i/>
          <w:snapToGrid w:val="0"/>
          <w:sz w:val="24"/>
        </w:rPr>
        <w:t xml:space="preserve">франц. </w:t>
      </w:r>
      <w:r>
        <w:rPr>
          <w:snapToGrid w:val="0"/>
          <w:sz w:val="24"/>
          <w:lang w:val="en-US"/>
        </w:rPr>
        <w:t>point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— «точка») — это техника </w:t>
      </w:r>
      <w:proofErr w:type="spellStart"/>
      <w:r>
        <w:rPr>
          <w:snapToGrid w:val="0"/>
          <w:sz w:val="24"/>
        </w:rPr>
        <w:t>неоимпрес</w:t>
      </w:r>
      <w:r>
        <w:rPr>
          <w:snapToGrid w:val="0"/>
          <w:sz w:val="24"/>
        </w:rPr>
        <w:softHyphen/>
        <w:t>сионистов</w:t>
      </w:r>
      <w:proofErr w:type="spellEnd"/>
      <w:r>
        <w:rPr>
          <w:snapToGrid w:val="0"/>
          <w:sz w:val="24"/>
        </w:rPr>
        <w:t>. Чистые цвета наносятся отдельными маленькими мазками, похожими на точки.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Главными представителями нео</w:t>
      </w:r>
      <w:r>
        <w:rPr>
          <w:snapToGrid w:val="0"/>
          <w:sz w:val="24"/>
        </w:rPr>
        <w:softHyphen/>
        <w:t xml:space="preserve">импрессионизма были Жорж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и Поль </w:t>
      </w:r>
      <w:proofErr w:type="spellStart"/>
      <w:r>
        <w:rPr>
          <w:snapToGrid w:val="0"/>
          <w:sz w:val="24"/>
        </w:rPr>
        <w:t>Синьяк</w:t>
      </w:r>
      <w:proofErr w:type="spellEnd"/>
      <w:r>
        <w:rPr>
          <w:snapToGrid w:val="0"/>
          <w:sz w:val="24"/>
        </w:rPr>
        <w:t xml:space="preserve">. Жорж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(1859— 1891) происходил из среды париж</w:t>
      </w:r>
      <w:r>
        <w:rPr>
          <w:snapToGrid w:val="0"/>
          <w:sz w:val="24"/>
        </w:rPr>
        <w:softHyphen/>
        <w:t xml:space="preserve">ских буржуа. </w:t>
      </w:r>
      <w:proofErr w:type="gramStart"/>
      <w:r>
        <w:rPr>
          <w:snapToGrid w:val="0"/>
          <w:sz w:val="24"/>
        </w:rPr>
        <w:t>Закончив Школу</w:t>
      </w:r>
      <w:proofErr w:type="gramEnd"/>
      <w:r>
        <w:rPr>
          <w:snapToGrid w:val="0"/>
          <w:sz w:val="24"/>
        </w:rPr>
        <w:t xml:space="preserve"> изящ</w:t>
      </w:r>
      <w:r>
        <w:rPr>
          <w:snapToGrid w:val="0"/>
          <w:sz w:val="24"/>
        </w:rPr>
        <w:softHyphen/>
        <w:t>ных искусств, он предложил Салону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62425" cy="2838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Жорж </w:t>
      </w:r>
      <w:proofErr w:type="spellStart"/>
      <w:r>
        <w:rPr>
          <w:b/>
          <w:i/>
          <w:snapToGrid w:val="0"/>
          <w:sz w:val="24"/>
        </w:rPr>
        <w:t>Сёра</w:t>
      </w:r>
      <w:proofErr w:type="spellEnd"/>
      <w:r>
        <w:rPr>
          <w:b/>
          <w:i/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Купание в </w:t>
      </w:r>
      <w:proofErr w:type="spellStart"/>
      <w:r>
        <w:rPr>
          <w:b/>
          <w:i/>
          <w:snapToGrid w:val="0"/>
          <w:sz w:val="24"/>
        </w:rPr>
        <w:t>Аньере</w:t>
      </w:r>
      <w:proofErr w:type="spellEnd"/>
      <w:r>
        <w:rPr>
          <w:b/>
          <w:i/>
          <w:snapToGrid w:val="0"/>
          <w:sz w:val="24"/>
        </w:rPr>
        <w:t>. 1883—1884 гг. Национальная галерея, Лондон.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1884 г. своё первое большое (два на три метра) полотно — «Купание в </w:t>
      </w:r>
      <w:proofErr w:type="spellStart"/>
      <w:r>
        <w:rPr>
          <w:snapToGrid w:val="0"/>
          <w:sz w:val="24"/>
        </w:rPr>
        <w:t>Аньере</w:t>
      </w:r>
      <w:proofErr w:type="spellEnd"/>
      <w:r>
        <w:rPr>
          <w:snapToGrid w:val="0"/>
          <w:sz w:val="24"/>
        </w:rPr>
        <w:t>» (1883—1884 гг.). Художник стремился к идеальной красоте, гар</w:t>
      </w:r>
      <w:r>
        <w:rPr>
          <w:snapToGrid w:val="0"/>
          <w:sz w:val="24"/>
        </w:rPr>
        <w:softHyphen/>
        <w:t>монии линий и тонов, возвышаю</w:t>
      </w:r>
      <w:r>
        <w:rPr>
          <w:snapToGrid w:val="0"/>
          <w:sz w:val="24"/>
        </w:rPr>
        <w:softHyphen/>
        <w:t>щей простое событие до ритуально</w:t>
      </w:r>
      <w:r>
        <w:rPr>
          <w:snapToGrid w:val="0"/>
          <w:sz w:val="24"/>
        </w:rPr>
        <w:softHyphen/>
        <w:t>го действа. Отвергнутое Салоном, полотно было выставлено в «Салоне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695825" cy="3362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Жорж </w:t>
      </w:r>
      <w:proofErr w:type="spellStart"/>
      <w:r>
        <w:rPr>
          <w:b/>
          <w:i/>
          <w:snapToGrid w:val="0"/>
          <w:sz w:val="24"/>
        </w:rPr>
        <w:t>Сёра</w:t>
      </w:r>
      <w:proofErr w:type="spellEnd"/>
      <w:r>
        <w:rPr>
          <w:b/>
          <w:i/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Воскресенье после полудня на острове Гранд-</w:t>
      </w:r>
      <w:proofErr w:type="spellStart"/>
      <w:r>
        <w:rPr>
          <w:b/>
          <w:i/>
          <w:snapToGrid w:val="0"/>
          <w:sz w:val="24"/>
        </w:rPr>
        <w:t>Жатт</w:t>
      </w:r>
      <w:proofErr w:type="spellEnd"/>
      <w:r>
        <w:rPr>
          <w:b/>
          <w:i/>
          <w:snapToGrid w:val="0"/>
          <w:sz w:val="24"/>
        </w:rPr>
        <w:t>. 1884 г.</w:t>
      </w:r>
    </w:p>
    <w:p w:rsidR="00163B1D" w:rsidRPr="00926B7F" w:rsidRDefault="00926B7F" w:rsidP="00926B7F">
      <w:pPr>
        <w:shd w:val="clear" w:color="auto" w:fill="FFFFFF"/>
        <w:ind w:left="-1418" w:right="-766"/>
        <w:jc w:val="both"/>
        <w:rPr>
          <w:b/>
          <w:i/>
          <w:snapToGrid w:val="0"/>
          <w:sz w:val="24"/>
          <w:lang w:val="en-US"/>
        </w:rPr>
      </w:pPr>
      <w:r>
        <w:rPr>
          <w:b/>
          <w:i/>
          <w:snapToGrid w:val="0"/>
          <w:sz w:val="24"/>
        </w:rPr>
        <w:t>Институт искусств, Чикаго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</w:rPr>
        <w:t>независимых</w:t>
      </w:r>
      <w:proofErr w:type="gramEnd"/>
      <w:r>
        <w:rPr>
          <w:snapToGrid w:val="0"/>
          <w:sz w:val="24"/>
        </w:rPr>
        <w:t>» и стало первым зна</w:t>
      </w:r>
      <w:r>
        <w:rPr>
          <w:snapToGrid w:val="0"/>
          <w:sz w:val="24"/>
        </w:rPr>
        <w:softHyphen/>
        <w:t xml:space="preserve">чительным произведением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Поль </w:t>
      </w:r>
      <w:proofErr w:type="spellStart"/>
      <w:r>
        <w:rPr>
          <w:snapToGrid w:val="0"/>
          <w:sz w:val="24"/>
        </w:rPr>
        <w:t>Синьяк</w:t>
      </w:r>
      <w:proofErr w:type="spellEnd"/>
      <w:r>
        <w:rPr>
          <w:snapToGrid w:val="0"/>
          <w:sz w:val="24"/>
        </w:rPr>
        <w:t xml:space="preserve"> (1863—1935) был родом из состоятельной семьи. Он рано начал заниматься живописью, увлёкся импрессионизмом. </w:t>
      </w:r>
      <w:proofErr w:type="spellStart"/>
      <w:r>
        <w:rPr>
          <w:snapToGrid w:val="0"/>
          <w:sz w:val="24"/>
        </w:rPr>
        <w:t>Синьяк</w:t>
      </w:r>
      <w:proofErr w:type="spellEnd"/>
      <w:r>
        <w:rPr>
          <w:snapToGrid w:val="0"/>
          <w:sz w:val="24"/>
        </w:rPr>
        <w:t xml:space="preserve"> одновременно с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выставил в «Са</w:t>
      </w:r>
      <w:r>
        <w:rPr>
          <w:snapToGrid w:val="0"/>
          <w:sz w:val="24"/>
        </w:rPr>
        <w:softHyphen/>
        <w:t xml:space="preserve">лоне </w:t>
      </w:r>
      <w:proofErr w:type="gramStart"/>
      <w:r>
        <w:rPr>
          <w:snapToGrid w:val="0"/>
          <w:sz w:val="24"/>
        </w:rPr>
        <w:t>независимых</w:t>
      </w:r>
      <w:proofErr w:type="gramEnd"/>
      <w:r>
        <w:rPr>
          <w:snapToGrid w:val="0"/>
          <w:sz w:val="24"/>
        </w:rPr>
        <w:t>» пейзажи, напи</w:t>
      </w:r>
      <w:r>
        <w:rPr>
          <w:snapToGrid w:val="0"/>
          <w:sz w:val="24"/>
        </w:rPr>
        <w:softHyphen/>
        <w:t>санные в импрессионистической манере. Знакомство художников по</w:t>
      </w:r>
      <w:r>
        <w:rPr>
          <w:snapToGrid w:val="0"/>
          <w:sz w:val="24"/>
        </w:rPr>
        <w:softHyphen/>
        <w:t>ложило начало неоимпрессионизму.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течение двух следующих лет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работал над полотном «Воскресе</w:t>
      </w:r>
      <w:r>
        <w:rPr>
          <w:snapToGrid w:val="0"/>
          <w:sz w:val="24"/>
        </w:rPr>
        <w:softHyphen/>
        <w:t>нье после полудня на острове Гранд-</w:t>
      </w:r>
      <w:proofErr w:type="spellStart"/>
      <w:r>
        <w:rPr>
          <w:snapToGrid w:val="0"/>
          <w:sz w:val="24"/>
        </w:rPr>
        <w:t>Жатт</w:t>
      </w:r>
      <w:proofErr w:type="spellEnd"/>
      <w:r>
        <w:rPr>
          <w:snapToGrid w:val="0"/>
          <w:sz w:val="24"/>
        </w:rPr>
        <w:t>» (1884 г.). Множество рисунков с натуры и живописных эскизов за</w:t>
      </w:r>
      <w:r>
        <w:rPr>
          <w:snapToGrid w:val="0"/>
          <w:sz w:val="24"/>
        </w:rPr>
        <w:softHyphen/>
        <w:t>печатлели поиски моделей и пейза</w:t>
      </w:r>
      <w:r>
        <w:rPr>
          <w:snapToGrid w:val="0"/>
          <w:sz w:val="24"/>
        </w:rPr>
        <w:softHyphen/>
        <w:t>жа. Законченная работа, впервые по</w:t>
      </w:r>
      <w:r>
        <w:rPr>
          <w:snapToGrid w:val="0"/>
          <w:sz w:val="24"/>
        </w:rPr>
        <w:softHyphen/>
        <w:t>казанная на восьмой выставке импрессионистов, вызвала недоуме</w:t>
      </w:r>
      <w:r>
        <w:rPr>
          <w:snapToGrid w:val="0"/>
          <w:sz w:val="24"/>
        </w:rPr>
        <w:softHyphen/>
        <w:t xml:space="preserve">ние, восторг и споры. Главное отличие этой картины от «Купания в </w:t>
      </w:r>
      <w:proofErr w:type="spellStart"/>
      <w:r>
        <w:rPr>
          <w:snapToGrid w:val="0"/>
          <w:sz w:val="24"/>
        </w:rPr>
        <w:t>Аньере</w:t>
      </w:r>
      <w:proofErr w:type="spellEnd"/>
      <w:r>
        <w:rPr>
          <w:snapToGrid w:val="0"/>
          <w:sz w:val="24"/>
        </w:rPr>
        <w:t>» было в изменившейся мане</w:t>
      </w:r>
      <w:r>
        <w:rPr>
          <w:snapToGrid w:val="0"/>
          <w:sz w:val="24"/>
        </w:rPr>
        <w:softHyphen/>
        <w:t>ре письма. Написанная мелкими маз</w:t>
      </w:r>
      <w:r>
        <w:rPr>
          <w:snapToGrid w:val="0"/>
          <w:sz w:val="24"/>
        </w:rPr>
        <w:softHyphen/>
        <w:t>ками, она словно выткана из огром</w:t>
      </w:r>
      <w:r>
        <w:rPr>
          <w:snapToGrid w:val="0"/>
          <w:sz w:val="24"/>
        </w:rPr>
        <w:softHyphen/>
        <w:t>ного количества оттенков. Все фигуры расположены лицом к зри</w:t>
      </w:r>
      <w:r>
        <w:rPr>
          <w:snapToGrid w:val="0"/>
          <w:sz w:val="24"/>
        </w:rPr>
        <w:softHyphen/>
        <w:t>телю или в профиль. Позы скованны, лица не видны, однако бросаются в глаза детали: обезьянка, собачки, зонтики, трости, трубка и сигара. За</w:t>
      </w:r>
      <w:r>
        <w:rPr>
          <w:snapToGrid w:val="0"/>
          <w:sz w:val="24"/>
        </w:rPr>
        <w:softHyphen/>
        <w:t>стывший, словно по мановению вол</w:t>
      </w:r>
      <w:r>
        <w:rPr>
          <w:snapToGrid w:val="0"/>
          <w:sz w:val="24"/>
        </w:rPr>
        <w:softHyphen/>
        <w:t>шебной палочки, пейзаж окружён странным, нереальным воздухом.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последующие шесть лет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показал одну за другой несколько картин, отметивших этапы развития созданного им течения. «Натурщи</w:t>
      </w:r>
      <w:r>
        <w:rPr>
          <w:snapToGrid w:val="0"/>
          <w:sz w:val="24"/>
        </w:rPr>
        <w:softHyphen/>
        <w:t>цы» (1886—1888 гг.) — большое по</w:t>
      </w:r>
      <w:r>
        <w:rPr>
          <w:snapToGrid w:val="0"/>
          <w:sz w:val="24"/>
        </w:rPr>
        <w:softHyphen/>
        <w:t>лотно, на котором изображены три натурщицы в разных позах. Компо</w:t>
      </w:r>
      <w:r>
        <w:rPr>
          <w:snapToGrid w:val="0"/>
          <w:sz w:val="24"/>
        </w:rPr>
        <w:softHyphen/>
        <w:t xml:space="preserve">зиция статична, а цветовое решение картины построено на основе </w:t>
      </w:r>
      <w:proofErr w:type="spellStart"/>
      <w:r>
        <w:rPr>
          <w:snapToGrid w:val="0"/>
          <w:sz w:val="24"/>
        </w:rPr>
        <w:t>дивизионизма</w:t>
      </w:r>
      <w:proofErr w:type="spellEnd"/>
      <w:r>
        <w:rPr>
          <w:snapToGrid w:val="0"/>
          <w:sz w:val="24"/>
        </w:rPr>
        <w:t>: поверхность покрыта ма</w:t>
      </w:r>
      <w:r>
        <w:rPr>
          <w:snapToGrid w:val="0"/>
          <w:sz w:val="24"/>
        </w:rPr>
        <w:softHyphen/>
        <w:t>ленькими пятнышками краски чис</w:t>
      </w:r>
      <w:r>
        <w:rPr>
          <w:snapToGrid w:val="0"/>
          <w:sz w:val="24"/>
        </w:rPr>
        <w:softHyphen/>
        <w:t>тых тонов.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Последняя картина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«Цирк» (1890—1891 гг.) была выставлена в «Салоне независимых» 1891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отличие от импрессионистов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переносил на холст не мгно</w:t>
      </w:r>
      <w:r>
        <w:rPr>
          <w:snapToGrid w:val="0"/>
          <w:sz w:val="24"/>
        </w:rPr>
        <w:softHyphen/>
        <w:t xml:space="preserve">венное впечатление от </w:t>
      </w:r>
      <w:proofErr w:type="gramStart"/>
      <w:r>
        <w:rPr>
          <w:snapToGrid w:val="0"/>
          <w:sz w:val="24"/>
        </w:rPr>
        <w:t>увиденного</w:t>
      </w:r>
      <w:proofErr w:type="gramEnd"/>
      <w:r>
        <w:rPr>
          <w:snapToGrid w:val="0"/>
          <w:sz w:val="24"/>
        </w:rPr>
        <w:t>; цирковые артисты и зрители объе</w:t>
      </w:r>
      <w:r>
        <w:rPr>
          <w:snapToGrid w:val="0"/>
          <w:sz w:val="24"/>
        </w:rPr>
        <w:softHyphen/>
        <w:t>динены в целостную, тщательно про</w:t>
      </w:r>
      <w:r>
        <w:rPr>
          <w:snapToGrid w:val="0"/>
          <w:sz w:val="24"/>
        </w:rPr>
        <w:softHyphen/>
        <w:t>думанную композицию.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 xml:space="preserve">Жорж </w:t>
      </w:r>
      <w:proofErr w:type="spellStart"/>
      <w:r>
        <w:rPr>
          <w:snapToGrid w:val="0"/>
          <w:sz w:val="24"/>
        </w:rPr>
        <w:t>Сёра</w:t>
      </w:r>
      <w:proofErr w:type="spellEnd"/>
      <w:r>
        <w:rPr>
          <w:snapToGrid w:val="0"/>
          <w:sz w:val="24"/>
        </w:rPr>
        <w:t xml:space="preserve"> внезапно умер через девять дней после открытия Салона. За несколько лет творчества он со</w:t>
      </w:r>
      <w:r>
        <w:rPr>
          <w:snapToGrid w:val="0"/>
          <w:sz w:val="24"/>
        </w:rPr>
        <w:softHyphen/>
        <w:t xml:space="preserve">брал вокруг себя маленькую группу единомышленников и поклонников. Самым рьяным его приверженцем стал </w:t>
      </w:r>
      <w:proofErr w:type="spellStart"/>
      <w:r>
        <w:rPr>
          <w:snapToGrid w:val="0"/>
          <w:sz w:val="24"/>
        </w:rPr>
        <w:t>Синьяк</w:t>
      </w:r>
      <w:proofErr w:type="spellEnd"/>
      <w:r>
        <w:rPr>
          <w:snapToGrid w:val="0"/>
          <w:sz w:val="24"/>
        </w:rPr>
        <w:t>. С ним связано дальней</w:t>
      </w:r>
      <w:r>
        <w:rPr>
          <w:snapToGrid w:val="0"/>
          <w:sz w:val="24"/>
        </w:rPr>
        <w:softHyphen/>
        <w:t>шее существование неоимпрессио</w:t>
      </w:r>
      <w:r>
        <w:rPr>
          <w:snapToGrid w:val="0"/>
          <w:sz w:val="24"/>
        </w:rPr>
        <w:softHyphen/>
        <w:t>низма. Этот художник был его про</w:t>
      </w:r>
      <w:r>
        <w:rPr>
          <w:snapToGrid w:val="0"/>
          <w:sz w:val="24"/>
        </w:rPr>
        <w:softHyphen/>
        <w:t>пагандистом, написал несколько статей и до конца жизни остался ве</w:t>
      </w:r>
      <w:r>
        <w:rPr>
          <w:snapToGrid w:val="0"/>
          <w:sz w:val="24"/>
        </w:rPr>
        <w:softHyphen/>
        <w:t>рен его принципам.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Отойдя от импрессионизма, нео</w:t>
      </w:r>
      <w:r>
        <w:rPr>
          <w:snapToGrid w:val="0"/>
          <w:sz w:val="24"/>
        </w:rPr>
        <w:softHyphen/>
        <w:t>импрессионизм превратился в худо</w:t>
      </w:r>
      <w:r>
        <w:rPr>
          <w:snapToGrid w:val="0"/>
          <w:sz w:val="24"/>
        </w:rPr>
        <w:softHyphen/>
        <w:t xml:space="preserve">жественное течение, отразившее одну из сторон творческих поисков конца </w:t>
      </w:r>
      <w:r>
        <w:rPr>
          <w:snapToGrid w:val="0"/>
          <w:sz w:val="24"/>
          <w:lang w:val="en-US"/>
        </w:rPr>
        <w:t>XIX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Интеллектуальность и новый подход к технике живописи не только превратили его в значи</w:t>
      </w:r>
      <w:r>
        <w:rPr>
          <w:snapToGrid w:val="0"/>
          <w:sz w:val="24"/>
        </w:rPr>
        <w:softHyphen/>
        <w:t>тельное явление искусства, но и по</w:t>
      </w:r>
      <w:r>
        <w:rPr>
          <w:snapToGrid w:val="0"/>
          <w:sz w:val="24"/>
        </w:rPr>
        <w:softHyphen/>
        <w:t>зволили ему влиять на художествен</w:t>
      </w:r>
      <w:r>
        <w:rPr>
          <w:snapToGrid w:val="0"/>
          <w:sz w:val="24"/>
        </w:rPr>
        <w:softHyphen/>
        <w:t xml:space="preserve">ную жизнь начала </w:t>
      </w:r>
      <w:r>
        <w:rPr>
          <w:snapToGrid w:val="0"/>
          <w:sz w:val="24"/>
          <w:lang w:val="en-US"/>
        </w:rPr>
        <w:t>XX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столетия.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48075" cy="45434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Жорж </w:t>
      </w:r>
      <w:proofErr w:type="spellStart"/>
      <w:r>
        <w:rPr>
          <w:b/>
          <w:i/>
          <w:snapToGrid w:val="0"/>
          <w:sz w:val="24"/>
        </w:rPr>
        <w:t>Сёра</w:t>
      </w:r>
      <w:proofErr w:type="spellEnd"/>
      <w:r>
        <w:rPr>
          <w:b/>
          <w:i/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Цирк. 1890—1891 гг. Музей </w:t>
      </w:r>
      <w:proofErr w:type="spellStart"/>
      <w:r>
        <w:rPr>
          <w:b/>
          <w:i/>
          <w:snapToGrid w:val="0"/>
          <w:sz w:val="24"/>
        </w:rPr>
        <w:t>Орсе</w:t>
      </w:r>
      <w:proofErr w:type="spellEnd"/>
      <w:r>
        <w:rPr>
          <w:b/>
          <w:i/>
          <w:snapToGrid w:val="0"/>
          <w:sz w:val="24"/>
        </w:rPr>
        <w:t>, Париж.</w:t>
      </w: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086100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Поль </w:t>
      </w:r>
      <w:proofErr w:type="spellStart"/>
      <w:r>
        <w:rPr>
          <w:b/>
          <w:i/>
          <w:snapToGrid w:val="0"/>
          <w:sz w:val="24"/>
        </w:rPr>
        <w:t>Синьяк</w:t>
      </w:r>
      <w:proofErr w:type="spellEnd"/>
      <w:r>
        <w:rPr>
          <w:b/>
          <w:i/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Гавань в Марселе. Около 1906—1907 гг.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Государственный Эрмитаж, Санкт-Петербург.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57550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Поль </w:t>
      </w:r>
      <w:proofErr w:type="spellStart"/>
      <w:r>
        <w:rPr>
          <w:b/>
          <w:i/>
          <w:snapToGrid w:val="0"/>
          <w:sz w:val="24"/>
        </w:rPr>
        <w:t>Синьяк</w:t>
      </w:r>
      <w:proofErr w:type="spellEnd"/>
      <w:r>
        <w:rPr>
          <w:b/>
          <w:i/>
          <w:snapToGrid w:val="0"/>
          <w:sz w:val="24"/>
        </w:rPr>
        <w:t>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Сосна. 1909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Государственный музей изобразительных искусств им. А. С. Пушкина, Москва.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bookmarkStart w:id="0" w:name="а2"/>
      <w:bookmarkEnd w:id="0"/>
      <w:r>
        <w:rPr>
          <w:b/>
          <w:snapToGrid w:val="0"/>
          <w:sz w:val="24"/>
        </w:rPr>
        <w:t>ПОСТИМПРЕССИОНИЗМ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80-х гг. </w:t>
      </w:r>
      <w:r>
        <w:rPr>
          <w:snapToGrid w:val="0"/>
          <w:sz w:val="24"/>
          <w:lang w:val="en-US"/>
        </w:rPr>
        <w:t>XIX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ситуация во фран</w:t>
      </w:r>
      <w:r>
        <w:rPr>
          <w:snapToGrid w:val="0"/>
          <w:sz w:val="24"/>
        </w:rPr>
        <w:softHyphen/>
        <w:t>цузском искусстве сильно измени</w:t>
      </w:r>
      <w:r>
        <w:rPr>
          <w:snapToGrid w:val="0"/>
          <w:sz w:val="24"/>
        </w:rPr>
        <w:softHyphen/>
        <w:t>лась. Три последние выставки им</w:t>
      </w:r>
      <w:r>
        <w:rPr>
          <w:snapToGrid w:val="0"/>
          <w:sz w:val="24"/>
        </w:rPr>
        <w:softHyphen/>
        <w:t>прессионистов показали высшие достижения этого направления и одновременно свидетельствовали о том, что оно уже исчерпало себя.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конце столетия четыре худож</w:t>
      </w:r>
      <w:r>
        <w:rPr>
          <w:snapToGrid w:val="0"/>
          <w:sz w:val="24"/>
        </w:rPr>
        <w:softHyphen/>
        <w:t xml:space="preserve">ника громко заявили о себе, подводя итог искусству </w:t>
      </w:r>
      <w:r>
        <w:rPr>
          <w:snapToGrid w:val="0"/>
          <w:sz w:val="24"/>
          <w:lang w:val="en-US"/>
        </w:rPr>
        <w:t>XIX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столетия и про</w:t>
      </w:r>
      <w:r>
        <w:rPr>
          <w:snapToGrid w:val="0"/>
          <w:sz w:val="24"/>
        </w:rPr>
        <w:softHyphen/>
        <w:t xml:space="preserve">кладывая путь в будущее. Это были Поль Сезанн (1839—1906), Винсент Ван Гог (1853—1890), Поль Гоген (1848-1903) и Анри де Тулуз-Лотрек. Яркие индивидуальности, они не объединились в группу, однако с разных сторон </w:t>
      </w:r>
      <w:r>
        <w:rPr>
          <w:snapToGrid w:val="0"/>
          <w:sz w:val="24"/>
        </w:rPr>
        <w:lastRenderedPageBreak/>
        <w:t>двигались к одной цели — познанию истинной сущно</w:t>
      </w:r>
      <w:r>
        <w:rPr>
          <w:snapToGrid w:val="0"/>
          <w:sz w:val="24"/>
        </w:rPr>
        <w:softHyphen/>
        <w:t>сти вещей, скрывающейся под их внешностью. Так родился постим</w:t>
      </w:r>
      <w:r>
        <w:rPr>
          <w:snapToGrid w:val="0"/>
          <w:sz w:val="24"/>
        </w:rPr>
        <w:softHyphen/>
        <w:t xml:space="preserve">прессионизм (от </w:t>
      </w:r>
      <w:r>
        <w:rPr>
          <w:i/>
          <w:snapToGrid w:val="0"/>
          <w:sz w:val="24"/>
        </w:rPr>
        <w:t xml:space="preserve">лат. </w:t>
      </w:r>
      <w:r>
        <w:rPr>
          <w:snapToGrid w:val="0"/>
          <w:sz w:val="24"/>
          <w:lang w:val="en-US"/>
        </w:rPr>
        <w:t>post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«пос</w:t>
      </w:r>
      <w:r>
        <w:rPr>
          <w:snapToGrid w:val="0"/>
          <w:sz w:val="24"/>
        </w:rPr>
        <w:softHyphen/>
        <w:t>ле»). Это течение было тесно связано с импрессионизмом и смогло про</w:t>
      </w:r>
      <w:r>
        <w:rPr>
          <w:snapToGrid w:val="0"/>
          <w:sz w:val="24"/>
        </w:rPr>
        <w:softHyphen/>
        <w:t>явить себя лишь в пору его заката.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Сезанн, самый старший из четы</w:t>
      </w:r>
      <w:r>
        <w:rPr>
          <w:snapToGrid w:val="0"/>
          <w:sz w:val="24"/>
        </w:rPr>
        <w:softHyphen/>
        <w:t>рёх художников, долгое время рабо</w:t>
      </w:r>
      <w:r>
        <w:rPr>
          <w:snapToGrid w:val="0"/>
          <w:sz w:val="24"/>
        </w:rPr>
        <w:softHyphen/>
        <w:t>тал параллельно с импрессиониста</w:t>
      </w:r>
      <w:r>
        <w:rPr>
          <w:snapToGrid w:val="0"/>
          <w:sz w:val="24"/>
        </w:rPr>
        <w:softHyphen/>
        <w:t xml:space="preserve">ми. Знакомство с </w:t>
      </w:r>
      <w:proofErr w:type="spellStart"/>
      <w:r>
        <w:rPr>
          <w:snapToGrid w:val="0"/>
          <w:sz w:val="24"/>
        </w:rPr>
        <w:t>Камилем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Писсарро</w:t>
      </w:r>
      <w:proofErr w:type="spellEnd"/>
      <w:r>
        <w:rPr>
          <w:snapToGrid w:val="0"/>
          <w:sz w:val="24"/>
        </w:rPr>
        <w:t xml:space="preserve"> и совместная работа на пленэре из</w:t>
      </w:r>
      <w:r>
        <w:rPr>
          <w:snapToGrid w:val="0"/>
          <w:sz w:val="24"/>
        </w:rPr>
        <w:softHyphen/>
        <w:t xml:space="preserve">менили живописный язык Сезанна. Он участвовал в первой и третьей выставках импрессионистов. Гоген в свою очередь познакомился с </w:t>
      </w:r>
      <w:proofErr w:type="spellStart"/>
      <w:r>
        <w:rPr>
          <w:snapToGrid w:val="0"/>
          <w:sz w:val="24"/>
        </w:rPr>
        <w:t>Писсарро</w:t>
      </w:r>
      <w:proofErr w:type="spellEnd"/>
      <w:r>
        <w:rPr>
          <w:snapToGrid w:val="0"/>
          <w:sz w:val="24"/>
        </w:rPr>
        <w:t xml:space="preserve"> в 1876 г. и по его рекомендации примкнул к импрессионистам. Его работы были представлены на четырёх последних выставках дви</w:t>
      </w:r>
      <w:r>
        <w:rPr>
          <w:snapToGrid w:val="0"/>
          <w:sz w:val="24"/>
        </w:rPr>
        <w:softHyphen/>
        <w:t>жения. Голландец Ван Гог соприкос</w:t>
      </w:r>
      <w:r>
        <w:rPr>
          <w:snapToGrid w:val="0"/>
          <w:sz w:val="24"/>
        </w:rPr>
        <w:softHyphen/>
        <w:t>нулся с импрессионизмом в 1886 г. после своего приезда в Париж. Па</w:t>
      </w:r>
      <w:r>
        <w:rPr>
          <w:snapToGrid w:val="0"/>
          <w:sz w:val="24"/>
        </w:rPr>
        <w:softHyphen/>
        <w:t>литра художника стала яркой и чис</w:t>
      </w:r>
      <w:r>
        <w:rPr>
          <w:snapToGrid w:val="0"/>
          <w:sz w:val="24"/>
        </w:rPr>
        <w:softHyphen/>
        <w:t>той под влиянием импрессионизма.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Постимпрессионисты были близ</w:t>
      </w:r>
      <w:r>
        <w:rPr>
          <w:snapToGrid w:val="0"/>
          <w:sz w:val="24"/>
        </w:rPr>
        <w:softHyphen/>
        <w:t>ки импрессионистам и своим отно</w:t>
      </w:r>
      <w:r>
        <w:rPr>
          <w:snapToGrid w:val="0"/>
          <w:sz w:val="24"/>
        </w:rPr>
        <w:softHyphen/>
        <w:t>шением к буржуазному обществу. Но если последние только противо</w:t>
      </w:r>
      <w:r>
        <w:rPr>
          <w:snapToGrid w:val="0"/>
          <w:sz w:val="24"/>
        </w:rPr>
        <w:softHyphen/>
        <w:t xml:space="preserve">поставляли своё искусство </w:t>
      </w:r>
      <w:proofErr w:type="gramStart"/>
      <w:r>
        <w:rPr>
          <w:snapToGrid w:val="0"/>
          <w:sz w:val="24"/>
        </w:rPr>
        <w:t>салонно</w:t>
      </w:r>
      <w:r>
        <w:rPr>
          <w:snapToGrid w:val="0"/>
          <w:sz w:val="24"/>
        </w:rPr>
        <w:softHyphen/>
        <w:t>му</w:t>
      </w:r>
      <w:proofErr w:type="gramEnd"/>
      <w:r>
        <w:rPr>
          <w:snapToGrid w:val="0"/>
          <w:sz w:val="24"/>
        </w:rPr>
        <w:t>, то первые отрицали буржуазный образ жизни. Сезанн, сын банкира из города</w:t>
      </w:r>
      <w:proofErr w:type="gramStart"/>
      <w:r>
        <w:rPr>
          <w:snapToGrid w:val="0"/>
          <w:sz w:val="24"/>
        </w:rPr>
        <w:t xml:space="preserve"> Э</w:t>
      </w:r>
      <w:proofErr w:type="gramEnd"/>
      <w:r>
        <w:rPr>
          <w:snapToGrid w:val="0"/>
          <w:sz w:val="24"/>
        </w:rPr>
        <w:t>кса, всю жизнь изображал деклассированного художника. Гоген, удачливый биржевой делец, отец пя</w:t>
      </w:r>
      <w:r>
        <w:rPr>
          <w:snapToGrid w:val="0"/>
          <w:sz w:val="24"/>
        </w:rPr>
        <w:softHyphen/>
        <w:t>терых детей, бросил карьеру ради живописи. Он жил в нищете на ост</w:t>
      </w:r>
      <w:r>
        <w:rPr>
          <w:snapToGrid w:val="0"/>
          <w:sz w:val="24"/>
        </w:rPr>
        <w:softHyphen/>
        <w:t>ровах Таити и Хива-</w:t>
      </w:r>
      <w:proofErr w:type="spellStart"/>
      <w:r>
        <w:rPr>
          <w:snapToGrid w:val="0"/>
          <w:sz w:val="24"/>
        </w:rPr>
        <w:t>Оа</w:t>
      </w:r>
      <w:proofErr w:type="spellEnd"/>
      <w:r>
        <w:rPr>
          <w:snapToGrid w:val="0"/>
          <w:sz w:val="24"/>
        </w:rPr>
        <w:t>, изучая обы</w:t>
      </w:r>
      <w:r>
        <w:rPr>
          <w:snapToGrid w:val="0"/>
          <w:sz w:val="24"/>
        </w:rPr>
        <w:softHyphen/>
        <w:t>чаи туземцев и считая их выше достижений европейской цивилиза</w:t>
      </w:r>
      <w:r>
        <w:rPr>
          <w:snapToGrid w:val="0"/>
          <w:sz w:val="24"/>
        </w:rPr>
        <w:softHyphen/>
        <w:t>ции. Ван Гог, выходец из семьи гол</w:t>
      </w:r>
      <w:r>
        <w:rPr>
          <w:snapToGrid w:val="0"/>
          <w:sz w:val="24"/>
        </w:rPr>
        <w:softHyphen/>
        <w:t>ландского пастора, изучал теологию в Амстердаме, потом был проповед</w:t>
      </w:r>
      <w:r>
        <w:rPr>
          <w:snapToGrid w:val="0"/>
          <w:sz w:val="24"/>
        </w:rPr>
        <w:softHyphen/>
        <w:t xml:space="preserve">ником на угольных шахтах в Бельгии. Обратившись к живописи, он уехал в Париж, а потом в </w:t>
      </w:r>
      <w:proofErr w:type="spellStart"/>
      <w:r>
        <w:rPr>
          <w:snapToGrid w:val="0"/>
          <w:sz w:val="24"/>
        </w:rPr>
        <w:t>Арль</w:t>
      </w:r>
      <w:proofErr w:type="spellEnd"/>
      <w:r>
        <w:rPr>
          <w:snapToGrid w:val="0"/>
          <w:sz w:val="24"/>
        </w:rPr>
        <w:t>, где, изму</w:t>
      </w:r>
      <w:r>
        <w:rPr>
          <w:snapToGrid w:val="0"/>
          <w:sz w:val="24"/>
        </w:rPr>
        <w:softHyphen/>
        <w:t>ченный одиночеством, сошёл с ума и покончил жизнь самоубийством.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>Сезанн, Ван Гог и Гоген, не найдя гармонии в современном обществе, обратились к природе, ища в ней успокоения. Однако в отличие от импрессионистов они стремились</w:t>
      </w: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43500" cy="3705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Сезанн. Большая сосна близ</w:t>
      </w:r>
      <w:proofErr w:type="gramStart"/>
      <w:r>
        <w:rPr>
          <w:b/>
          <w:i/>
          <w:snapToGrid w:val="0"/>
          <w:sz w:val="24"/>
        </w:rPr>
        <w:t xml:space="preserve"> Э</w:t>
      </w:r>
      <w:proofErr w:type="gramEnd"/>
      <w:r>
        <w:rPr>
          <w:b/>
          <w:i/>
          <w:snapToGrid w:val="0"/>
          <w:sz w:val="24"/>
        </w:rPr>
        <w:t xml:space="preserve">кса. 90-е гг. </w:t>
      </w:r>
      <w:r>
        <w:rPr>
          <w:b/>
          <w:i/>
          <w:snapToGrid w:val="0"/>
          <w:sz w:val="24"/>
          <w:lang w:val="en-US"/>
        </w:rPr>
        <w:t>XIX</w:t>
      </w:r>
      <w:r w:rsidRPr="00163B1D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 Государственный Эрмитаж, Санкт-Петербург.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95525" cy="3086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Сезанн.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Автопортрет. 1873—1875 гг. Государственный Эрмитаж, Санкт-Петербург.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581400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Сезанн.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Берега Марны. 1888 г.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b/>
          <w:i/>
          <w:snapToGrid w:val="0"/>
          <w:sz w:val="24"/>
          <w:lang w:val="en-US"/>
        </w:rPr>
      </w:pPr>
      <w:r>
        <w:rPr>
          <w:b/>
          <w:i/>
          <w:snapToGrid w:val="0"/>
          <w:sz w:val="24"/>
        </w:rPr>
        <w:t>Государственный музей изобразительных искусств им. А. С. Пушкина, Москва.</w:t>
      </w: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495800" cy="3686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Поль Сезанн. Гора </w:t>
      </w:r>
      <w:proofErr w:type="spellStart"/>
      <w:r>
        <w:rPr>
          <w:b/>
          <w:i/>
          <w:snapToGrid w:val="0"/>
          <w:sz w:val="24"/>
        </w:rPr>
        <w:t>Сент-Виктуар</w:t>
      </w:r>
      <w:proofErr w:type="spellEnd"/>
      <w:r>
        <w:rPr>
          <w:b/>
          <w:i/>
          <w:snapToGrid w:val="0"/>
          <w:sz w:val="24"/>
        </w:rPr>
        <w:t>. 1900 г. Государственный Эрмитаж, Санкт-Петербург.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48225" cy="3276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Поль Сезанн.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Натюрморт с яблоками и апельсинами. 1895—1900 гг. Музей </w:t>
      </w:r>
      <w:proofErr w:type="spellStart"/>
      <w:r>
        <w:rPr>
          <w:b/>
          <w:i/>
          <w:snapToGrid w:val="0"/>
          <w:color w:val="800000"/>
          <w:sz w:val="24"/>
        </w:rPr>
        <w:t>Орсе</w:t>
      </w:r>
      <w:proofErr w:type="spellEnd"/>
      <w:r>
        <w:rPr>
          <w:b/>
          <w:i/>
          <w:snapToGrid w:val="0"/>
          <w:color w:val="800000"/>
          <w:sz w:val="24"/>
        </w:rPr>
        <w:t>, Париж.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Художник подчинял композиции на холсте внутреннему единству предметов, которого никто, кроме него, не ощущал. Он утверж</w:t>
      </w:r>
      <w:r>
        <w:rPr>
          <w:snapToGrid w:val="0"/>
          <w:color w:val="800000"/>
          <w:sz w:val="24"/>
        </w:rPr>
        <w:softHyphen/>
        <w:t>дал: «Всё в природе ле</w:t>
      </w:r>
      <w:r>
        <w:rPr>
          <w:snapToGrid w:val="0"/>
          <w:color w:val="800000"/>
          <w:sz w:val="24"/>
        </w:rPr>
        <w:softHyphen/>
        <w:t>пится в форме шара, конуса, цилиндра; на</w:t>
      </w:r>
      <w:r>
        <w:rPr>
          <w:snapToGrid w:val="0"/>
          <w:color w:val="800000"/>
          <w:sz w:val="24"/>
        </w:rPr>
        <w:softHyphen/>
        <w:t>до научиться писать в этих простых фигу</w:t>
      </w:r>
      <w:r>
        <w:rPr>
          <w:snapToGrid w:val="0"/>
          <w:color w:val="800000"/>
          <w:sz w:val="24"/>
        </w:rPr>
        <w:softHyphen/>
        <w:t>рах, и, если вы научи</w:t>
      </w:r>
      <w:r>
        <w:rPr>
          <w:snapToGrid w:val="0"/>
          <w:color w:val="800000"/>
          <w:sz w:val="24"/>
        </w:rPr>
        <w:softHyphen/>
        <w:t>тесь владеть этими формами, вы сделаете всё что захотите». Цвет в натюрмортах Сезан</w:t>
      </w:r>
      <w:r>
        <w:rPr>
          <w:snapToGrid w:val="0"/>
          <w:color w:val="800000"/>
          <w:sz w:val="24"/>
        </w:rPr>
        <w:softHyphen/>
        <w:t>на, так же как и в пей</w:t>
      </w:r>
      <w:r>
        <w:rPr>
          <w:snapToGrid w:val="0"/>
          <w:color w:val="800000"/>
          <w:sz w:val="24"/>
        </w:rPr>
        <w:softHyphen/>
        <w:t>зажах, вс</w:t>
      </w:r>
      <w:r w:rsidR="00926B7F">
        <w:rPr>
          <w:snapToGrid w:val="0"/>
          <w:color w:val="800000"/>
          <w:sz w:val="24"/>
        </w:rPr>
        <w:t>егда несёт энергетический заряд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828925" cy="2162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Гоген.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Видение после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проповеди,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или Борьба Иакова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с ангелом. 1888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Национальная галерея,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Эдинбург.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581275" cy="2162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Винсент Ван Гог.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Красные виноградники. 1888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Государственный музей изобразительных искусств им. А. С. Пушкина, Москва.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запечатлеть не мгновения, а веч</w:t>
      </w:r>
      <w:r>
        <w:rPr>
          <w:snapToGrid w:val="0"/>
          <w:sz w:val="24"/>
        </w:rPr>
        <w:softHyphen/>
        <w:t>ность. Постимпрессионисты как будто видели не только явные, но и скрытые силы, тайные законы миро</w:t>
      </w:r>
      <w:r>
        <w:rPr>
          <w:snapToGrid w:val="0"/>
          <w:sz w:val="24"/>
        </w:rPr>
        <w:softHyphen/>
        <w:t>здания. Они повернулись к маленько</w:t>
      </w:r>
      <w:r>
        <w:rPr>
          <w:snapToGrid w:val="0"/>
          <w:sz w:val="24"/>
        </w:rPr>
        <w:softHyphen/>
        <w:t>му мирку импрессионистов спиной, расширив свой мир до масштабов Вселенной.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Основные черты творчества Се</w:t>
      </w:r>
      <w:r>
        <w:rPr>
          <w:snapToGrid w:val="0"/>
          <w:sz w:val="24"/>
        </w:rPr>
        <w:softHyphen/>
        <w:t>занна проявились в произведениях 80—90-х гг. Художник искал спосо</w:t>
      </w:r>
      <w:r>
        <w:rPr>
          <w:snapToGrid w:val="0"/>
          <w:sz w:val="24"/>
        </w:rPr>
        <w:softHyphen/>
        <w:t>бы передать материальную структу</w:t>
      </w:r>
      <w:r>
        <w:rPr>
          <w:snapToGrid w:val="0"/>
          <w:sz w:val="24"/>
        </w:rPr>
        <w:softHyphen/>
        <w:t>ру вещей — форму, плотность, фак</w:t>
      </w:r>
      <w:r>
        <w:rPr>
          <w:snapToGrid w:val="0"/>
          <w:sz w:val="24"/>
        </w:rPr>
        <w:softHyphen/>
        <w:t xml:space="preserve">туру, цвет. Тщательно подбирая цветовые </w:t>
      </w:r>
      <w:r>
        <w:rPr>
          <w:snapToGrid w:val="0"/>
          <w:sz w:val="24"/>
        </w:rPr>
        <w:lastRenderedPageBreak/>
        <w:t>соотношения, он нередко подчёркивал контуры предметов резкой линией, сознательно де</w:t>
      </w:r>
      <w:r>
        <w:rPr>
          <w:snapToGrid w:val="0"/>
          <w:sz w:val="24"/>
        </w:rPr>
        <w:softHyphen/>
        <w:t xml:space="preserve">формировал </w:t>
      </w:r>
      <w:proofErr w:type="gramStart"/>
      <w:r>
        <w:rPr>
          <w:snapToGrid w:val="0"/>
          <w:sz w:val="24"/>
        </w:rPr>
        <w:t>изображаемое</w:t>
      </w:r>
      <w:proofErr w:type="gramEnd"/>
      <w:r>
        <w:rPr>
          <w:snapToGrid w:val="0"/>
          <w:sz w:val="24"/>
        </w:rPr>
        <w:t>. В его натюрмортах фрукты и посуда при</w:t>
      </w:r>
      <w:r>
        <w:rPr>
          <w:snapToGrid w:val="0"/>
          <w:sz w:val="24"/>
        </w:rPr>
        <w:softHyphen/>
        <w:t>ближались к простым геометрическим фигурам, а в пейзажах скаты крыш и стены домов, склоны гор и гладь воды образовывали ровные плоскости. Опираясь на непосред</w:t>
      </w:r>
      <w:r>
        <w:rPr>
          <w:snapToGrid w:val="0"/>
          <w:sz w:val="24"/>
        </w:rPr>
        <w:softHyphen/>
        <w:t>ственное впечатление от натуры, мастер строил продуманную и устойчивую композицию, где каж</w:t>
      </w:r>
      <w:r>
        <w:rPr>
          <w:snapToGrid w:val="0"/>
          <w:sz w:val="24"/>
        </w:rPr>
        <w:softHyphen/>
        <w:t>дая деталь составляла часть едино</w:t>
      </w:r>
      <w:r>
        <w:rPr>
          <w:snapToGrid w:val="0"/>
          <w:sz w:val="24"/>
        </w:rPr>
        <w:softHyphen/>
        <w:t>го целого.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Изображая человека, живописец нередко рассматривал его как лю</w:t>
      </w:r>
      <w:r>
        <w:rPr>
          <w:snapToGrid w:val="0"/>
          <w:sz w:val="24"/>
        </w:rPr>
        <w:softHyphen/>
        <w:t>бой другой предмет, интересуясь лишь передачей форм, словно это был не портрет, а натюрморт или пейзаж. При этом внутренний мир человека, его характер, настроение отступали на второй план.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Творчество Сезанна отражает родство всех проявлений материаль</w:t>
      </w:r>
      <w:r>
        <w:rPr>
          <w:snapToGrid w:val="0"/>
          <w:sz w:val="24"/>
        </w:rPr>
        <w:softHyphen/>
        <w:t>ного мира, в котором земля, человек,</w:t>
      </w:r>
      <w:r w:rsidR="00926B7F" w:rsidRPr="00926B7F">
        <w:rPr>
          <w:snapToGrid w:val="0"/>
          <w:sz w:val="24"/>
        </w:rPr>
        <w:t xml:space="preserve"> </w:t>
      </w:r>
      <w:r w:rsidR="00926B7F">
        <w:rPr>
          <w:snapToGrid w:val="0"/>
          <w:sz w:val="24"/>
        </w:rPr>
        <w:t>деревья, плоды, стулья, чашки равно</w:t>
      </w:r>
      <w:r w:rsidR="00926B7F">
        <w:rPr>
          <w:snapToGrid w:val="0"/>
          <w:sz w:val="24"/>
        </w:rPr>
        <w:softHyphen/>
        <w:t>значны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305175" cy="2247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Винсент Ван Гог. Сеятель. 1888 г. Музей </w:t>
      </w:r>
      <w:proofErr w:type="spellStart"/>
      <w:r>
        <w:rPr>
          <w:b/>
          <w:i/>
          <w:snapToGrid w:val="0"/>
          <w:sz w:val="24"/>
        </w:rPr>
        <w:t>Крёллер</w:t>
      </w:r>
      <w:proofErr w:type="spellEnd"/>
      <w:r>
        <w:rPr>
          <w:b/>
          <w:i/>
          <w:snapToGrid w:val="0"/>
          <w:sz w:val="24"/>
        </w:rPr>
        <w:t>-Мюллер, Оттерло.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86100" cy="221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b/>
          <w:i/>
          <w:snapToGrid w:val="0"/>
          <w:sz w:val="24"/>
          <w:lang w:val="en-US"/>
        </w:rPr>
      </w:pPr>
      <w:r>
        <w:rPr>
          <w:b/>
          <w:i/>
          <w:snapToGrid w:val="0"/>
          <w:sz w:val="24"/>
        </w:rPr>
        <w:t>Винсент Ван Гог. Хлеба и кипарисы. 1889 г. Галерея Тейт, Лондон.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47900" cy="2828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Винсент Ван Гог.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Подсолнечники. 1889 г. Национальная галерея, Лондон.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57400" cy="2619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Винсент Ван Гог.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Портрет доктора </w:t>
      </w:r>
      <w:proofErr w:type="spellStart"/>
      <w:r>
        <w:rPr>
          <w:b/>
          <w:i/>
          <w:snapToGrid w:val="0"/>
          <w:color w:val="800000"/>
          <w:sz w:val="24"/>
        </w:rPr>
        <w:t>Гаше</w:t>
      </w:r>
      <w:proofErr w:type="spellEnd"/>
      <w:r>
        <w:rPr>
          <w:b/>
          <w:i/>
          <w:snapToGrid w:val="0"/>
          <w:color w:val="800000"/>
          <w:sz w:val="24"/>
        </w:rPr>
        <w:t>. 1890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Музей </w:t>
      </w:r>
      <w:proofErr w:type="spellStart"/>
      <w:r>
        <w:rPr>
          <w:b/>
          <w:i/>
          <w:snapToGrid w:val="0"/>
          <w:color w:val="800000"/>
          <w:sz w:val="24"/>
        </w:rPr>
        <w:t>Орсе</w:t>
      </w:r>
      <w:proofErr w:type="spellEnd"/>
      <w:r>
        <w:rPr>
          <w:b/>
          <w:i/>
          <w:snapToGrid w:val="0"/>
          <w:color w:val="800000"/>
          <w:sz w:val="24"/>
        </w:rPr>
        <w:t>, Париж.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Возможно, это лучший из портретов, написанных Ван Гогом. Поль </w:t>
      </w:r>
      <w:proofErr w:type="spellStart"/>
      <w:r>
        <w:rPr>
          <w:snapToGrid w:val="0"/>
          <w:color w:val="800000"/>
          <w:sz w:val="24"/>
        </w:rPr>
        <w:t>Гаше</w:t>
      </w:r>
      <w:proofErr w:type="spellEnd"/>
      <w:r>
        <w:rPr>
          <w:snapToGrid w:val="0"/>
          <w:color w:val="800000"/>
          <w:sz w:val="24"/>
        </w:rPr>
        <w:t xml:space="preserve"> си</w:t>
      </w:r>
      <w:r>
        <w:rPr>
          <w:snapToGrid w:val="0"/>
          <w:color w:val="800000"/>
          <w:sz w:val="24"/>
        </w:rPr>
        <w:softHyphen/>
        <w:t>дит, подперев голову рукой, его взгляд неподвижен, он погружён в глубокое раздумье. Композиция, построенная по диагонали (букет цветов, край стола, наклон фигуры), прихотливо положен</w:t>
      </w:r>
      <w:r>
        <w:rPr>
          <w:snapToGrid w:val="0"/>
          <w:color w:val="800000"/>
          <w:sz w:val="24"/>
        </w:rPr>
        <w:softHyphen/>
        <w:t>ные мазки, создающие фон и силуэт персонажа, вызывают ощущение внут</w:t>
      </w:r>
      <w:r>
        <w:rPr>
          <w:snapToGrid w:val="0"/>
          <w:color w:val="800000"/>
          <w:sz w:val="24"/>
        </w:rPr>
        <w:softHyphen/>
        <w:t>реннего беспокойства, напряжения.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О чём думает доктор </w:t>
      </w:r>
      <w:proofErr w:type="spellStart"/>
      <w:r>
        <w:rPr>
          <w:snapToGrid w:val="0"/>
          <w:color w:val="800000"/>
          <w:sz w:val="24"/>
        </w:rPr>
        <w:t>Гаше</w:t>
      </w:r>
      <w:proofErr w:type="spellEnd"/>
      <w:r>
        <w:rPr>
          <w:snapToGrid w:val="0"/>
          <w:color w:val="800000"/>
          <w:sz w:val="24"/>
        </w:rPr>
        <w:t xml:space="preserve"> — о жиз</w:t>
      </w:r>
      <w:r>
        <w:rPr>
          <w:snapToGrid w:val="0"/>
          <w:color w:val="800000"/>
          <w:sz w:val="24"/>
        </w:rPr>
        <w:softHyphen/>
        <w:t>ни и смерти, о судьбе человека? По</w:t>
      </w:r>
      <w:r>
        <w:rPr>
          <w:snapToGrid w:val="0"/>
          <w:color w:val="800000"/>
          <w:sz w:val="24"/>
        </w:rPr>
        <w:softHyphen/>
        <w:t>добные вопросы волновали самого ху</w:t>
      </w:r>
      <w:r>
        <w:rPr>
          <w:snapToGrid w:val="0"/>
          <w:color w:val="800000"/>
          <w:sz w:val="24"/>
        </w:rPr>
        <w:softHyphen/>
        <w:t>дожника, но так и остались для него без ответа.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На полотнах Ван Гога обыденные предметы, люди, пейзаж становятся носителями сокровенных мыслей и чувств художника, передают его эмоциональное состояние. Природа предстаёт здесь в одухотворённом виде.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Лимонно-оранжевым диском ви</w:t>
      </w:r>
      <w:r>
        <w:rPr>
          <w:snapToGrid w:val="0"/>
          <w:sz w:val="24"/>
        </w:rPr>
        <w:softHyphen/>
        <w:t>сит солнце над полыхающими крас</w:t>
      </w:r>
      <w:r>
        <w:rPr>
          <w:snapToGrid w:val="0"/>
          <w:sz w:val="24"/>
        </w:rPr>
        <w:softHyphen/>
        <w:t>ным огнём виноградниками, излучая жар. Синева теней и бликов на воде усиливает яркость солнечного света («Красные виноградники», 1888 г.). Солнце похоже на нимб над головой сеятеля, его лучи согревают землю, принимающую семена («Сеятель», 1888 г.). Колышутся хлеба в полях, кипарисы, подобно языкам пламени, устремляются к небу, где над изви</w:t>
      </w:r>
      <w:r>
        <w:rPr>
          <w:snapToGrid w:val="0"/>
          <w:sz w:val="24"/>
        </w:rPr>
        <w:softHyphen/>
        <w:t>вающейся линией гор клубятся об</w:t>
      </w:r>
      <w:r>
        <w:rPr>
          <w:snapToGrid w:val="0"/>
          <w:sz w:val="24"/>
        </w:rPr>
        <w:softHyphen/>
        <w:t>лака. («Хлеба и кипарисы», 1889 г.).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Поль Гоген, друживший с Ван Гогом, совмещал в своих работах дей</w:t>
      </w:r>
      <w:r>
        <w:rPr>
          <w:snapToGrid w:val="0"/>
          <w:sz w:val="24"/>
        </w:rPr>
        <w:softHyphen/>
        <w:t xml:space="preserve">ствительность и миф, создавая иную реальность — непосредственную и чистую. Если Ван Гог бежал в яркий южный </w:t>
      </w:r>
      <w:proofErr w:type="spellStart"/>
      <w:r>
        <w:rPr>
          <w:snapToGrid w:val="0"/>
          <w:sz w:val="24"/>
        </w:rPr>
        <w:t>Арль</w:t>
      </w:r>
      <w:proofErr w:type="spellEnd"/>
      <w:r>
        <w:rPr>
          <w:snapToGrid w:val="0"/>
          <w:sz w:val="24"/>
        </w:rPr>
        <w:t>, а Сезанн почти безвы</w:t>
      </w:r>
      <w:r>
        <w:rPr>
          <w:snapToGrid w:val="0"/>
          <w:sz w:val="24"/>
        </w:rPr>
        <w:softHyphen/>
        <w:t xml:space="preserve">ездно жил в провинциальном </w:t>
      </w:r>
      <w:proofErr w:type="spellStart"/>
      <w:r>
        <w:rPr>
          <w:snapToGrid w:val="0"/>
          <w:sz w:val="24"/>
        </w:rPr>
        <w:t>Эксе</w:t>
      </w:r>
      <w:proofErr w:type="spellEnd"/>
      <w:r>
        <w:rPr>
          <w:snapToGrid w:val="0"/>
          <w:sz w:val="24"/>
        </w:rPr>
        <w:t>, то Гоген покинул Париж сначала ра</w:t>
      </w:r>
      <w:r>
        <w:rPr>
          <w:snapToGrid w:val="0"/>
          <w:sz w:val="24"/>
        </w:rPr>
        <w:softHyphen/>
        <w:t xml:space="preserve">ди патриархальной Бретани, затем </w:t>
      </w:r>
      <w:proofErr w:type="gramStart"/>
      <w:r>
        <w:rPr>
          <w:snapToGrid w:val="0"/>
          <w:sz w:val="24"/>
        </w:rPr>
        <w:t>ради</w:t>
      </w:r>
      <w:proofErr w:type="gramEnd"/>
      <w:r>
        <w:rPr>
          <w:snapToGrid w:val="0"/>
          <w:sz w:val="24"/>
        </w:rPr>
        <w:t xml:space="preserve"> экзотических Таити и Хива-</w:t>
      </w:r>
      <w:proofErr w:type="spellStart"/>
      <w:r>
        <w:rPr>
          <w:snapToGrid w:val="0"/>
          <w:sz w:val="24"/>
        </w:rPr>
        <w:t>Оа</w:t>
      </w:r>
      <w:proofErr w:type="spellEnd"/>
      <w:r>
        <w:rPr>
          <w:snapToGrid w:val="0"/>
          <w:sz w:val="24"/>
        </w:rPr>
        <w:t>. Здесь он искал естественную жизнь,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не </w:t>
      </w:r>
      <w:proofErr w:type="gramStart"/>
      <w:r>
        <w:rPr>
          <w:snapToGrid w:val="0"/>
          <w:sz w:val="24"/>
        </w:rPr>
        <w:t>тронутую</w:t>
      </w:r>
      <w:proofErr w:type="gramEnd"/>
      <w:r>
        <w:rPr>
          <w:snapToGrid w:val="0"/>
          <w:sz w:val="24"/>
        </w:rPr>
        <w:t xml:space="preserve"> цивилизацией, стре</w:t>
      </w:r>
      <w:r>
        <w:rPr>
          <w:snapToGrid w:val="0"/>
          <w:sz w:val="24"/>
        </w:rPr>
        <w:softHyphen/>
        <w:t>мясь слиться с ней, вернуться к древ</w:t>
      </w:r>
      <w:r>
        <w:rPr>
          <w:snapToGrid w:val="0"/>
          <w:sz w:val="24"/>
        </w:rPr>
        <w:softHyphen/>
        <w:t>ним корням человечества.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 картине «Видение после про</w:t>
      </w:r>
      <w:r>
        <w:rPr>
          <w:snapToGrid w:val="0"/>
          <w:sz w:val="24"/>
        </w:rPr>
        <w:softHyphen/>
        <w:t>поведи, или Борьба Иакова с анге</w:t>
      </w:r>
      <w:r>
        <w:rPr>
          <w:snapToGrid w:val="0"/>
          <w:sz w:val="24"/>
        </w:rPr>
        <w:softHyphen/>
        <w:t>лом» (1888 г.) бретонки в белых чеп</w:t>
      </w:r>
      <w:r>
        <w:rPr>
          <w:snapToGrid w:val="0"/>
          <w:sz w:val="24"/>
        </w:rPr>
        <w:softHyphen/>
        <w:t>цах созерцают разыгрывающуюся в небесах сцену из Библии, которую только что описал священник в церк</w:t>
      </w:r>
      <w:r>
        <w:rPr>
          <w:snapToGrid w:val="0"/>
          <w:sz w:val="24"/>
        </w:rPr>
        <w:softHyphen/>
        <w:t>ви. Рядом с ними стоит художник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Вышедшие из церкви бретонские женщины сидят у распятия, шепча молитвы. Пространство, показанное мастером как бы снизу вверх, напо</w:t>
      </w:r>
      <w:r>
        <w:rPr>
          <w:snapToGrid w:val="0"/>
          <w:sz w:val="24"/>
        </w:rPr>
        <w:softHyphen/>
        <w:t>минает о средневековых книжных миниатюрах. Время остановилось, и невозможно понять, какой это день — сегодняшний или давно ми</w:t>
      </w:r>
      <w:r>
        <w:rPr>
          <w:snapToGrid w:val="0"/>
          <w:sz w:val="24"/>
        </w:rPr>
        <w:softHyphen/>
        <w:t>нувший («Жёлтый Христос», 1889 г.).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 Таити, куда Гоген отправился в 1891 г., стиль художника приобрёл законченную форму. На его полот</w:t>
      </w:r>
      <w:r>
        <w:rPr>
          <w:snapToGrid w:val="0"/>
          <w:sz w:val="24"/>
        </w:rPr>
        <w:softHyphen/>
        <w:t>нах в бесконечном пространстве, наполненном лиловыми, голубыми и изумрудными пятнами, сохраня</w:t>
      </w:r>
      <w:r>
        <w:rPr>
          <w:snapToGrid w:val="0"/>
          <w:sz w:val="24"/>
        </w:rPr>
        <w:softHyphen/>
        <w:t>ются чёткие контуры, гармоничные строение и форма предметов. Изо</w:t>
      </w:r>
      <w:r>
        <w:rPr>
          <w:snapToGrid w:val="0"/>
          <w:sz w:val="24"/>
        </w:rPr>
        <w:softHyphen/>
        <w:t>бражения приобретают монумен</w:t>
      </w:r>
      <w:r>
        <w:rPr>
          <w:snapToGrid w:val="0"/>
          <w:sz w:val="24"/>
        </w:rPr>
        <w:softHyphen/>
        <w:t>тальность, делая туземцев идеалом человеческой красоты. Прекрасные люди, связанные с природой телом и духом, становятся главными геро</w:t>
      </w:r>
      <w:r>
        <w:rPr>
          <w:snapToGrid w:val="0"/>
          <w:sz w:val="24"/>
        </w:rPr>
        <w:softHyphen/>
        <w:t>ями картин («Таитянки», 1892 г.; «Женщина, держащая плод», 1893 г.).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bookmarkStart w:id="1" w:name="а7"/>
      <w:bookmarkEnd w:id="1"/>
      <w:r>
        <w:rPr>
          <w:snapToGrid w:val="0"/>
          <w:color w:val="800000"/>
          <w:sz w:val="24"/>
        </w:rPr>
        <w:t>АНРИ ДЕ ТУЛУЗ-ЛОТРЕК (1864—1901)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Сарказм и наблюдательность Эдгара Дега нашли последователя в лице Анри де Тулуз-Лотрека. Аристократ по происхождению и калека с детства, он стал завсегдатаем театральных кулис, кафе и публичных домов Парижа. Ге</w:t>
      </w:r>
      <w:r>
        <w:rPr>
          <w:snapToGrid w:val="0"/>
          <w:color w:val="800000"/>
          <w:sz w:val="24"/>
        </w:rPr>
        <w:softHyphen/>
        <w:t>рои художника — певцы и танцовщи</w:t>
      </w:r>
      <w:r>
        <w:rPr>
          <w:snapToGrid w:val="0"/>
          <w:color w:val="800000"/>
          <w:sz w:val="24"/>
        </w:rPr>
        <w:softHyphen/>
        <w:t>цы, акробаты и клоуны, посетители злачных мест и проститутки. Каждому он нашёл удивительно точную, на</w:t>
      </w:r>
      <w:r>
        <w:rPr>
          <w:snapToGrid w:val="0"/>
          <w:color w:val="800000"/>
          <w:sz w:val="24"/>
        </w:rPr>
        <w:softHyphen/>
        <w:t>долго запоминающуюся портретную характеристику.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Тулуз-Лотрек также выполнил се</w:t>
      </w:r>
      <w:r>
        <w:rPr>
          <w:snapToGrid w:val="0"/>
          <w:color w:val="800000"/>
          <w:sz w:val="24"/>
        </w:rPr>
        <w:softHyphen/>
        <w:t>рии афиш для парижских кабаре. В его литографиях сочетание выразитель</w:t>
      </w:r>
      <w:r>
        <w:rPr>
          <w:snapToGrid w:val="0"/>
          <w:color w:val="800000"/>
          <w:sz w:val="24"/>
        </w:rPr>
        <w:softHyphen/>
        <w:t>ных линий и контрастных пятен превращает изображение в живую компо</w:t>
      </w:r>
      <w:r>
        <w:rPr>
          <w:snapToGrid w:val="0"/>
          <w:color w:val="800000"/>
          <w:sz w:val="24"/>
        </w:rPr>
        <w:softHyphen/>
        <w:t>зицию, делающую зрителя участником события, о котором оповещает афиша. Тулуз-Лотрек ввёл рекламу в сферу ху</w:t>
      </w:r>
      <w:r>
        <w:rPr>
          <w:snapToGrid w:val="0"/>
          <w:color w:val="800000"/>
          <w:sz w:val="24"/>
        </w:rPr>
        <w:softHyphen/>
        <w:t xml:space="preserve">дожественного творчества, определив основные направления её развития в </w:t>
      </w:r>
      <w:r>
        <w:rPr>
          <w:snapToGrid w:val="0"/>
          <w:color w:val="800000"/>
          <w:sz w:val="24"/>
          <w:lang w:val="en-US"/>
        </w:rPr>
        <w:t>XX</w:t>
      </w:r>
      <w:r w:rsidRPr="00163B1D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столетии.</w:t>
      </w:r>
    </w:p>
    <w:p w:rsidR="00163B1D" w:rsidRDefault="00163B1D" w:rsidP="00163B1D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>
            <wp:extent cx="4191000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Анри де Тулуз-Лотрек. Эти прекрасные дамы. 1895 г. Музей изобразительных искусств, Будапешт.</w:t>
      </w:r>
    </w:p>
    <w:p w:rsidR="00163B1D" w:rsidRDefault="00163B1D" w:rsidP="00163B1D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drawing>
          <wp:inline distT="0" distB="0" distL="0" distR="0">
            <wp:extent cx="2057400" cy="3705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Анри де Тулуз-Лотрек.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Танцующая Жанна </w:t>
      </w:r>
      <w:proofErr w:type="spellStart"/>
      <w:r>
        <w:rPr>
          <w:b/>
          <w:i/>
          <w:snapToGrid w:val="0"/>
          <w:color w:val="800000"/>
          <w:sz w:val="24"/>
        </w:rPr>
        <w:t>Авриль</w:t>
      </w:r>
      <w:proofErr w:type="spellEnd"/>
      <w:r>
        <w:rPr>
          <w:b/>
          <w:i/>
          <w:snapToGrid w:val="0"/>
          <w:color w:val="800000"/>
          <w:sz w:val="24"/>
        </w:rPr>
        <w:t>. Около 1892 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Музей </w:t>
      </w:r>
      <w:proofErr w:type="spellStart"/>
      <w:r>
        <w:rPr>
          <w:b/>
          <w:i/>
          <w:snapToGrid w:val="0"/>
          <w:color w:val="800000"/>
          <w:sz w:val="24"/>
        </w:rPr>
        <w:t>Орсе</w:t>
      </w:r>
      <w:proofErr w:type="spellEnd"/>
      <w:r>
        <w:rPr>
          <w:b/>
          <w:i/>
          <w:snapToGrid w:val="0"/>
          <w:color w:val="800000"/>
          <w:sz w:val="24"/>
        </w:rPr>
        <w:t>, Париж.</w:t>
      </w:r>
    </w:p>
    <w:p w:rsidR="00163B1D" w:rsidRDefault="00163B1D" w:rsidP="00163B1D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>
            <wp:extent cx="2933700" cy="368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Анри де Тулуз-Лотрек.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  <w:lang w:val="en-US"/>
        </w:rPr>
      </w:pPr>
      <w:r>
        <w:rPr>
          <w:b/>
          <w:i/>
          <w:snapToGrid w:val="0"/>
          <w:color w:val="800000"/>
          <w:sz w:val="24"/>
        </w:rPr>
        <w:t xml:space="preserve">Туалет. 1896 г. Музей </w:t>
      </w:r>
      <w:proofErr w:type="spellStart"/>
      <w:r>
        <w:rPr>
          <w:b/>
          <w:i/>
          <w:snapToGrid w:val="0"/>
          <w:color w:val="800000"/>
          <w:sz w:val="24"/>
        </w:rPr>
        <w:t>Орсе</w:t>
      </w:r>
      <w:proofErr w:type="spellEnd"/>
      <w:r>
        <w:rPr>
          <w:b/>
          <w:i/>
          <w:snapToGrid w:val="0"/>
          <w:color w:val="800000"/>
          <w:sz w:val="24"/>
        </w:rPr>
        <w:t>, Париж,</w:t>
      </w:r>
    </w:p>
    <w:p w:rsidR="00163B1D" w:rsidRDefault="00163B1D" w:rsidP="00163B1D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14800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Гоген.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Таитянки. 1892 г. Картинная галерея, Дрезден.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95525" cy="2828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Гоген.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Женщина, держащая плод. 1893 г. Государственный Эрмитаж, Санкт-Петербург.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Проведя три года на Таити, Гоген приехал в Париж. Но не найдя ни у кого понимания, он вернулся на Та</w:t>
      </w:r>
      <w:r>
        <w:rPr>
          <w:snapToGrid w:val="0"/>
          <w:sz w:val="24"/>
        </w:rPr>
        <w:softHyphen/>
        <w:t>ити и в течение пяти лет создал свои самые известные произведе</w:t>
      </w:r>
      <w:r>
        <w:rPr>
          <w:snapToGrid w:val="0"/>
          <w:sz w:val="24"/>
        </w:rPr>
        <w:softHyphen/>
        <w:t>ния, в том числе лучшие изображе</w:t>
      </w:r>
      <w:r>
        <w:rPr>
          <w:snapToGrid w:val="0"/>
          <w:sz w:val="24"/>
        </w:rPr>
        <w:softHyphen/>
        <w:t>ния обнажённого тела — «Женщина под деревом манго», «Жена коро</w:t>
      </w:r>
      <w:r>
        <w:rPr>
          <w:snapToGrid w:val="0"/>
          <w:sz w:val="24"/>
        </w:rPr>
        <w:softHyphen/>
        <w:t>ля» (обе работы 1896 г.).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Большая композиция «Откуда мы? Кто мы? Куда мы идём?» (1897 г.) представляет собой царство перво</w:t>
      </w:r>
      <w:r>
        <w:rPr>
          <w:snapToGrid w:val="0"/>
          <w:sz w:val="24"/>
        </w:rPr>
        <w:softHyphen/>
        <w:t>зданного единства природы, челове</w:t>
      </w:r>
      <w:r>
        <w:rPr>
          <w:snapToGrid w:val="0"/>
          <w:sz w:val="24"/>
        </w:rPr>
        <w:softHyphen/>
        <w:t>ка и божества.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57725" cy="342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Гоген.</w:t>
      </w:r>
    </w:p>
    <w:p w:rsidR="00163B1D" w:rsidRPr="00926B7F" w:rsidRDefault="00163B1D" w:rsidP="00926B7F">
      <w:pPr>
        <w:shd w:val="clear" w:color="auto" w:fill="FFFFFF"/>
        <w:ind w:left="-1418" w:right="-766"/>
        <w:jc w:val="both"/>
        <w:rPr>
          <w:b/>
          <w:i/>
          <w:snapToGrid w:val="0"/>
          <w:sz w:val="24"/>
          <w:lang w:val="en-US"/>
        </w:rPr>
      </w:pPr>
      <w:r>
        <w:rPr>
          <w:b/>
          <w:i/>
          <w:snapToGrid w:val="0"/>
          <w:sz w:val="24"/>
        </w:rPr>
        <w:t>Жена короля. 1896 г. Государственный музей изобразительных иск</w:t>
      </w:r>
      <w:r w:rsidR="00926B7F">
        <w:rPr>
          <w:b/>
          <w:i/>
          <w:snapToGrid w:val="0"/>
          <w:sz w:val="24"/>
        </w:rPr>
        <w:t>усств им. А. С. Пушкина, Москва</w:t>
      </w:r>
    </w:p>
    <w:p w:rsidR="00163B1D" w:rsidRDefault="00163B1D" w:rsidP="00163B1D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34352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Поль Гоген.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Откуда мы? Кто мы? Куда мы идём? 1897 г. Музей изящных искусств, Бостон.</w:t>
      </w:r>
    </w:p>
    <w:p w:rsidR="00163B1D" w:rsidRDefault="00163B1D" w:rsidP="00163B1D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Открытия, сделанные постим</w:t>
      </w:r>
      <w:r>
        <w:rPr>
          <w:snapToGrid w:val="0"/>
          <w:sz w:val="24"/>
        </w:rPr>
        <w:softHyphen/>
        <w:t>прессионистами в живописи, оказа</w:t>
      </w:r>
      <w:r>
        <w:rPr>
          <w:snapToGrid w:val="0"/>
          <w:sz w:val="24"/>
        </w:rPr>
        <w:softHyphen/>
        <w:t>ли воздействие на развитие некото</w:t>
      </w:r>
      <w:r>
        <w:rPr>
          <w:snapToGrid w:val="0"/>
          <w:sz w:val="24"/>
        </w:rPr>
        <w:softHyphen/>
        <w:t xml:space="preserve">рых течений в западноевропейском искусстве </w:t>
      </w:r>
      <w:r>
        <w:rPr>
          <w:snapToGrid w:val="0"/>
          <w:sz w:val="24"/>
          <w:lang w:val="en-US"/>
        </w:rPr>
        <w:t>XX</w:t>
      </w:r>
      <w:r w:rsidRPr="00163B1D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— фовизма, кубизма, экспрессионизма и др.</w:t>
      </w:r>
    </w:p>
    <w:p w:rsidR="00B2675A" w:rsidRDefault="00B2675A" w:rsidP="00B2675A">
      <w:pPr>
        <w:jc w:val="center"/>
        <w:rPr>
          <w:sz w:val="32"/>
          <w:szCs w:val="32"/>
        </w:rPr>
      </w:pPr>
      <w:bookmarkStart w:id="2" w:name="а3"/>
      <w:bookmarkEnd w:id="2"/>
    </w:p>
    <w:p w:rsidR="00B2675A" w:rsidRPr="00926B7F" w:rsidRDefault="00B2675A" w:rsidP="00B2675A">
      <w:pPr>
        <w:rPr>
          <w:sz w:val="32"/>
          <w:szCs w:val="32"/>
        </w:rPr>
      </w:pPr>
      <w:r>
        <w:rPr>
          <w:sz w:val="32"/>
          <w:szCs w:val="32"/>
        </w:rPr>
        <w:t>1Какому художнику принадлежит это высказывание</w:t>
      </w:r>
      <w:r w:rsidR="00926B7F">
        <w:rPr>
          <w:sz w:val="32"/>
          <w:szCs w:val="32"/>
        </w:rPr>
        <w:t>:</w:t>
      </w:r>
    </w:p>
    <w:p w:rsidR="00B2675A" w:rsidRDefault="00B2675A" w:rsidP="00B2675A">
      <w:pPr>
        <w:rPr>
          <w:sz w:val="32"/>
          <w:szCs w:val="32"/>
        </w:rPr>
      </w:pPr>
      <w:r>
        <w:rPr>
          <w:sz w:val="32"/>
          <w:szCs w:val="32"/>
        </w:rPr>
        <w:t>«Художник в своей практике</w:t>
      </w:r>
      <w:r w:rsidR="00EE620E">
        <w:rPr>
          <w:sz w:val="32"/>
          <w:szCs w:val="32"/>
        </w:rPr>
        <w:t xml:space="preserve"> </w:t>
      </w:r>
      <w:r>
        <w:rPr>
          <w:sz w:val="32"/>
          <w:szCs w:val="32"/>
        </w:rPr>
        <w:t>должен следовать спектральному  анализу, построенному на оптическом взаимодействии чистых</w:t>
      </w:r>
      <w:r w:rsidR="00926B7F">
        <w:rPr>
          <w:sz w:val="32"/>
          <w:szCs w:val="32"/>
        </w:rPr>
        <w:t xml:space="preserve"> </w:t>
      </w:r>
      <w:r>
        <w:rPr>
          <w:sz w:val="32"/>
          <w:szCs w:val="32"/>
        </w:rPr>
        <w:t>(спектральных) цветов.</w:t>
      </w:r>
      <w:r w:rsidR="00EE620E">
        <w:rPr>
          <w:sz w:val="32"/>
          <w:szCs w:val="32"/>
        </w:rPr>
        <w:t xml:space="preserve"> </w:t>
      </w:r>
      <w:r>
        <w:rPr>
          <w:sz w:val="32"/>
          <w:szCs w:val="32"/>
        </w:rPr>
        <w:t>При этом совершенно не допускалось механическое смешение красок на палитре:</w:t>
      </w:r>
      <w:r w:rsidR="00EE620E">
        <w:rPr>
          <w:sz w:val="32"/>
          <w:szCs w:val="32"/>
        </w:rPr>
        <w:t xml:space="preserve"> </w:t>
      </w:r>
      <w:r>
        <w:rPr>
          <w:sz w:val="32"/>
          <w:szCs w:val="32"/>
        </w:rPr>
        <w:t>краски должны использоваться раздельно, в</w:t>
      </w:r>
      <w:r w:rsidR="00EE620E">
        <w:rPr>
          <w:sz w:val="32"/>
          <w:szCs w:val="32"/>
        </w:rPr>
        <w:t xml:space="preserve"> </w:t>
      </w:r>
      <w:r>
        <w:rPr>
          <w:sz w:val="32"/>
          <w:szCs w:val="32"/>
        </w:rPr>
        <w:t>их чистом виде, что</w:t>
      </w:r>
      <w:r w:rsidR="00EE620E">
        <w:rPr>
          <w:sz w:val="32"/>
          <w:szCs w:val="32"/>
        </w:rPr>
        <w:t xml:space="preserve"> и определило одно из названий этого направлени</w:t>
      </w:r>
      <w:proofErr w:type="gramStart"/>
      <w:r w:rsidR="00EE620E">
        <w:rPr>
          <w:sz w:val="32"/>
          <w:szCs w:val="32"/>
        </w:rPr>
        <w:t>я-</w:t>
      </w:r>
      <w:proofErr w:type="gramEnd"/>
      <w:r w:rsidR="00EE620E">
        <w:rPr>
          <w:sz w:val="32"/>
          <w:szCs w:val="32"/>
        </w:rPr>
        <w:t>_</w:t>
      </w:r>
      <w:proofErr w:type="spellStart"/>
      <w:r w:rsidR="00EE620E">
        <w:rPr>
          <w:sz w:val="32"/>
          <w:szCs w:val="32"/>
        </w:rPr>
        <w:t>дивизионизм</w:t>
      </w:r>
      <w:proofErr w:type="spellEnd"/>
      <w:r w:rsidR="00EE620E">
        <w:rPr>
          <w:sz w:val="32"/>
          <w:szCs w:val="32"/>
        </w:rPr>
        <w:t>.</w:t>
      </w:r>
    </w:p>
    <w:p w:rsidR="00EE620E" w:rsidRDefault="00EE620E" w:rsidP="00B2675A">
      <w:pPr>
        <w:rPr>
          <w:sz w:val="32"/>
          <w:szCs w:val="32"/>
        </w:rPr>
      </w:pPr>
      <w:r>
        <w:rPr>
          <w:sz w:val="32"/>
          <w:szCs w:val="32"/>
        </w:rPr>
        <w:t>(К.</w:t>
      </w:r>
      <w:r w:rsidR="00CA2D00">
        <w:rPr>
          <w:sz w:val="32"/>
          <w:szCs w:val="32"/>
        </w:rPr>
        <w:t xml:space="preserve"> </w:t>
      </w:r>
      <w:r>
        <w:rPr>
          <w:sz w:val="32"/>
          <w:szCs w:val="32"/>
        </w:rPr>
        <w:t>Моне, Ж. Сера, Э Делакруа)</w:t>
      </w:r>
    </w:p>
    <w:p w:rsidR="00EE620E" w:rsidRDefault="00EE620E" w:rsidP="00B2675A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926B7F">
        <w:rPr>
          <w:sz w:val="32"/>
          <w:szCs w:val="32"/>
        </w:rPr>
        <w:t xml:space="preserve"> « Я</w:t>
      </w:r>
      <w:r>
        <w:rPr>
          <w:sz w:val="32"/>
          <w:szCs w:val="32"/>
        </w:rPr>
        <w:t xml:space="preserve"> надеюсь совершить открытие в этой области.</w:t>
      </w:r>
      <w:r w:rsidR="00664AF7">
        <w:rPr>
          <w:sz w:val="32"/>
          <w:szCs w:val="32"/>
        </w:rPr>
        <w:t xml:space="preserve"> </w:t>
      </w:r>
      <w:r>
        <w:rPr>
          <w:sz w:val="32"/>
          <w:szCs w:val="32"/>
        </w:rPr>
        <w:t>Например</w:t>
      </w:r>
      <w:r w:rsidR="00664AF7">
        <w:rPr>
          <w:sz w:val="32"/>
          <w:szCs w:val="32"/>
        </w:rPr>
        <w:t xml:space="preserve">, </w:t>
      </w:r>
      <w:r>
        <w:rPr>
          <w:sz w:val="32"/>
          <w:szCs w:val="32"/>
        </w:rPr>
        <w:t>выразить зародившуюся в мозгу мысль слиянием светлого тона на темном фоне, или выразить надежду какой</w:t>
      </w:r>
      <w:r w:rsidR="00664AF7">
        <w:rPr>
          <w:sz w:val="32"/>
          <w:szCs w:val="32"/>
        </w:rPr>
        <w:t xml:space="preserve"> </w:t>
      </w:r>
      <w:r w:rsidR="00926B7F">
        <w:rPr>
          <w:sz w:val="32"/>
          <w:szCs w:val="32"/>
        </w:rPr>
        <w:t xml:space="preserve">- </w:t>
      </w:r>
      <w:r>
        <w:rPr>
          <w:sz w:val="32"/>
          <w:szCs w:val="32"/>
        </w:rPr>
        <w:t>то звездой, пыл души блеском заходящего солнца»</w:t>
      </w:r>
      <w:r w:rsidR="00926B7F">
        <w:rPr>
          <w:sz w:val="32"/>
          <w:szCs w:val="32"/>
        </w:rPr>
        <w:t xml:space="preserve"> </w:t>
      </w:r>
      <w:r w:rsidR="00664AF7">
        <w:rPr>
          <w:sz w:val="32"/>
          <w:szCs w:val="32"/>
        </w:rPr>
        <w:t xml:space="preserve">- писал художник. Особенно выразительны в его пейзажах контрасты </w:t>
      </w:r>
      <w:proofErr w:type="gramStart"/>
      <w:r w:rsidR="00664AF7">
        <w:rPr>
          <w:sz w:val="32"/>
          <w:szCs w:val="32"/>
        </w:rPr>
        <w:t>желтого</w:t>
      </w:r>
      <w:proofErr w:type="gramEnd"/>
      <w:r w:rsidR="00664AF7">
        <w:rPr>
          <w:sz w:val="32"/>
          <w:szCs w:val="32"/>
        </w:rPr>
        <w:t xml:space="preserve"> и синего. В </w:t>
      </w:r>
      <w:proofErr w:type="gramStart"/>
      <w:r w:rsidR="00664AF7">
        <w:rPr>
          <w:sz w:val="32"/>
          <w:szCs w:val="32"/>
        </w:rPr>
        <w:t>ж</w:t>
      </w:r>
      <w:r w:rsidR="00206FC8">
        <w:rPr>
          <w:sz w:val="32"/>
          <w:szCs w:val="32"/>
        </w:rPr>
        <w:t>е</w:t>
      </w:r>
      <w:r w:rsidR="00664AF7">
        <w:rPr>
          <w:sz w:val="32"/>
          <w:szCs w:val="32"/>
        </w:rPr>
        <w:t>лтом</w:t>
      </w:r>
      <w:proofErr w:type="gramEnd"/>
      <w:r w:rsidR="00664AF7">
        <w:rPr>
          <w:sz w:val="32"/>
          <w:szCs w:val="32"/>
        </w:rPr>
        <w:t xml:space="preserve"> художник видел цвет вечной жизни, любви и солнца</w:t>
      </w:r>
      <w:r w:rsidR="00926B7F">
        <w:rPr>
          <w:sz w:val="32"/>
          <w:szCs w:val="32"/>
        </w:rPr>
        <w:t>,</w:t>
      </w:r>
      <w:r w:rsidR="00664AF7">
        <w:rPr>
          <w:sz w:val="32"/>
          <w:szCs w:val="32"/>
        </w:rPr>
        <w:t xml:space="preserve"> а в синем</w:t>
      </w:r>
      <w:r w:rsidR="00926B7F">
        <w:rPr>
          <w:sz w:val="32"/>
          <w:szCs w:val="32"/>
        </w:rPr>
        <w:t xml:space="preserve"> </w:t>
      </w:r>
      <w:r w:rsidR="00664AF7">
        <w:rPr>
          <w:sz w:val="32"/>
          <w:szCs w:val="32"/>
        </w:rPr>
        <w:t xml:space="preserve">- бесконечность звездного неба и фатальную неизбежность. </w:t>
      </w:r>
      <w:r w:rsidR="00664AF7">
        <w:rPr>
          <w:sz w:val="32"/>
          <w:szCs w:val="32"/>
        </w:rPr>
        <w:lastRenderedPageBreak/>
        <w:t>Борьба этих двух красок означала борьбу двух начал</w:t>
      </w:r>
      <w:r w:rsidR="00926B7F">
        <w:rPr>
          <w:sz w:val="32"/>
          <w:szCs w:val="32"/>
        </w:rPr>
        <w:t xml:space="preserve"> </w:t>
      </w:r>
      <w:r w:rsidR="00664AF7">
        <w:rPr>
          <w:sz w:val="32"/>
          <w:szCs w:val="32"/>
        </w:rPr>
        <w:t>- тьмы и света, добра и зла.</w:t>
      </w:r>
    </w:p>
    <w:p w:rsidR="00664AF7" w:rsidRDefault="00664AF7" w:rsidP="00B2675A">
      <w:pPr>
        <w:rPr>
          <w:sz w:val="32"/>
          <w:szCs w:val="32"/>
        </w:rPr>
      </w:pPr>
      <w:r>
        <w:rPr>
          <w:sz w:val="32"/>
          <w:szCs w:val="32"/>
        </w:rPr>
        <w:t>Кто этот художник?</w:t>
      </w:r>
    </w:p>
    <w:p w:rsidR="00664AF7" w:rsidRDefault="00664AF7" w:rsidP="00B2675A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CA2D00">
        <w:rPr>
          <w:sz w:val="32"/>
          <w:szCs w:val="32"/>
        </w:rPr>
        <w:t xml:space="preserve"> Какое слово  легло в основу названия нового живописного направления, возникшего во Франции в </w:t>
      </w:r>
      <w:r w:rsidR="00206FC8">
        <w:rPr>
          <w:sz w:val="32"/>
          <w:szCs w:val="32"/>
        </w:rPr>
        <w:t>7</w:t>
      </w:r>
      <w:r w:rsidR="00CA2D00">
        <w:rPr>
          <w:sz w:val="32"/>
          <w:szCs w:val="32"/>
        </w:rPr>
        <w:t>0-е гг.19века: (представление, впечатление, настроение)</w:t>
      </w:r>
      <w:proofErr w:type="gramStart"/>
      <w:r w:rsidR="00CA2D00">
        <w:rPr>
          <w:sz w:val="32"/>
          <w:szCs w:val="32"/>
        </w:rPr>
        <w:t xml:space="preserve"> </w:t>
      </w:r>
      <w:r w:rsidR="00206FC8">
        <w:rPr>
          <w:sz w:val="32"/>
          <w:szCs w:val="32"/>
        </w:rPr>
        <w:t>.</w:t>
      </w:r>
      <w:bookmarkStart w:id="3" w:name="_GoBack"/>
      <w:bookmarkEnd w:id="3"/>
      <w:proofErr w:type="gramEnd"/>
    </w:p>
    <w:p w:rsidR="00664AF7" w:rsidRPr="00B2675A" w:rsidRDefault="00664AF7" w:rsidP="00B2675A">
      <w:pPr>
        <w:rPr>
          <w:sz w:val="32"/>
          <w:szCs w:val="32"/>
        </w:rPr>
      </w:pPr>
    </w:p>
    <w:sectPr w:rsidR="00664AF7" w:rsidRPr="00B26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AC6"/>
    <w:rsid w:val="00163B1D"/>
    <w:rsid w:val="00206FC8"/>
    <w:rsid w:val="00433337"/>
    <w:rsid w:val="00664AF7"/>
    <w:rsid w:val="00754B71"/>
    <w:rsid w:val="00772DC0"/>
    <w:rsid w:val="00926B7F"/>
    <w:rsid w:val="00B2675A"/>
    <w:rsid w:val="00C93AC6"/>
    <w:rsid w:val="00CA2D00"/>
    <w:rsid w:val="00DF2BCD"/>
    <w:rsid w:val="00EA5563"/>
    <w:rsid w:val="00EE620E"/>
    <w:rsid w:val="00F1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7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2020-12-07T17:55:00Z</dcterms:created>
  <dcterms:modified xsi:type="dcterms:W3CDTF">2020-12-07T19:09:00Z</dcterms:modified>
</cp:coreProperties>
</file>