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F6" w:rsidRPr="00D96DF6" w:rsidRDefault="00D96DF6" w:rsidP="005D104F">
      <w:pPr>
        <w:shd w:val="clear" w:color="auto" w:fill="FFFFFF"/>
        <w:spacing w:after="0" w:line="20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6DF6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11.08.1995 N 135-ФЗ (ред. от 05.05.2014)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96DF6">
        <w:rPr>
          <w:rFonts w:ascii="Times New Roman" w:hAnsi="Times New Roman" w:cs="Times New Roman"/>
          <w:b/>
          <w:sz w:val="28"/>
          <w:szCs w:val="28"/>
        </w:rPr>
        <w:t xml:space="preserve">"О благотворительной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96DF6">
        <w:rPr>
          <w:rFonts w:ascii="Times New Roman" w:hAnsi="Times New Roman" w:cs="Times New Roman"/>
          <w:b/>
          <w:sz w:val="28"/>
          <w:szCs w:val="28"/>
        </w:rPr>
        <w:t>и благотворительных организациях"</w:t>
      </w:r>
    </w:p>
    <w:p w:rsid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xczzdjwz4fyt9hy2gqb83sa5eb"/>
      <w:bookmarkEnd w:id="0"/>
    </w:p>
    <w:p w:rsid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x30ah42c0ppsjzud6aas4l9d5t"/>
      <w:bookmarkEnd w:id="1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 ПОЛОЖЕНИЯ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x8bs1y57iua3hb9csiuytu7iuh"/>
      <w:bookmarkEnd w:id="2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Благотворительная деятельность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xajogxvxqdru0j4wyg45f3qamg"/>
      <w:bookmarkEnd w:id="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благотворительной деятельностью понимается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x6xcuhfuhm0g1970otjg0wce4w"/>
      <w:bookmarkEnd w:id="4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x95xw7sd2ihjl0tb4dm35tna07"/>
      <w:bookmarkEnd w:id="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деятельность осуществляется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и защиты граждан, включая улучшение материального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престижа и роли семьи в обществе;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защите материнства, детства и отцовства;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храны окружающей среды и защиты животных;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proofErr w:type="gramEnd"/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xckoz9a6ls1x5dqgjf7v4eueif"/>
      <w:bookmarkEnd w:id="6"/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добровольческой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научно-технического, художественного творчества детей и молодежи;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деятельности по производству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распространению социальной рекламы;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xdvve0zvmkbnuem82790luq5l0"/>
      <w:bookmarkEnd w:id="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x7lwniajet8gytev4qbj2rbmbt"/>
      <w:bookmarkEnd w:id="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xolona8s7ad6a442pr26t8u8a"/>
      <w:bookmarkEnd w:id="9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о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x9wvl61jis3crhs0d652jdaq4w"/>
      <w:bookmarkEnd w:id="1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1.Законодательство о благотворительной деятельности состоит из соответствующих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положений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Конституции Российской Федерации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, настоящего Федерального закона, иных федеральных законов и законов субъектов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x1znngqnohsd6e42x9ltsv9dug"/>
      <w:bookmarkEnd w:id="1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x9c9vgxqxkv5a19ycdq30ysuqs"/>
      <w:bookmarkEnd w:id="1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международным договорам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x1ec1aqdk5a0wwodgiowlpijay"/>
      <w:bookmarkEnd w:id="13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на осуществление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xb2p3t7r7p5j7lsboavrjj25us"/>
      <w:bookmarkEnd w:id="1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xc3t8g3yqmg7q8l9vyc4lk49vz"/>
      <w:bookmarkEnd w:id="1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xa6mvhyakdgirjszruqddpn4ig"/>
      <w:bookmarkEnd w:id="1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xkcx5nu4824pg6nxax6o1d9vx"/>
      <w:bookmarkEnd w:id="17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Участники благотворительной деятельности</w:t>
      </w:r>
    </w:p>
    <w:p w:rsid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xajucbs7yrxn6e5yuyxmnizh1r"/>
      <w:bookmarkEnd w:id="1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- лица, осуществляющие благотворительные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пожертвования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пожертвований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лица, получающие благотворительные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пожертвования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благотворителей, помощь добровольцев.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xf4dl3jewasckmef7uu1tn5apx"/>
      <w:bookmarkEnd w:id="19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6. Благотворительная организация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xaosj4407gwojhfqj1txkvqh12"/>
      <w:bookmarkEnd w:id="2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xcf4x3ecomvdbu1rdgdll94bmo"/>
      <w:bookmarkEnd w:id="2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x64ezbg295owo1ivmvd01273i"/>
      <w:bookmarkEnd w:id="22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Формы благотворительных организаций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xlbfqffj48i3ts9xese6yhter"/>
      <w:bookmarkEnd w:id="2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x70o59i5jeomaoop7lfuo380sn"/>
      <w:bookmarkEnd w:id="24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x48684hrnvv2vkcw9b7agpgiek"/>
      <w:bookmarkEnd w:id="2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xac8tnkph46pgdagwk7jr5onr2"/>
      <w:bookmarkEnd w:id="2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x3qy732101eqle2m6qfvbnjqmo"/>
      <w:bookmarkEnd w:id="2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медицинское страхование добровольцев при осуществлении ими добровольческой деятельности.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x2z8zyghl5tj68pvsx6l2g42e4"/>
      <w:bookmarkEnd w:id="28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СОЗДАНИЯ И ПРЕКРАЩЕНИЯ ДЕЯТЕЛЬНОСТИ БЛАГОТВОРИТЕЛЬНОЙОРГАНИЗАЦИИ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xdo3gtq24qiciswtl9jz58ib2"/>
      <w:bookmarkEnd w:id="29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Учредители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xyx0a9yaazbdplp0ouzr7pqjm"/>
      <w:bookmarkEnd w:id="3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x5okxpsvrsyuhyb11me79cjpwj"/>
      <w:bookmarkEnd w:id="31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Государственная регистрация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x8tvk8uaru16c2m1s2w1n16sin"/>
      <w:bookmarkEnd w:id="3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xb8xo04lyyxatmz2ygtdbw16hx"/>
      <w:bookmarkEnd w:id="3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x518mj5spsawxevh3qjmjhuri2"/>
      <w:bookmarkEnd w:id="3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x5dxfgy6f6re7f4scrwuflnls0"/>
      <w:bookmarkEnd w:id="35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Высший орган управления благотворительной организацией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x79oiul95s2c5cd7n4wx0foxwo"/>
      <w:bookmarkEnd w:id="3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xbv8h2aofba5xmqiabi3lfvmyo"/>
      <w:bookmarkEnd w:id="3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высшего органа управления благотворительной организацией относятся: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устава благотворительной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благотворительных программ;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плана, бюджета благотворительной организации и ее годового отчета;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xdl72vod1y6y5udqmgasxk7e3s"/>
      <w:bookmarkEnd w:id="3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xbwywvd350fo92h47ubrtw7sli"/>
      <w:bookmarkEnd w:id="3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xc11ahbknu1auzb1nv3uynzill"/>
      <w:bookmarkEnd w:id="40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Реорганизация и ликвидация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x6phd02u504jsh8tn50s6b1gbe"/>
      <w:bookmarkEnd w:id="4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x6btlf78yvy6xy21f8zy7cxd1f"/>
      <w:bookmarkEnd w:id="4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xbicj7qv5opw7eh65q7oq3mi11"/>
      <w:bookmarkEnd w:id="4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x2lxk5txzo8hvqhp3u61j0wiiu"/>
      <w:bookmarkEnd w:id="44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УСЛОВИЯ И ПОРЯДОК ОСУЩЕСТВЛЕНИЯ ДЕЯТЕЛЬНОСТИ БЛАГОТВОРИТЕЛЬНОЙОРГАНИЗАЦИИ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x1dvlkprjwyo126famuqhjzk9d"/>
      <w:bookmarkEnd w:id="45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Деятельность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x8lvfeisa00n9to5fnmqyxs7xi"/>
      <w:bookmarkEnd w:id="4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xafocmhamt9w8kurlc2vr6vhk0"/>
      <w:bookmarkEnd w:id="4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xf0ze2hcezn368xjjtfq6t5fe6"/>
      <w:bookmarkEnd w:id="4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x3muik0aond7vwfzqjclzi89h1"/>
      <w:bookmarkEnd w:id="4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x3yllo26k0cwvkrkijrqac4ya9"/>
      <w:bookmarkEnd w:id="5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xdh3tcfpgshenue2dvgryu9w6"/>
      <w:bookmarkEnd w:id="51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Филиалы и представительства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xdb69vv404vviqve9wly7bqzlv"/>
      <w:bookmarkEnd w:id="5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xio6n9lr3p1828xfdvlpciwsn"/>
      <w:bookmarkEnd w:id="5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x7hwr2dqmrbvh0dlcfauagqaz2"/>
      <w:bookmarkEnd w:id="5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 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положений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x50bb5itmtzen136iunhvw43hq"/>
      <w:bookmarkEnd w:id="5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x83pzk0h4q8h3vy33vrv5gq0xz"/>
      <w:bookmarkEnd w:id="5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7" w:name="x8c03ukyuk8bkd7p8ruzx8fta3"/>
      <w:bookmarkEnd w:id="57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Объединения (ассоциации и союзы) благотворительных организаций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x964exsqetsx0vauu6b4kpzuhr"/>
      <w:bookmarkEnd w:id="5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xbxxntjzg71twpkdg7w7gakoz0"/>
      <w:bookmarkEnd w:id="5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xc3b8f3p4guwcqzm5vm5bl8hhv"/>
      <w:bookmarkEnd w:id="6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x2yw7fdxgllwyigfmqfzs2jh5s"/>
      <w:bookmarkEnd w:id="6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2" w:name="x8kh9qgtcwxublvddfakgbaav3"/>
      <w:bookmarkEnd w:id="62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Источники формирования имущества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x123dqwlbpneajfogzw8z07uf1"/>
      <w:bookmarkEnd w:id="6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учредителей благотворительной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(для благотворительных организаций, основанных на членстве)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включая доходы от ценных бумаг;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от разрешенной законом предпринимательской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января 2005 года - Федеральный закон от 22 августа 2004 года № 122-ФЗ - см. предыдущую редакцию;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добровольцев;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запрещенные законом источники.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4" w:name="xeqaummble9h74a880t4j1k0gd"/>
      <w:bookmarkEnd w:id="64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Имущество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xa59ho1i5vhjwnhr94qji7pm1"/>
      <w:bookmarkEnd w:id="6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x4igktk5lqawy4gflz37pg2p0p"/>
      <w:bookmarkEnd w:id="6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x2vonl6bow0fs1n99340jntves"/>
      <w:bookmarkEnd w:id="6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x9811we3fiv63x38kkvppbe6yh"/>
      <w:bookmarkEnd w:id="6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xd99m30qdwh9he5f4ta05i9xi7"/>
      <w:bookmarkEnd w:id="6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0" w:name="xacp7lotpkeuwmp0ah1y14vgo2"/>
      <w:bookmarkEnd w:id="70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Благотворительная программа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x2150hp1ku0ckye54ikyfjolip"/>
      <w:bookmarkEnd w:id="7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xb6uukbrkwjv7ck1fuiqdcclhw"/>
      <w:bookmarkEnd w:id="7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xbo4kkk2l4hbe2spwtpi5m0nkv"/>
      <w:bookmarkEnd w:id="7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4" w:name="x7pe0356tddah4m0ncm0fbtdiz"/>
      <w:bookmarkEnd w:id="74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ГОСУДАРСТВЕННЫЕ ГАРАНТИИ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5" w:name="xdbmaein7g1q7bjtgohqmnkr4r"/>
      <w:bookmarkEnd w:id="75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Поддержка благотворительной деятельности органами государственной власти и органами местного самоуправления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x3dm2lhas29f7i68zfxlg9o7ff"/>
      <w:bookmarkEnd w:id="7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x36b9xrocujysdi4fkqgs4jzdb"/>
      <w:bookmarkEnd w:id="7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x1hqfkme3sokmqxn08kqbf4h88"/>
      <w:bookmarkEnd w:id="7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 утратил силу с 1 января 2005 года - Федеральный закон от 22 августа 2004 года № 122-ФЗ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предыдущую редакцию 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x3x2c09exz72q7hm4bz9yr534x"/>
      <w:bookmarkEnd w:id="7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4.Пункт утратил силу с 1 января 2005 года - Федеральный закон от 22 августа 2004 года № 122-ФЗ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предыдущую редакцию 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x6kmkb180bweexygajsjkidbxv"/>
      <w:bookmarkEnd w:id="8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5.Пункт утратил силу с 1 января 2005 года - Федеральный закон от 22 августа 2004 года № 122-ФЗ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предыдущую редакцию 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xd4g37sqc5b7t420nqtl818d7h"/>
      <w:bookmarkEnd w:id="8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6.Пункт утратил силу с 1 января 2005 года - Федеральный закон от 22 августа 2004 года № 122-ФЗ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предыдущую редакцию 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x9vup074opj1hq3hancdk5axql"/>
      <w:bookmarkEnd w:id="8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3" w:name="xcjmk5zbl02t75k9i48l47mmki"/>
      <w:bookmarkEnd w:id="83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</w:t>
      </w:r>
      <w:proofErr w:type="gramStart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x8ulph6b53vz1o0zv4aciynjkm"/>
      <w:bookmarkEnd w:id="8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x7yp2sj4yl2mk65k1svokm3kh2"/>
      <w:bookmarkEnd w:id="8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персональном составе высшего органа управления благотворительной организацией;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одержании и результатах деятельности благотворительной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xp95pzu9zhz4cpg2nnw1qetfb"/>
      <w:bookmarkEnd w:id="8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x1ducqvsqzrkgdqnzneotrttr9"/>
      <w:bookmarkEnd w:id="8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xb8hmcbydu6dapflissw1m2dmi"/>
      <w:bookmarkEnd w:id="8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x4zrqpk8ttrg6himko8c4mqm9d"/>
      <w:bookmarkEnd w:id="8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x6m45ppro0vcavn0hsv0l673am"/>
      <w:bookmarkEnd w:id="9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x5hq0cq2urd17metc9w7bikzp2"/>
      <w:bookmarkEnd w:id="9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Налоговые органы осуществляют 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2" w:name="x4xe4lqjfjosvmyos0z6u4kl6k"/>
      <w:bookmarkEnd w:id="92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Ответственность благотворительной организации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x6ag8x1j29hyfml13p11omao3d"/>
      <w:bookmarkEnd w:id="93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xec9exre85hb0kzdhn8la5hex"/>
      <w:bookmarkEnd w:id="9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x3w64pswdaaeyuolnhl1j0daal"/>
      <w:bookmarkEnd w:id="9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 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x2813mw5x13jiihcdh6gn3txvh"/>
      <w:bookmarkEnd w:id="9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x1ctrlgvmvdlpx5grdpd5drh66"/>
      <w:bookmarkEnd w:id="9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8" w:name="x6kx2bfxfvlxgmcth6sl1ug1vh"/>
      <w:bookmarkEnd w:id="98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Осуществление международной благотворительной деятельности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x1unwn3icky8vktyachbxe9ey5"/>
      <w:bookmarkEnd w:id="9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xfdc8v8szwyxb8rfg9do5owv9"/>
      <w:bookmarkEnd w:id="100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x404jv8xlinnno7ykkqr2zv805"/>
      <w:bookmarkEnd w:id="10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</w:t>
      </w:r>
      <w:proofErr w:type="gramEnd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x8t2tpdyqd8hru69ownckoclak"/>
      <w:bookmarkEnd w:id="102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3" w:name="x426pi2picx4fvxe1qwqm2m9do"/>
      <w:bookmarkEnd w:id="103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xc24un4akmbbd6n2gtkgm73o6b"/>
      <w:bookmarkEnd w:id="10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5" w:name="xdxnsipsh1javg4s9t7xtu19fw"/>
      <w:bookmarkEnd w:id="105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ЗАКЛЮЧИТЕЛЬНЫЕ ПОЛОЖЕНИЯ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6" w:name="xdw1vgaguyxzkw5itux3p5san6"/>
      <w:bookmarkEnd w:id="106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 вступлении в силу настоящего Федерального закона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xex33e2qn46ykb17ml5g0w6wbs"/>
      <w:bookmarkEnd w:id="107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x1kuq5px21jqzt9dhwxq45grxh"/>
      <w:bookmarkEnd w:id="108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x8ikdzhjhufdxm6hxzqd16t8zr"/>
      <w:bookmarkEnd w:id="109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0" w:name="x9g6uscywiehl1g750xyzlorle"/>
      <w:bookmarkEnd w:id="110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xb7pc3qlkkdz0jbpormyvb1ztw"/>
      <w:bookmarkEnd w:id="111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2" w:name="x8yl62q0q38lqoqiawegrgkkfz"/>
      <w:bookmarkEnd w:id="112"/>
      <w:r w:rsidRPr="005D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anchor-"/>
      <w:bookmarkStart w:id="114" w:name="x5tmbazcf87i48e092f92v4bau"/>
      <w:bookmarkEnd w:id="113"/>
      <w:bookmarkEnd w:id="114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4F" w:rsidRPr="005D104F" w:rsidRDefault="005D104F" w:rsidP="005D104F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x2jhig8ydbff5yw5w0p6qym7ge"/>
      <w:bookmarkEnd w:id="115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5D104F" w:rsidRPr="005D104F" w:rsidRDefault="005D104F" w:rsidP="005D104F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x9dgcyv99ysskqxxc6bnidf55b"/>
      <w:bookmarkEnd w:id="116"/>
      <w:r w:rsidRPr="005D1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Кремль11 августа 1995 года № 135-ФЗ</w:t>
      </w:r>
    </w:p>
    <w:p w:rsidR="004B7DEB" w:rsidRDefault="004B7DEB"/>
    <w:sectPr w:rsidR="004B7DEB" w:rsidSect="004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04F"/>
    <w:rsid w:val="00145CEB"/>
    <w:rsid w:val="004B7DEB"/>
    <w:rsid w:val="005D104F"/>
    <w:rsid w:val="00C138DE"/>
    <w:rsid w:val="00D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B"/>
  </w:style>
  <w:style w:type="paragraph" w:styleId="1">
    <w:name w:val="heading 1"/>
    <w:basedOn w:val="a"/>
    <w:link w:val="10"/>
    <w:uiPriority w:val="9"/>
    <w:qFormat/>
    <w:rsid w:val="005D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5D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04F"/>
  </w:style>
  <w:style w:type="character" w:customStyle="1" w:styleId="docsearchterm">
    <w:name w:val="docsearchterm"/>
    <w:basedOn w:val="a0"/>
    <w:rsid w:val="005D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69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737D-AC2E-40CA-A899-EA1050A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4215</Words>
  <Characters>24032</Characters>
  <Application>Microsoft Office Word</Application>
  <DocSecurity>0</DocSecurity>
  <Lines>200</Lines>
  <Paragraphs>56</Paragraphs>
  <ScaleCrop>false</ScaleCrop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Doshkolnik</dc:creator>
  <cp:lastModifiedBy>Doshkolnik</cp:lastModifiedBy>
  <cp:revision>2</cp:revision>
  <dcterms:created xsi:type="dcterms:W3CDTF">2016-02-09T06:38:00Z</dcterms:created>
  <dcterms:modified xsi:type="dcterms:W3CDTF">2016-02-09T07:23:00Z</dcterms:modified>
</cp:coreProperties>
</file>