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E" w:rsidRDefault="00646BAE" w:rsidP="00002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ИСТОРИЯ ИСКУССТВА 5 КЛАСС.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Прочитать главу из энциклопедии (Энциклопедия для детей.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Том 7. Искусство. Часть 2. Архитектура, изобразительное и декоративно-прикладное искусство XVII—XX веков.)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Выделенный текст переписать в тетрадь</w:t>
      </w:r>
    </w:p>
    <w:p w:rsidR="00646BAE" w:rsidRDefault="00646BAE" w:rsidP="00002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0200B">
        <w:rPr>
          <w:rFonts w:ascii="Times New Roman" w:hAnsi="Times New Roman" w:cs="Times New Roman"/>
          <w:b/>
          <w:sz w:val="28"/>
          <w:szCs w:val="28"/>
          <w:highlight w:val="yellow"/>
        </w:rPr>
        <w:t>ВАСИЛИЙ ПОЛЕНОВ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00B">
        <w:rPr>
          <w:rFonts w:ascii="Times New Roman" w:hAnsi="Times New Roman" w:cs="Times New Roman"/>
          <w:b/>
          <w:sz w:val="28"/>
          <w:szCs w:val="28"/>
          <w:highlight w:val="yellow"/>
        </w:rPr>
        <w:t>(1844—1927)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Василий Дмитриевич Поленов ро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дился в дворянской семье, где живо интересовались историей, литерату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рой, искусством; 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t>учился в Академии художеств и одновременно в Пе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softHyphen/>
        <w:t>тербургском университете на юри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softHyphen/>
        <w:t>дическом факультете. Закончив обу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softHyphen/>
        <w:t>чение, молодой художник был направлен академией в заграничную командировку</w:t>
      </w:r>
      <w:r w:rsidRPr="0000200B">
        <w:rPr>
          <w:rFonts w:ascii="Times New Roman" w:hAnsi="Times New Roman" w:cs="Times New Roman"/>
          <w:sz w:val="28"/>
          <w:szCs w:val="28"/>
        </w:rPr>
        <w:t xml:space="preserve"> на шесть лет, побывал в Германии, Италии, Франции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t>, изучал и копировал старых мастеров, знако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softHyphen/>
        <w:t>мился с новыми веяниями в живопи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softHyphen/>
        <w:t>си</w:t>
      </w:r>
      <w:r w:rsidRPr="0000200B">
        <w:rPr>
          <w:rFonts w:ascii="Times New Roman" w:hAnsi="Times New Roman" w:cs="Times New Roman"/>
          <w:sz w:val="28"/>
          <w:szCs w:val="28"/>
        </w:rPr>
        <w:t>. Тогда же Поленов написал кар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тины на сюжеты из европейской истории. Вернувшись в Россию в 1876 г., он получил за эти работы зва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ние академика.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  <w:highlight w:val="yellow"/>
        </w:rPr>
        <w:t>В 1878 г. художник представил на передвижную выставку картину</w:t>
      </w:r>
      <w:r w:rsidRPr="0000200B">
        <w:rPr>
          <w:rFonts w:ascii="Times New Roman" w:hAnsi="Times New Roman" w:cs="Times New Roman"/>
          <w:sz w:val="28"/>
          <w:szCs w:val="28"/>
        </w:rPr>
        <w:t>, за которую извинялся перед Ива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ном Николаевичем Крамским как за безделицу, оправдываясь тем, что не успел к сроку сделать что-нибудь более значительное. 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t>Это был «Мос</w:t>
      </w:r>
      <w:r w:rsidRPr="0000200B">
        <w:rPr>
          <w:rFonts w:ascii="Times New Roman" w:hAnsi="Times New Roman" w:cs="Times New Roman"/>
          <w:sz w:val="28"/>
          <w:szCs w:val="28"/>
          <w:highlight w:val="yellow"/>
        </w:rPr>
        <w:softHyphen/>
        <w:t>ковский дворик» — произведение, ставшее этапом в русской живописи.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Уголок старого Арбата: солнечное утро; в траве играют дети, около од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ной из тропинок стоит малыш; спра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ва лошадь, запряжённая в телегу, в глубине женщина с ведром, куры у сарая, за дощатыми заборами купо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ла церкви Спаса на Песках, белая ко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локольня, а надо всем — синее небо. В этой картине можно увидеть жан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ровую зарисовку из жизни простого народа, а можно — философскую мысль о соединении повседневного, будничного </w:t>
      </w:r>
      <w:proofErr w:type="gramStart"/>
      <w:r w:rsidRPr="000020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00B">
        <w:rPr>
          <w:rFonts w:ascii="Times New Roman" w:hAnsi="Times New Roman" w:cs="Times New Roman"/>
          <w:sz w:val="28"/>
          <w:szCs w:val="28"/>
        </w:rPr>
        <w:t xml:space="preserve"> возвышенным, вечным.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9052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Василий Поленов.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Московский дворик. 1878 г.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495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Василий Поленов.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Бабушкин сад. 1878 г. Государственная Третьяковская галерея, Москва.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 xml:space="preserve">Но скорее всего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здесь раскрылся По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ленов-созерцатель, который безмя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тежно наблюдает окружающий мир.</w:t>
      </w:r>
      <w:r w:rsidRPr="0000200B">
        <w:rPr>
          <w:rFonts w:ascii="Times New Roman" w:hAnsi="Times New Roman" w:cs="Times New Roman"/>
          <w:sz w:val="28"/>
          <w:szCs w:val="28"/>
        </w:rPr>
        <w:t xml:space="preserve"> Этот мир залит солнцем, и художник увлечён игрой красок, световыми эффектами. Русские художники были поражены, увидев подлинно пленэр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ную живопись — свет и воздух, пере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данные в картине.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 xml:space="preserve">Большую часть полотна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«Бабуш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кин сад»</w:t>
      </w:r>
      <w:r w:rsidRPr="0000200B">
        <w:rPr>
          <w:rFonts w:ascii="Times New Roman" w:hAnsi="Times New Roman" w:cs="Times New Roman"/>
          <w:sz w:val="28"/>
          <w:szCs w:val="28"/>
        </w:rPr>
        <w:t xml:space="preserve"> (1878 г.) занимает пышно разросшаяся зелень. Сквозь густое переплетение ветвей видна часть особняка, старинного, обветшавше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го, но всё ещё красивого. По садо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вой дорожке прогуливаются сгорб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ленная старушка и юная девушка. Пейзаж здесь не является фоном: именно на нём сосредоточено вни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мание художника, любующегося тонкими цветовыми переходами в тени и на солнце. Картина окраше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на грустью об уходящем в прошлое уюте дворянского быта.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D6">
        <w:rPr>
          <w:rFonts w:ascii="Times New Roman" w:hAnsi="Times New Roman" w:cs="Times New Roman"/>
          <w:sz w:val="28"/>
          <w:szCs w:val="28"/>
          <w:highlight w:val="yellow"/>
        </w:rPr>
        <w:t>Поленов мечтал о больших исто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рических полотнах. Он задумал цикл из жизни Иисуса Христа и от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правился в Египет, Сирию и Палес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тину, чтобы написать Сына Божьего на фоне тех мест, где Он родился и жил</w:t>
      </w:r>
      <w:r w:rsidRPr="0000200B">
        <w:rPr>
          <w:rFonts w:ascii="Times New Roman" w:hAnsi="Times New Roman" w:cs="Times New Roman"/>
          <w:sz w:val="28"/>
          <w:szCs w:val="28"/>
        </w:rPr>
        <w:t>. Привезённые из путешествия этюды, солнечные, необычные по цвету, Поленов показал на передвиж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ной выставке в 1885 г. А в 1887 г. была выставлена картина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«Христос и грешница»</w:t>
      </w:r>
      <w:r w:rsidRPr="0000200B">
        <w:rPr>
          <w:rFonts w:ascii="Times New Roman" w:hAnsi="Times New Roman" w:cs="Times New Roman"/>
          <w:sz w:val="28"/>
          <w:szCs w:val="28"/>
        </w:rPr>
        <w:t xml:space="preserve"> (первоначальное назва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ние «Кто из вас без греха?» было за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прещено цензурой).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Сюжет произведения взят из Евангелия от Иоанна. К Христу при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водят женщину, застигнутую за пре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любодеянием, и спрашивают, надо ли её побить каменьями, как велел Моисей. Христос отвечает: «Кто без греха, первый брось в неё камень».Христос для художника — реаль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ное историческое лицо. </w:t>
      </w:r>
      <w:r w:rsidRPr="0000200B">
        <w:rPr>
          <w:rFonts w:ascii="Times New Roman" w:hAnsi="Times New Roman" w:cs="Times New Roman"/>
          <w:sz w:val="28"/>
          <w:szCs w:val="28"/>
        </w:rPr>
        <w:lastRenderedPageBreak/>
        <w:t>Он не выде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лен в картине ни композиционно, ни цветом. С группой учеников Хри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стос сидит под раскидистым дере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вом. Им противопоставлена толпа, схватившая грешницу. Всё это — и люди, и кипарисы, и уходящие вдаль холмы — залито ярким солнцем Востока.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2497" cy="28765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97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Василий Поленов.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Христос и грешница. 1887 г.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Государственный Русский музей, Санкт-Петербург.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С 1882 по 1895 г. Поленов препо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давал в классе пейзажа и натюрмор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та Московского училища живописи,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ваяния и зодчества. Из его мастер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ской вышли такие художники, как Константин Алексеевич Коровин, Исаак Ильич Левитан и др.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t73791342"/>
      <w:bookmarkStart w:id="1" w:name="а9"/>
      <w:bookmarkStart w:id="2" w:name="а13"/>
      <w:bookmarkEnd w:id="0"/>
      <w:bookmarkEnd w:id="1"/>
      <w:bookmarkEnd w:id="2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ВАСИЛИЙ ВЕРЕЩАГИН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(1842—1904)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Василий Васильевич Верещагин проис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ходил из старинного дворянского рода. Он закончил петербургский Морской кадетский корпус, но отказался от во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енной карьеры, чтобы стать художни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ком-профессионалом.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Два года Вереща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гин учился в Академии художеств, потом</w:t>
      </w:r>
      <w:r w:rsidRPr="0000200B">
        <w:rPr>
          <w:rFonts w:ascii="Times New Roman" w:hAnsi="Times New Roman" w:cs="Times New Roman"/>
          <w:sz w:val="28"/>
          <w:szCs w:val="28"/>
        </w:rPr>
        <w:t xml:space="preserve">, разочаровавшись в ней,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оставил обучение.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 xml:space="preserve">С 1863 г.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Верещагин много путешест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вовал</w:t>
      </w:r>
      <w:r w:rsidRPr="0000200B">
        <w:rPr>
          <w:rFonts w:ascii="Times New Roman" w:hAnsi="Times New Roman" w:cs="Times New Roman"/>
          <w:sz w:val="28"/>
          <w:szCs w:val="28"/>
        </w:rPr>
        <w:t>. Он побывал на Кавказе, в Сред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ней Азии, Индии, на Балканах, в Сирии, Палестине, Японии.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Рисунки и картины художника — точные, почти докумен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тальные свидетельства о природе далё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ких земель, о нравах и обычаях разных народов, об архитектурных памятниках и исторических событиях («Двери Тамерлана»</w:t>
      </w:r>
      <w:r w:rsidRPr="0000200B">
        <w:rPr>
          <w:rFonts w:ascii="Times New Roman" w:hAnsi="Times New Roman" w:cs="Times New Roman"/>
          <w:sz w:val="28"/>
          <w:szCs w:val="28"/>
        </w:rPr>
        <w:t xml:space="preserve">, 1872—1873 гг.;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 xml:space="preserve">«Мавзолей Тадж-Махал в </w:t>
      </w:r>
      <w:proofErr w:type="spellStart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Агре</w:t>
      </w:r>
      <w:proofErr w:type="spellEnd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Pr="0000200B">
        <w:rPr>
          <w:rFonts w:ascii="Times New Roman" w:hAnsi="Times New Roman" w:cs="Times New Roman"/>
          <w:sz w:val="28"/>
          <w:szCs w:val="28"/>
        </w:rPr>
        <w:t xml:space="preserve"> 1874—1876 гг.).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Однако в историю русской живопи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си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 xml:space="preserve">Верещагин </w:t>
      </w:r>
      <w:proofErr w:type="gramStart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вошёл</w:t>
      </w:r>
      <w:proofErr w:type="gramEnd"/>
      <w:r w:rsidRPr="004121D6">
        <w:rPr>
          <w:rFonts w:ascii="Times New Roman" w:hAnsi="Times New Roman" w:cs="Times New Roman"/>
          <w:sz w:val="28"/>
          <w:szCs w:val="28"/>
          <w:highlight w:val="yellow"/>
        </w:rPr>
        <w:t xml:space="preserve"> прежде всего как художник-баталист (от </w:t>
      </w:r>
      <w:r w:rsidRPr="004121D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франц. </w:t>
      </w:r>
      <w:proofErr w:type="spellStart"/>
      <w:r w:rsidRPr="004121D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bataille</w:t>
      </w:r>
      <w:proofErr w:type="spellEnd"/>
      <w:r w:rsidRPr="004121D6">
        <w:rPr>
          <w:rFonts w:ascii="Times New Roman" w:hAnsi="Times New Roman" w:cs="Times New Roman"/>
          <w:sz w:val="28"/>
          <w:szCs w:val="28"/>
          <w:highlight w:val="yellow"/>
        </w:rPr>
        <w:t xml:space="preserve"> — «битва», «сражение»). До него сражения изображали главным образом по госу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дарственному заказу и в соответствии с официальной идеологией. А Верещагин стал писать живописные очерки, расска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зывавшие простым языком об эпизодах, которые, быть может, не решали исход сражений, но давали понять, что такое война в её неприукрашенном виде.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00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картине «Представляют трофеи» из серии «Варвары»</w:t>
      </w:r>
      <w:r w:rsidRPr="0000200B">
        <w:rPr>
          <w:rFonts w:ascii="Times New Roman" w:hAnsi="Times New Roman" w:cs="Times New Roman"/>
          <w:sz w:val="28"/>
          <w:szCs w:val="28"/>
        </w:rPr>
        <w:t xml:space="preserve"> (1871—1872 гг.) изображена часть Самаркандского двор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ца — колоннада, внутренний дворик; в глубине эмир (от </w:t>
      </w:r>
      <w:proofErr w:type="spellStart"/>
      <w:r w:rsidRPr="0000200B">
        <w:rPr>
          <w:rFonts w:ascii="Times New Roman" w:hAnsi="Times New Roman" w:cs="Times New Roman"/>
          <w:i/>
          <w:sz w:val="28"/>
          <w:szCs w:val="28"/>
        </w:rPr>
        <w:t>арабск</w:t>
      </w:r>
      <w:proofErr w:type="spellEnd"/>
      <w:r w:rsidRPr="000020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02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200B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00200B">
        <w:rPr>
          <w:rFonts w:ascii="Times New Roman" w:hAnsi="Times New Roman" w:cs="Times New Roman"/>
          <w:sz w:val="28"/>
          <w:szCs w:val="28"/>
        </w:rPr>
        <w:t>» — «по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велитель»; в странах мусульманского Востока правитель, глава государства,</w:t>
      </w:r>
      <w:proofErr w:type="gramEnd"/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военачальник) разглядывает груду по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черневших отрубленных голов; за ним следует группа приближённых. Совре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менному зрителю это произведение ка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жется кадром из документального филь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ма или удачной фотографией: так скрупулёзно и бесстрастно выписаны архитектурные подробности и одежды персонажей.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 xml:space="preserve">Завершает эту серию знаменитый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«Апофеоз войны».</w:t>
      </w:r>
      <w:r w:rsidRPr="0000200B">
        <w:rPr>
          <w:rFonts w:ascii="Times New Roman" w:hAnsi="Times New Roman" w:cs="Times New Roman"/>
          <w:sz w:val="28"/>
          <w:szCs w:val="28"/>
        </w:rPr>
        <w:t xml:space="preserve"> Среди выжженной пустыни возвышается пирамида из че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ловеческих черепов. Над ней кружит вороньё. На заднем плане — разру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шенный город, засохшие деревья. Кар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тину можно считать исторической: та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кие устрашающие пирамиды сооружал в знак своего могущества среднеазиат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ский полководец Тимур (Тамерлан). Однако Верещагин вложил в неё более общий  смысл,  добавив  к названию: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05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Василий Верещагин. Двери Тамерлана. 1872—1873 гг. Государственная Третьяковская галерея, Москва.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6075" cy="408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Василий Верещагин. Представляют трофеи. Из серии «Варвары». 1871—1872 гг. Государственная Третьяковская галерея, Москва.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«Посвящается всем великим завоева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телям, прошлым, настоящим и будущим».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Главные произведения художника рассказывают о русско-турецкой войне 1877— 1878 гг.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 xml:space="preserve">Об отношении Верещагина к войне ярко свидетельствует полотно, которое изображает радость победы, 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t>— «</w:t>
      </w:r>
      <w:proofErr w:type="spellStart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Шип</w:t>
      </w:r>
      <w:r w:rsidRPr="004121D6">
        <w:rPr>
          <w:rFonts w:ascii="Times New Roman" w:hAnsi="Times New Roman" w:cs="Times New Roman"/>
          <w:sz w:val="28"/>
          <w:szCs w:val="28"/>
          <w:highlight w:val="yellow"/>
        </w:rPr>
        <w:softHyphen/>
        <w:t>ка</w:t>
      </w:r>
      <w:proofErr w:type="spellEnd"/>
      <w:r w:rsidRPr="004121D6">
        <w:rPr>
          <w:rFonts w:ascii="Times New Roman" w:hAnsi="Times New Roman" w:cs="Times New Roman"/>
          <w:sz w:val="28"/>
          <w:szCs w:val="28"/>
          <w:highlight w:val="yellow"/>
        </w:rPr>
        <w:t xml:space="preserve"> — </w:t>
      </w:r>
      <w:proofErr w:type="spellStart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Шейново</w:t>
      </w:r>
      <w:proofErr w:type="spellEnd"/>
      <w:r w:rsidRPr="004121D6">
        <w:rPr>
          <w:rFonts w:ascii="Times New Roman" w:hAnsi="Times New Roman" w:cs="Times New Roman"/>
          <w:sz w:val="28"/>
          <w:szCs w:val="28"/>
          <w:highlight w:val="yellow"/>
        </w:rPr>
        <w:t xml:space="preserve">. Скобелев под </w:t>
      </w:r>
      <w:proofErr w:type="spellStart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Шипкой</w:t>
      </w:r>
      <w:proofErr w:type="spellEnd"/>
      <w:r w:rsidRPr="004121D6">
        <w:rPr>
          <w:rFonts w:ascii="Times New Roman" w:hAnsi="Times New Roman" w:cs="Times New Roman"/>
          <w:sz w:val="28"/>
          <w:szCs w:val="28"/>
          <w:highlight w:val="yellow"/>
        </w:rPr>
        <w:t>»</w:t>
      </w:r>
      <w:bookmarkStart w:id="3" w:name="_GoBack"/>
      <w:bookmarkEnd w:id="3"/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(1878—1879 гг.). Вдоль огромного строя солдат, кажущегося бесконечным, стре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мительно скачут всадники. Впереди на белом коне генерал Михаил Дмитрие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вич Скобелев, герой решающего сраже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ния у деревни </w:t>
      </w:r>
      <w:proofErr w:type="spellStart"/>
      <w:r w:rsidRPr="0000200B">
        <w:rPr>
          <w:rFonts w:ascii="Times New Roman" w:hAnsi="Times New Roman" w:cs="Times New Roman"/>
          <w:sz w:val="28"/>
          <w:szCs w:val="28"/>
        </w:rPr>
        <w:t>Шейново</w:t>
      </w:r>
      <w:proofErr w:type="spellEnd"/>
      <w:r w:rsidRPr="0000200B">
        <w:rPr>
          <w:rFonts w:ascii="Times New Roman" w:hAnsi="Times New Roman" w:cs="Times New Roman"/>
          <w:sz w:val="28"/>
          <w:szCs w:val="28"/>
        </w:rPr>
        <w:t xml:space="preserve"> недалеко от </w:t>
      </w:r>
      <w:proofErr w:type="spellStart"/>
      <w:r w:rsidRPr="0000200B">
        <w:rPr>
          <w:rFonts w:ascii="Times New Roman" w:hAnsi="Times New Roman" w:cs="Times New Roman"/>
          <w:sz w:val="28"/>
          <w:szCs w:val="28"/>
        </w:rPr>
        <w:t>Шипкинского</w:t>
      </w:r>
      <w:proofErr w:type="spellEnd"/>
      <w:r w:rsidRPr="0000200B">
        <w:rPr>
          <w:rFonts w:ascii="Times New Roman" w:hAnsi="Times New Roman" w:cs="Times New Roman"/>
          <w:sz w:val="28"/>
          <w:szCs w:val="28"/>
        </w:rPr>
        <w:t xml:space="preserve"> перевала в горах Болга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рии. Он приветственно поднял руку, над строем взметнулись солдатские фу</w:t>
      </w:r>
      <w:r w:rsidRPr="0000200B">
        <w:rPr>
          <w:rFonts w:ascii="Times New Roman" w:hAnsi="Times New Roman" w:cs="Times New Roman"/>
          <w:sz w:val="28"/>
          <w:szCs w:val="28"/>
        </w:rPr>
        <w:softHyphen/>
        <w:t xml:space="preserve">ражки. А на переднем плане </w:t>
      </w:r>
      <w:proofErr w:type="gramStart"/>
      <w:r w:rsidRPr="0000200B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поле и неубранные трупы солдат. Вере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щагин говорил: «Передо мной как перед художником — война, и я её бью, сколько у меня есть сил... бью её с раз</w:t>
      </w:r>
      <w:r w:rsidRPr="0000200B">
        <w:rPr>
          <w:rFonts w:ascii="Times New Roman" w:hAnsi="Times New Roman" w:cs="Times New Roman"/>
          <w:sz w:val="28"/>
          <w:szCs w:val="28"/>
        </w:rPr>
        <w:softHyphen/>
        <w:t>маха и без пощады».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sz w:val="28"/>
          <w:szCs w:val="28"/>
        </w:rPr>
        <w:t>В начале русско-японской войны (1904—1905 гг.) Верещагин отправился на Дальний Восток. В марте 1904 г. он погиб на взорванном вражеской миной броненосце «Петропавловск».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3238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Василий Верещагин.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Апофеоз войны. Из серии «Варвары». 1871—1872 гг.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514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0B">
        <w:rPr>
          <w:rFonts w:ascii="Times New Roman" w:hAnsi="Times New Roman" w:cs="Times New Roman"/>
          <w:b/>
          <w:i/>
          <w:sz w:val="28"/>
          <w:szCs w:val="28"/>
        </w:rPr>
        <w:t>Василий Верещагин.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200B">
        <w:rPr>
          <w:rFonts w:ascii="Times New Roman" w:hAnsi="Times New Roman" w:cs="Times New Roman"/>
          <w:b/>
          <w:i/>
          <w:sz w:val="28"/>
          <w:szCs w:val="28"/>
        </w:rPr>
        <w:t>Шипка</w:t>
      </w:r>
      <w:proofErr w:type="spellEnd"/>
      <w:r w:rsidRPr="0000200B"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proofErr w:type="spellStart"/>
      <w:r w:rsidRPr="0000200B">
        <w:rPr>
          <w:rFonts w:ascii="Times New Roman" w:hAnsi="Times New Roman" w:cs="Times New Roman"/>
          <w:b/>
          <w:i/>
          <w:sz w:val="28"/>
          <w:szCs w:val="28"/>
        </w:rPr>
        <w:t>Шейново</w:t>
      </w:r>
      <w:proofErr w:type="spellEnd"/>
      <w:r w:rsidRPr="0000200B">
        <w:rPr>
          <w:rFonts w:ascii="Times New Roman" w:hAnsi="Times New Roman" w:cs="Times New Roman"/>
          <w:b/>
          <w:i/>
          <w:sz w:val="28"/>
          <w:szCs w:val="28"/>
        </w:rPr>
        <w:t xml:space="preserve">. Скобелев под </w:t>
      </w:r>
      <w:proofErr w:type="spellStart"/>
      <w:r w:rsidRPr="0000200B">
        <w:rPr>
          <w:rFonts w:ascii="Times New Roman" w:hAnsi="Times New Roman" w:cs="Times New Roman"/>
          <w:b/>
          <w:i/>
          <w:sz w:val="28"/>
          <w:szCs w:val="28"/>
        </w:rPr>
        <w:t>Шипкой</w:t>
      </w:r>
      <w:proofErr w:type="spellEnd"/>
      <w:r w:rsidRPr="0000200B">
        <w:rPr>
          <w:rFonts w:ascii="Times New Roman" w:hAnsi="Times New Roman" w:cs="Times New Roman"/>
          <w:b/>
          <w:i/>
          <w:sz w:val="28"/>
          <w:szCs w:val="28"/>
        </w:rPr>
        <w:t>. 1878—1879 гг. Государственная Третьяковская галерея, Москва.</w:t>
      </w:r>
    </w:p>
    <w:p w:rsidR="0000200B" w:rsidRPr="0000200B" w:rsidRDefault="0000200B" w:rsidP="0000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200B" w:rsidRPr="0000200B" w:rsidSect="0088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8E"/>
    <w:rsid w:val="0000200B"/>
    <w:rsid w:val="004121D6"/>
    <w:rsid w:val="0045678E"/>
    <w:rsid w:val="00646BAE"/>
    <w:rsid w:val="0077635B"/>
    <w:rsid w:val="0088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79271818484</cp:lastModifiedBy>
  <cp:revision>3</cp:revision>
  <dcterms:created xsi:type="dcterms:W3CDTF">2021-03-11T09:47:00Z</dcterms:created>
  <dcterms:modified xsi:type="dcterms:W3CDTF">2021-03-12T06:06:00Z</dcterms:modified>
</cp:coreProperties>
</file>