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3" w:rsidRDefault="003E6A43" w:rsidP="006C0AB2">
      <w:pPr>
        <w:pStyle w:val="a3"/>
        <w:spacing w:before="0" w:beforeAutospacing="0" w:after="240" w:afterAutospacing="0"/>
        <w:rPr>
          <w:rFonts w:ascii="Segoe UI" w:hAnsi="Segoe UI" w:cs="Segoe UI"/>
          <w:i/>
          <w:iCs/>
          <w:color w:val="00B050"/>
          <w:sz w:val="44"/>
          <w:szCs w:val="44"/>
        </w:rPr>
      </w:pPr>
      <w:r>
        <w:rPr>
          <w:rFonts w:ascii="Segoe UI" w:hAnsi="Segoe UI" w:cs="Segoe UI"/>
          <w:i/>
          <w:iCs/>
          <w:noProof/>
          <w:color w:val="00B05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415290</wp:posOffset>
            </wp:positionH>
            <wp:positionV relativeFrom="margin">
              <wp:posOffset>2178685</wp:posOffset>
            </wp:positionV>
            <wp:extent cx="4156710" cy="4366260"/>
            <wp:effectExtent l="19050" t="0" r="0" b="0"/>
            <wp:wrapSquare wrapText="bothSides"/>
            <wp:docPr id="1" name="Рисунок 2" descr="https://www.prodlenka.org/components/com_mtree/attachments/457/457369/60ea88e570a0408901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57/457369/60ea88e570a040890183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4366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22AEC">
        <w:rPr>
          <w:rFonts w:ascii="Segoe UI" w:hAnsi="Segoe UI" w:cs="Segoe UI"/>
          <w:i/>
          <w:iCs/>
          <w:color w:val="00B050"/>
          <w:sz w:val="44"/>
          <w:szCs w:val="44"/>
        </w:rPr>
        <w:t>«Народное творчество как средство и усло</w:t>
      </w:r>
      <w:r>
        <w:rPr>
          <w:rFonts w:ascii="Segoe UI" w:hAnsi="Segoe UI" w:cs="Segoe UI"/>
          <w:i/>
          <w:iCs/>
          <w:color w:val="00B050"/>
          <w:sz w:val="44"/>
          <w:szCs w:val="44"/>
        </w:rPr>
        <w:t>вие осуществления национального</w:t>
      </w:r>
    </w:p>
    <w:p w:rsidR="003E6A43" w:rsidRDefault="003E6A43" w:rsidP="003E6A43">
      <w:pPr>
        <w:pStyle w:val="a3"/>
        <w:spacing w:before="0" w:beforeAutospacing="0" w:after="240" w:afterAutospacing="0"/>
        <w:jc w:val="center"/>
        <w:rPr>
          <w:rFonts w:ascii="Segoe UI" w:hAnsi="Segoe UI" w:cs="Segoe UI"/>
          <w:i/>
          <w:iCs/>
          <w:color w:val="00B050"/>
          <w:sz w:val="44"/>
          <w:szCs w:val="44"/>
        </w:rPr>
      </w:pPr>
      <w:r w:rsidRPr="00922AEC">
        <w:rPr>
          <w:rFonts w:ascii="Segoe UI" w:hAnsi="Segoe UI" w:cs="Segoe UI"/>
          <w:i/>
          <w:iCs/>
          <w:color w:val="00B050"/>
          <w:sz w:val="44"/>
          <w:szCs w:val="44"/>
        </w:rPr>
        <w:t>воспитания»</w:t>
      </w:r>
    </w:p>
    <w:p w:rsidR="0026035C" w:rsidRPr="00922AEC" w:rsidRDefault="0026035C" w:rsidP="003E6A43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B050"/>
          <w:sz w:val="44"/>
          <w:szCs w:val="44"/>
        </w:rPr>
      </w:pPr>
      <w:r>
        <w:rPr>
          <w:rFonts w:ascii="Segoe UI" w:hAnsi="Segoe UI" w:cs="Segoe UI"/>
          <w:i/>
          <w:iCs/>
          <w:color w:val="00B050"/>
          <w:sz w:val="44"/>
          <w:szCs w:val="44"/>
        </w:rPr>
        <w:t xml:space="preserve">Подготовила: </w:t>
      </w:r>
      <w:proofErr w:type="spellStart"/>
      <w:r>
        <w:rPr>
          <w:rFonts w:ascii="Segoe UI" w:hAnsi="Segoe UI" w:cs="Segoe UI"/>
          <w:i/>
          <w:iCs/>
          <w:color w:val="00B050"/>
          <w:sz w:val="44"/>
          <w:szCs w:val="44"/>
        </w:rPr>
        <w:t>Фетхуллова</w:t>
      </w:r>
      <w:proofErr w:type="spellEnd"/>
      <w:r>
        <w:rPr>
          <w:rFonts w:ascii="Segoe UI" w:hAnsi="Segoe UI" w:cs="Segoe UI"/>
          <w:i/>
          <w:iCs/>
          <w:color w:val="00B050"/>
          <w:sz w:val="44"/>
          <w:szCs w:val="44"/>
        </w:rPr>
        <w:t xml:space="preserve"> О.В.</w:t>
      </w:r>
      <w:bookmarkStart w:id="0" w:name="_GoBack"/>
      <w:bookmarkEnd w:id="0"/>
    </w:p>
    <w:p w:rsidR="003E6A43" w:rsidRDefault="003E6A43" w:rsidP="003E6A43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FD1E46" w:rsidRDefault="00FD1E46">
      <w:pPr>
        <w:rPr>
          <w:rFonts w:ascii="Times New Roman" w:hAnsi="Times New Roman" w:cs="Times New Roman"/>
          <w:sz w:val="28"/>
          <w:szCs w:val="28"/>
        </w:rPr>
      </w:pPr>
    </w:p>
    <w:p w:rsidR="00FD1E46" w:rsidRDefault="00FD1E46">
      <w:pPr>
        <w:rPr>
          <w:rFonts w:ascii="Times New Roman" w:hAnsi="Times New Roman" w:cs="Times New Roman"/>
          <w:sz w:val="28"/>
          <w:szCs w:val="28"/>
        </w:rPr>
      </w:pPr>
    </w:p>
    <w:p w:rsidR="00FD1E46" w:rsidRDefault="00FD1E46">
      <w:pPr>
        <w:rPr>
          <w:rFonts w:ascii="Times New Roman" w:hAnsi="Times New Roman" w:cs="Times New Roman"/>
          <w:sz w:val="28"/>
          <w:szCs w:val="28"/>
        </w:rPr>
      </w:pPr>
    </w:p>
    <w:p w:rsidR="00FD1E46" w:rsidRDefault="00FD1E46">
      <w:pPr>
        <w:rPr>
          <w:rFonts w:ascii="Times New Roman" w:hAnsi="Times New Roman" w:cs="Times New Roman"/>
          <w:sz w:val="28"/>
          <w:szCs w:val="28"/>
        </w:rPr>
      </w:pPr>
    </w:p>
    <w:p w:rsidR="00FD1E46" w:rsidRDefault="00FD1E46" w:rsidP="00FD1E46">
      <w:pPr>
        <w:jc w:val="right"/>
        <w:rPr>
          <w:rFonts w:ascii="Times New Roman" w:hAnsi="Times New Roman" w:cs="Times New Roman"/>
          <w:sz w:val="28"/>
          <w:szCs w:val="28"/>
        </w:rPr>
      </w:pPr>
      <w:r w:rsidRPr="00FD1E46">
        <w:rPr>
          <w:rFonts w:ascii="Times New Roman" w:hAnsi="Times New Roman" w:cs="Times New Roman"/>
          <w:sz w:val="28"/>
          <w:szCs w:val="28"/>
        </w:rPr>
        <w:t xml:space="preserve">«Единственный учитель, которого можно пожелать для ребенка </w:t>
      </w:r>
      <w:proofErr w:type="gramStart"/>
      <w:r w:rsidRPr="00FD1E46">
        <w:rPr>
          <w:rFonts w:ascii="Times New Roman" w:hAnsi="Times New Roman" w:cs="Times New Roman"/>
          <w:sz w:val="28"/>
          <w:szCs w:val="28"/>
        </w:rPr>
        <w:t>на  расцвете</w:t>
      </w:r>
      <w:proofErr w:type="gramEnd"/>
      <w:r w:rsidRPr="00FD1E46">
        <w:rPr>
          <w:rFonts w:ascii="Times New Roman" w:hAnsi="Times New Roman" w:cs="Times New Roman"/>
          <w:sz w:val="28"/>
          <w:szCs w:val="28"/>
        </w:rPr>
        <w:t xml:space="preserve"> его творческих сил – это душа родного ему народа.»</w:t>
      </w:r>
    </w:p>
    <w:p w:rsidR="00FD1E46" w:rsidRDefault="00FD1E46" w:rsidP="00FD1E46">
      <w:pPr>
        <w:jc w:val="right"/>
        <w:rPr>
          <w:rFonts w:ascii="Times New Roman" w:hAnsi="Times New Roman" w:cs="Times New Roman"/>
          <w:sz w:val="28"/>
          <w:szCs w:val="28"/>
        </w:rPr>
      </w:pPr>
      <w:r w:rsidRPr="00FD1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E46">
        <w:rPr>
          <w:rFonts w:ascii="Times New Roman" w:hAnsi="Times New Roman" w:cs="Times New Roman"/>
          <w:sz w:val="28"/>
          <w:szCs w:val="28"/>
        </w:rPr>
        <w:t>Н.Д.Бартрам</w:t>
      </w:r>
      <w:proofErr w:type="spellEnd"/>
      <w:r w:rsidRPr="00FD1E46">
        <w:rPr>
          <w:rFonts w:ascii="Times New Roman" w:hAnsi="Times New Roman" w:cs="Times New Roman"/>
          <w:sz w:val="28"/>
          <w:szCs w:val="28"/>
        </w:rPr>
        <w:t>).</w:t>
      </w:r>
    </w:p>
    <w:p w:rsidR="00373547" w:rsidRP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>Основой любой национальной культуры являются фольклорные произведения, создаваемые народом на протяжении его многовековой истории. В процессе исполнения произведений народной словесности и музыкального фольклора на различных занятиях и в досуговой деятельности происходит восстановление эмоционально-этической преемственности между взрослыми и детьми.</w:t>
      </w:r>
    </w:p>
    <w:p w:rsid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>В фольклорной традиции нет разделения на исполнителей и зрителей того или иного акта творчества, а все присутствующие являются его участниками и создателями. Этот процесс является весьма существенным, поскольку снимается механизм оценивания, ребенок раскрепощается, и сам процесс его участия в песне, танце, игре наделяется смыслом.</w:t>
      </w:r>
    </w:p>
    <w:p w:rsidR="00373547" w:rsidRP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 xml:space="preserve">Одним из основных компонентов, составляющих культуру народа, является праздник. Праздничная культура имеет свою специфику, несет в себе колорит народа. Недаром народные праздники называют кладезем национальной культуры, хранящим сокровища многовековой давности. Народный праздник, </w:t>
      </w:r>
      <w:r w:rsidRPr="00373547">
        <w:rPr>
          <w:sz w:val="28"/>
          <w:szCs w:val="28"/>
        </w:rPr>
        <w:lastRenderedPageBreak/>
        <w:t>по определению большой советской энциклопедии, - «праздник, уходящий своими корнями к народным традициям».</w:t>
      </w:r>
    </w:p>
    <w:p w:rsidR="00373547" w:rsidRP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 xml:space="preserve">Все народные праздники связаны с трудовой деятельностью человека, с сезонными изменениями в природе, важными для народа событиями и датами. По утверждению фольклориста </w:t>
      </w:r>
      <w:proofErr w:type="spellStart"/>
      <w:r w:rsidRPr="00373547">
        <w:rPr>
          <w:sz w:val="28"/>
          <w:szCs w:val="28"/>
        </w:rPr>
        <w:t>И.М.Снигерева</w:t>
      </w:r>
      <w:proofErr w:type="spellEnd"/>
      <w:r w:rsidRPr="00373547">
        <w:rPr>
          <w:sz w:val="28"/>
          <w:szCs w:val="28"/>
        </w:rPr>
        <w:t>, народные праздники – это сильнейший и обильнейший источники к познанию народной жизни. Действительно, в них есть не только красота и поэзия, отдых и веселье, предания и сказания и с каждым связаны свои обряды, особенности, приметы.</w:t>
      </w:r>
    </w:p>
    <w:p w:rsidR="00373547" w:rsidRP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>Особой силой воспитательного воздействия в системе народной педагогики обладают традиции и обычаи.</w:t>
      </w:r>
    </w:p>
    <w:p w:rsidR="00373547" w:rsidRP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>Традиции – явление более широкое, чем обычаи, представляют собой часть социокультурного наследия, которое длительное время передается людьми от поколения к поколению в силу привычки, и входят в систему ценностей и норм общества. Традиции могут проявляться в сферах общественной жизни, религии, искусства и других. Обычай понимается как стереотип поведения, привычный в данном обществе, стереотип который постоянно воспроизводился и воспроизводится.</w:t>
      </w:r>
    </w:p>
    <w:p w:rsidR="00373547" w:rsidRP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>И обычаи, и традиции являются социальными механизмами духовной преемственности поколений. Многие из них пережили сотни поколений. Долговечность, исключительная устойчивость и прочность – вот специфические черты, которые характерны народным традициям.</w:t>
      </w:r>
    </w:p>
    <w:p w:rsidR="00373547" w:rsidRDefault="00373547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 w:rsidRPr="00373547">
        <w:rPr>
          <w:sz w:val="28"/>
          <w:szCs w:val="28"/>
        </w:rPr>
        <w:t>Обычаи и традиции тесно связаны с психическим складом, характером, духовным обликом наций и народов. Они изменяются, развиваются в зависимости от тех общественно-исторических условий, в которых живут народы. В ходе исторического развития наций и народов одни традиции и обычаи складываются, другие отмирают, а третьи приобретают новое содержание, сохраняя старую форму. Черты психического склада народа, его самобытность наглядно прослеживаются в народных традициях и обычаях: устойчивые явления в семейном быту, языке, художественном творчестве, Через народное искусство ребенок познает традиции, обычаи, особенности жизни своего народа, приобщается к его культуре.</w:t>
      </w:r>
    </w:p>
    <w:p w:rsidR="003E73C1" w:rsidRDefault="003E73C1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43279E" wp14:editId="0053D083">
            <wp:extent cx="3562350" cy="2790825"/>
            <wp:effectExtent l="0" t="0" r="0" b="0"/>
            <wp:docPr id="4" name="Рисунок 4" descr="C:\Users\Banshee\AppData\Local\Microsoft\Windows\Temporary Internet Files\Content.Word\IMG-20240314-WA0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Banshee\AppData\Local\Microsoft\Windows\Temporary Internet Files\Content.Word\IMG-20240314-WA00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9" b="2612"/>
                    <a:stretch/>
                  </pic:blipFill>
                  <pic:spPr bwMode="auto">
                    <a:xfrm>
                      <a:off x="0" y="0"/>
                      <a:ext cx="3566028" cy="27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3C1" w:rsidRDefault="003E73C1" w:rsidP="00373547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3E73C1" w:rsidRDefault="003E73C1" w:rsidP="00373547">
      <w:pPr>
        <w:pStyle w:val="a3"/>
        <w:spacing w:before="0" w:beforeAutospacing="0" w:after="240" w:afterAutospacing="0"/>
        <w:rPr>
          <w:noProof/>
        </w:rPr>
      </w:pPr>
      <w:r>
        <w:rPr>
          <w:noProof/>
        </w:rPr>
        <w:drawing>
          <wp:inline distT="0" distB="0" distL="0" distR="0" wp14:anchorId="277B25BE" wp14:editId="207D6589">
            <wp:extent cx="3724275" cy="1943100"/>
            <wp:effectExtent l="0" t="0" r="0" b="0"/>
            <wp:docPr id="3" name="Рисунок 3" descr="C:\Users\Banshee\AppData\Local\Microsoft\Windows\Temporary Internet Files\Content.Word\IMG-20240314-WA0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Banshee\AppData\Local\Microsoft\Windows\Temporary Internet Files\Content.Word\IMG-20240314-WA0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3C1">
        <w:rPr>
          <w:noProof/>
        </w:rPr>
        <w:t xml:space="preserve"> </w:t>
      </w:r>
    </w:p>
    <w:p w:rsidR="003E73C1" w:rsidRDefault="003E73C1" w:rsidP="00373547">
      <w:pPr>
        <w:pStyle w:val="a3"/>
        <w:spacing w:before="0" w:beforeAutospacing="0" w:after="240" w:afterAutospacing="0"/>
        <w:rPr>
          <w:noProof/>
        </w:rPr>
      </w:pPr>
    </w:p>
    <w:p w:rsidR="003E73C1" w:rsidRDefault="003E73C1" w:rsidP="00373547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9297494" wp14:editId="3ADE4A30">
            <wp:extent cx="3829050" cy="1743075"/>
            <wp:effectExtent l="0" t="0" r="0" b="0"/>
            <wp:docPr id="2" name="Рисунок 2" descr="C:\Users\Banshee\AppData\Local\Microsoft\Windows\Temporary Internet Files\Content.Word\IMG-20240314-WA0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anshee\AppData\Local\Microsoft\Windows\Temporary Internet Files\Content.Word\IMG-20240314-WA00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16" cy="17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3C1" w:rsidSect="00F6607C">
      <w:pgSz w:w="11906" w:h="16838"/>
      <w:pgMar w:top="709" w:right="850" w:bottom="1134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997"/>
    <w:rsid w:val="000619E2"/>
    <w:rsid w:val="0006648B"/>
    <w:rsid w:val="0026035C"/>
    <w:rsid w:val="00296428"/>
    <w:rsid w:val="00322F2A"/>
    <w:rsid w:val="00373547"/>
    <w:rsid w:val="003E6A43"/>
    <w:rsid w:val="003E73C1"/>
    <w:rsid w:val="005D7967"/>
    <w:rsid w:val="00653225"/>
    <w:rsid w:val="006A5A4B"/>
    <w:rsid w:val="006C0AB2"/>
    <w:rsid w:val="006E6EB8"/>
    <w:rsid w:val="0074302E"/>
    <w:rsid w:val="00774A2A"/>
    <w:rsid w:val="008074A5"/>
    <w:rsid w:val="00855721"/>
    <w:rsid w:val="008B0C6C"/>
    <w:rsid w:val="00922AEC"/>
    <w:rsid w:val="009D4997"/>
    <w:rsid w:val="00A80FE3"/>
    <w:rsid w:val="00DC16B7"/>
    <w:rsid w:val="00E37130"/>
    <w:rsid w:val="00F6607C"/>
    <w:rsid w:val="00FD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9EFB-5296-42FC-8301-9337E4C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C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5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79875</cp:lastModifiedBy>
  <cp:revision>12</cp:revision>
  <dcterms:created xsi:type="dcterms:W3CDTF">2024-03-13T07:41:00Z</dcterms:created>
  <dcterms:modified xsi:type="dcterms:W3CDTF">2024-03-19T19:57:00Z</dcterms:modified>
</cp:coreProperties>
</file>