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D8" w:rsidRDefault="00856DD8" w:rsidP="00C07A70">
      <w:pPr>
        <w:pStyle w:val="p7"/>
        <w:shd w:val="clear" w:color="auto" w:fill="FFFFFF"/>
        <w:spacing w:after="36" w:afterAutospacing="0"/>
        <w:ind w:firstLine="566"/>
        <w:jc w:val="both"/>
        <w:rPr>
          <w:rStyle w:val="s3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70485</wp:posOffset>
            </wp:positionV>
            <wp:extent cx="6410325" cy="8172450"/>
            <wp:effectExtent l="19050" t="0" r="9525" b="0"/>
            <wp:wrapSquare wrapText="bothSides"/>
            <wp:docPr id="2" name="Рисунок 2" descr="G:\СКАНЫ Положения\поло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Положения\положение 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D8" w:rsidRDefault="00856DD8" w:rsidP="00C07A70">
      <w:pPr>
        <w:pStyle w:val="p7"/>
        <w:shd w:val="clear" w:color="auto" w:fill="FFFFFF"/>
        <w:spacing w:after="36" w:afterAutospacing="0"/>
        <w:ind w:firstLine="566"/>
        <w:jc w:val="both"/>
        <w:rPr>
          <w:rStyle w:val="s3"/>
          <w:color w:val="000000"/>
        </w:rPr>
      </w:pPr>
    </w:p>
    <w:p w:rsidR="00856DD8" w:rsidRDefault="00856DD8" w:rsidP="00856DD8">
      <w:pPr>
        <w:pStyle w:val="p7"/>
        <w:shd w:val="clear" w:color="auto" w:fill="FFFFFF"/>
        <w:spacing w:after="36" w:afterAutospacing="0"/>
        <w:jc w:val="both"/>
        <w:rPr>
          <w:rStyle w:val="s3"/>
          <w:color w:val="000000"/>
        </w:rPr>
      </w:pP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lastRenderedPageBreak/>
        <w:t>1.​ </w:t>
      </w:r>
      <w:r>
        <w:rPr>
          <w:rStyle w:val="s4"/>
          <w:color w:val="000000"/>
        </w:rPr>
        <w:t xml:space="preserve">Настоящее Положение определяет цели, задачи, порядок и формы профессиональной переподготовки и повышения квалификации педагогических работников </w:t>
      </w:r>
      <w:r w:rsidR="00254F1F">
        <w:rPr>
          <w:rStyle w:val="s4"/>
          <w:color w:val="000000"/>
        </w:rPr>
        <w:t>МДОУ «Детский сад № 101</w:t>
      </w:r>
      <w:r>
        <w:rPr>
          <w:rStyle w:val="s4"/>
          <w:color w:val="000000"/>
        </w:rPr>
        <w:t>» (далее – Учреждение).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2.​ </w:t>
      </w:r>
      <w:r>
        <w:rPr>
          <w:rStyle w:val="s4"/>
          <w:color w:val="000000"/>
        </w:rPr>
        <w:t>Настоящее Положение разработано в соответствии с пунктом 5 части 3 статьи 28 и пунктом 7 части 1 статьи 48 Федерального закона от 29.12.2012 № 273-ФЗ «Об образовании в Российской Федерации».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3.​ </w:t>
      </w:r>
      <w:r>
        <w:rPr>
          <w:rStyle w:val="s4"/>
          <w:color w:val="000000"/>
        </w:rPr>
        <w:t>Понятия, используемые в настоящем Положении, означают следующее:</w:t>
      </w:r>
    </w:p>
    <w:p w:rsidR="00C07A70" w:rsidRDefault="00C07A70" w:rsidP="00C07A70">
      <w:pPr>
        <w:pStyle w:val="p8"/>
        <w:shd w:val="clear" w:color="auto" w:fill="FFFFFF"/>
        <w:spacing w:after="36" w:afterAutospacing="0"/>
        <w:ind w:firstLine="425"/>
        <w:jc w:val="both"/>
        <w:rPr>
          <w:color w:val="000000"/>
        </w:rPr>
      </w:pPr>
      <w:r>
        <w:rPr>
          <w:rStyle w:val="s4"/>
          <w:color w:val="000000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C07A70" w:rsidRDefault="00C07A70" w:rsidP="00C07A70">
      <w:pPr>
        <w:pStyle w:val="p8"/>
        <w:shd w:val="clear" w:color="auto" w:fill="FFFFFF"/>
        <w:spacing w:after="36" w:afterAutospacing="0"/>
        <w:ind w:firstLine="425"/>
        <w:jc w:val="both"/>
        <w:rPr>
          <w:color w:val="000000"/>
        </w:rPr>
      </w:pPr>
      <w:r>
        <w:rPr>
          <w:rStyle w:val="s4"/>
          <w:color w:val="000000"/>
        </w:rPr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деятельности;</w:t>
      </w:r>
    </w:p>
    <w:p w:rsidR="00C07A70" w:rsidRDefault="00C07A70" w:rsidP="00C07A70">
      <w:pPr>
        <w:pStyle w:val="p8"/>
        <w:shd w:val="clear" w:color="auto" w:fill="FFFFFF"/>
        <w:spacing w:after="36" w:afterAutospacing="0"/>
        <w:ind w:firstLine="425"/>
        <w:jc w:val="both"/>
        <w:rPr>
          <w:color w:val="000000"/>
        </w:rPr>
      </w:pPr>
      <w:r>
        <w:rPr>
          <w:rStyle w:val="s4"/>
          <w:color w:val="000000"/>
        </w:rPr>
        <w:t xml:space="preserve">«профессиональная переподготовка и повышение квалификации» </w:t>
      </w:r>
      <w:proofErr w:type="gramStart"/>
      <w:r>
        <w:rPr>
          <w:rStyle w:val="s4"/>
          <w:color w:val="000000"/>
        </w:rPr>
        <w:t>–ц</w:t>
      </w:r>
      <w:proofErr w:type="gramEnd"/>
      <w:r>
        <w:rPr>
          <w:rStyle w:val="s4"/>
          <w:color w:val="000000"/>
        </w:rPr>
        <w:t>еленаправленное непрерывное совершенствование профессиональных компетенций педагогического работника и его педагогического мастерства;</w:t>
      </w:r>
    </w:p>
    <w:p w:rsidR="00C07A70" w:rsidRDefault="00C07A70" w:rsidP="00C07A70">
      <w:pPr>
        <w:pStyle w:val="p8"/>
        <w:shd w:val="clear" w:color="auto" w:fill="FFFFFF"/>
        <w:spacing w:after="36" w:afterAutospacing="0"/>
        <w:ind w:firstLine="425"/>
        <w:jc w:val="both"/>
        <w:rPr>
          <w:color w:val="000000"/>
        </w:rPr>
      </w:pPr>
      <w:r>
        <w:rPr>
          <w:rStyle w:val="s4"/>
          <w:color w:val="000000"/>
        </w:rPr>
        <w:t>«профессиональная компетентность» – комплексная характеристика, объединяющая педагогическую, технологическую, менеджерскую подготовленность педагогического работника в теоретическом и прикладном форматах и проявляющаяся в сугубо индивидуальной форме за счёт уникальности его личностных качеств.</w:t>
      </w:r>
    </w:p>
    <w:p w:rsidR="00C07A70" w:rsidRDefault="00C07A70" w:rsidP="00C07A70">
      <w:pPr>
        <w:pStyle w:val="p9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color w:val="000000"/>
        </w:rPr>
        <w:t>4.​ </w:t>
      </w:r>
      <w:r>
        <w:rPr>
          <w:color w:val="000000"/>
        </w:rPr>
        <w:t>С целью ознакомления педагогических работников Учреждения (далее – педагогические работники) с настоящим Положением Учреждение размещае</w:t>
      </w:r>
      <w:r w:rsidR="00254F1F">
        <w:rPr>
          <w:color w:val="000000"/>
        </w:rPr>
        <w:t>т его</w:t>
      </w:r>
      <w:r>
        <w:rPr>
          <w:color w:val="000000"/>
        </w:rPr>
        <w:t xml:space="preserve"> на официальном сайте Учреждения в информационно-телекоммуникационной сети «Интернет» 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rStyle w:val="s4"/>
          <w:color w:val="000000"/>
        </w:rPr>
        <w:t>Настоящее Положение является локальным нормативным актом Учреждения, регламентирующим права, обязанности и ответственность педагогических работников.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6.​ </w:t>
      </w:r>
      <w:r>
        <w:rPr>
          <w:rStyle w:val="s4"/>
          <w:color w:val="000000"/>
        </w:rPr>
        <w:t>Профессиональная подготовка и повышение квалификации (далее – повышение квалификации) является необходимым условием эффективной и результативной деятельности педагогических работников (далее также – педагог).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7.​ </w:t>
      </w:r>
      <w:r>
        <w:rPr>
          <w:rStyle w:val="s4"/>
          <w:color w:val="000000"/>
        </w:rPr>
        <w:t>Цели в области повышения квалификации</w:t>
      </w:r>
      <w:r>
        <w:rPr>
          <w:rStyle w:val="s5"/>
          <w:b/>
          <w:bCs/>
          <w:color w:val="000000"/>
        </w:rPr>
        <w:t>: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1)​ </w:t>
      </w:r>
      <w:r>
        <w:rPr>
          <w:rStyle w:val="s4"/>
          <w:color w:val="000000"/>
        </w:rPr>
        <w:t>развитие профессиональной компетентности педагогов;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rStyle w:val="s4"/>
          <w:color w:val="000000"/>
        </w:rPr>
        <w:t>формирование устойчивых навыков системной рефлексии педагогического процесса и его результатов.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8.​ </w:t>
      </w:r>
      <w:r>
        <w:rPr>
          <w:rStyle w:val="s4"/>
          <w:color w:val="000000"/>
        </w:rPr>
        <w:t>Задачи повышения квалификации: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1)​ </w:t>
      </w:r>
      <w:r>
        <w:rPr>
          <w:rStyle w:val="s4"/>
          <w:color w:val="000000"/>
        </w:rPr>
        <w:t>поддержка и совершенствование профессионального уровня всех педагогов в соответствии с требованиями сегодняшнего дня;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rStyle w:val="s4"/>
          <w:color w:val="000000"/>
        </w:rPr>
        <w:t>создание условий для развития индивидуальных способностей к профессиональной деятельности;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lastRenderedPageBreak/>
        <w:t>3)​ </w:t>
      </w:r>
      <w:r>
        <w:rPr>
          <w:rStyle w:val="s4"/>
          <w:color w:val="000000"/>
        </w:rPr>
        <w:t>переориентация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4)​ </w:t>
      </w:r>
      <w:r>
        <w:rPr>
          <w:rStyle w:val="s4"/>
          <w:color w:val="000000"/>
        </w:rPr>
        <w:t>активизация профессионального творчества, духа состязательности в педагогическом мастерстве;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5)​ </w:t>
      </w:r>
      <w:r>
        <w:rPr>
          <w:rStyle w:val="s4"/>
          <w:color w:val="000000"/>
        </w:rPr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6)​ </w:t>
      </w:r>
      <w:r>
        <w:rPr>
          <w:rStyle w:val="s4"/>
          <w:color w:val="000000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7)​ </w:t>
      </w:r>
      <w:r>
        <w:rPr>
          <w:rStyle w:val="s4"/>
          <w:color w:val="000000"/>
        </w:rPr>
        <w:t xml:space="preserve">освоение всеми педагогами ИКТ до уровня свободного самостоятельного использования их в </w:t>
      </w:r>
      <w:proofErr w:type="gramStart"/>
      <w:r>
        <w:rPr>
          <w:rStyle w:val="s4"/>
          <w:color w:val="000000"/>
        </w:rPr>
        <w:t>качестве</w:t>
      </w:r>
      <w:proofErr w:type="gramEnd"/>
      <w:r>
        <w:rPr>
          <w:rStyle w:val="s4"/>
          <w:color w:val="000000"/>
        </w:rPr>
        <w:t xml:space="preserve"> как современного средства информационного обмена, так и эффективного педагогического средства.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9.​ </w:t>
      </w:r>
      <w:r>
        <w:rPr>
          <w:rStyle w:val="s4"/>
          <w:color w:val="000000"/>
        </w:rPr>
        <w:t>Учреждение должно создавать возможности для профессионального развития педагогических работников.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10.​ </w:t>
      </w:r>
      <w:r>
        <w:rPr>
          <w:rStyle w:val="s4"/>
          <w:color w:val="000000"/>
        </w:rPr>
        <w:t>Развитие компетенций педагогов, обеспечивающих успех в профессиональной деятельности и поддержание их на требуемом уровне, может происходить в Учреждении, а также вне Учреждения – в формах: самообразования и внешне организованного обучения.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11.​ </w:t>
      </w:r>
      <w:r>
        <w:rPr>
          <w:rStyle w:val="s4"/>
          <w:color w:val="000000"/>
        </w:rPr>
        <w:t>Формы повышения квалификации педагогов через внешне организованное обучение могут быть следующие: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1)​ </w:t>
      </w:r>
      <w:r>
        <w:rPr>
          <w:rStyle w:val="s4"/>
          <w:color w:val="000000"/>
        </w:rPr>
        <w:t>краткосрочные курсы повышения квалификации объемом до 72 часов;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rStyle w:val="s4"/>
          <w:color w:val="000000"/>
        </w:rPr>
        <w:t>курсы повышения квалификации объемом свыше 100 часов;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3)​ </w:t>
      </w:r>
      <w:r>
        <w:rPr>
          <w:rStyle w:val="s4"/>
          <w:color w:val="000000"/>
        </w:rPr>
        <w:t>курсы профессиональной переподготовки объемом свыше 500 часов;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4)​ </w:t>
      </w:r>
      <w:r>
        <w:rPr>
          <w:rStyle w:val="s4"/>
          <w:color w:val="000000"/>
        </w:rPr>
        <w:t>дистанционные курсы повышения квалификации;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5)​ </w:t>
      </w:r>
      <w:r>
        <w:rPr>
          <w:rStyle w:val="s4"/>
          <w:color w:val="000000"/>
        </w:rPr>
        <w:t>стажировки в опорных образовательных организациях (ресурсных центрах);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6)​ </w:t>
      </w:r>
      <w:r>
        <w:rPr>
          <w:rStyle w:val="s4"/>
          <w:color w:val="000000"/>
        </w:rPr>
        <w:t>участие в работе региональных, муниципальных методических объединений, проблемных и творческих групп, мастер-классов, проектных команд и других профессиональных объединений педагогов;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7)​ </w:t>
      </w:r>
      <w:r>
        <w:rPr>
          <w:rStyle w:val="s4"/>
          <w:color w:val="000000"/>
        </w:rPr>
        <w:t>участие в работе проблемных семинаров, научно-практических конференций, конкурсах профессионального мастерства.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12.​ </w:t>
      </w:r>
      <w:r>
        <w:rPr>
          <w:rStyle w:val="s4"/>
          <w:color w:val="000000"/>
        </w:rPr>
        <w:t xml:space="preserve">Дополнительное профессиональное образование по профилю педагогической деятельности </w:t>
      </w:r>
      <w:proofErr w:type="gramStart"/>
      <w:r>
        <w:rPr>
          <w:rStyle w:val="s4"/>
          <w:color w:val="000000"/>
        </w:rPr>
        <w:t>может</w:t>
      </w:r>
      <w:proofErr w:type="gramEnd"/>
      <w:r>
        <w:rPr>
          <w:rStyle w:val="s4"/>
          <w:color w:val="000000"/>
        </w:rPr>
        <w:t xml:space="preserve"> осуществляется (по желанию педагогического работника) не реже чем один раз в три года.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13.​ </w:t>
      </w:r>
      <w:r>
        <w:rPr>
          <w:rStyle w:val="s4"/>
          <w:color w:val="000000"/>
        </w:rPr>
        <w:t xml:space="preserve">Повышение профессионального уровня педагогов в Учреждение должно быть направлено </w:t>
      </w:r>
      <w:proofErr w:type="gramStart"/>
      <w:r>
        <w:rPr>
          <w:rStyle w:val="s4"/>
          <w:color w:val="000000"/>
        </w:rPr>
        <w:t>на</w:t>
      </w:r>
      <w:proofErr w:type="gramEnd"/>
      <w:r>
        <w:rPr>
          <w:rStyle w:val="s4"/>
          <w:color w:val="000000"/>
        </w:rPr>
        <w:t>: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lastRenderedPageBreak/>
        <w:t>1)​ </w:t>
      </w:r>
      <w:r>
        <w:rPr>
          <w:rStyle w:val="s4"/>
          <w:color w:val="000000"/>
        </w:rPr>
        <w:t>стимулирование поисковой и инновационной деятельности педагога;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2)​ </w:t>
      </w:r>
      <w:r>
        <w:rPr>
          <w:rStyle w:val="s4"/>
          <w:color w:val="000000"/>
        </w:rPr>
        <w:t>поощрение стремления к постоянному профессиональному росту;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3)​ </w:t>
      </w:r>
      <w:r>
        <w:rPr>
          <w:rStyle w:val="s4"/>
          <w:color w:val="000000"/>
        </w:rPr>
        <w:t>организационную поддержку педагогов на участие в инновационных формах профессионального совершенствования;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4)​ </w:t>
      </w:r>
      <w:r>
        <w:rPr>
          <w:rStyle w:val="s4"/>
          <w:color w:val="000000"/>
        </w:rPr>
        <w:t>регулярное информирование педагогов о достижениях передовой педагогической науки и практики через тематические семинары.</w:t>
      </w:r>
    </w:p>
    <w:p w:rsidR="00C07A70" w:rsidRDefault="00C07A70" w:rsidP="00C07A70">
      <w:pPr>
        <w:pStyle w:val="p7"/>
        <w:shd w:val="clear" w:color="auto" w:fill="FFFFFF"/>
        <w:spacing w:after="36" w:afterAutospacing="0"/>
        <w:ind w:firstLine="566"/>
        <w:jc w:val="both"/>
        <w:rPr>
          <w:color w:val="000000"/>
        </w:rPr>
      </w:pPr>
      <w:r>
        <w:rPr>
          <w:rStyle w:val="s3"/>
          <w:color w:val="000000"/>
        </w:rPr>
        <w:t>14.​ </w:t>
      </w:r>
      <w:r>
        <w:rPr>
          <w:rStyle w:val="s4"/>
          <w:color w:val="000000"/>
        </w:rPr>
        <w:t>Повышение профессионального уровня является непрерывным процессом и должно осуществляться в течение всего периода работы педагогических работников в Учреждении.</w:t>
      </w:r>
    </w:p>
    <w:p w:rsidR="00B300B8" w:rsidRDefault="00856DD8">
      <w:bookmarkStart w:id="0" w:name="_GoBack"/>
      <w:bookmarkEnd w:id="0"/>
    </w:p>
    <w:sectPr w:rsidR="00B300B8" w:rsidSect="006A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70"/>
    <w:rsid w:val="00254F1F"/>
    <w:rsid w:val="004F4982"/>
    <w:rsid w:val="006A0107"/>
    <w:rsid w:val="00856DD8"/>
    <w:rsid w:val="00974F81"/>
    <w:rsid w:val="00C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7A70"/>
  </w:style>
  <w:style w:type="paragraph" w:customStyle="1" w:styleId="p6">
    <w:name w:val="p6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7A70"/>
  </w:style>
  <w:style w:type="character" w:customStyle="1" w:styleId="s4">
    <w:name w:val="s4"/>
    <w:basedOn w:val="a0"/>
    <w:rsid w:val="00C07A70"/>
  </w:style>
  <w:style w:type="paragraph" w:customStyle="1" w:styleId="p8">
    <w:name w:val="p8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7A70"/>
  </w:style>
  <w:style w:type="paragraph" w:styleId="a3">
    <w:name w:val="Balloon Text"/>
    <w:basedOn w:val="a"/>
    <w:link w:val="a4"/>
    <w:uiPriority w:val="99"/>
    <w:semiHidden/>
    <w:unhideWhenUsed/>
    <w:rsid w:val="0085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07A70"/>
  </w:style>
  <w:style w:type="paragraph" w:customStyle="1" w:styleId="p6">
    <w:name w:val="p6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7A70"/>
  </w:style>
  <w:style w:type="character" w:customStyle="1" w:styleId="s4">
    <w:name w:val="s4"/>
    <w:basedOn w:val="a0"/>
    <w:rsid w:val="00C07A70"/>
  </w:style>
  <w:style w:type="paragraph" w:customStyle="1" w:styleId="p8">
    <w:name w:val="p8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0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7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0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664">
                  <w:marLeft w:val="1701"/>
                  <w:marRight w:val="85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072B-B831-4AC0-8D8A-BC9E79F0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2016-04-01T12:33:00Z</cp:lastPrinted>
  <dcterms:created xsi:type="dcterms:W3CDTF">2016-12-26T12:48:00Z</dcterms:created>
  <dcterms:modified xsi:type="dcterms:W3CDTF">2016-12-26T12:48:00Z</dcterms:modified>
</cp:coreProperties>
</file>