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C7" w:rsidRDefault="000E43DB" w:rsidP="00630DC7">
      <w:pPr>
        <w:pStyle w:val="1"/>
        <w:jc w:val="center"/>
        <w:outlineLvl w:val="0"/>
        <w:rPr>
          <w:rFonts w:ascii="Times New Roman" w:eastAsia="Times New Roman" w:hAnsi="Times New Roman" w:cs="Times New Roman"/>
          <w:sz w:val="28"/>
        </w:rPr>
      </w:pPr>
      <w:r w:rsidRPr="000E43DB">
        <w:rPr>
          <w:rFonts w:ascii="Times New Roman" w:eastAsia="Times New Roman" w:hAnsi="Times New Roman" w:cs="Times New Roman"/>
          <w:sz w:val="28"/>
        </w:rPr>
        <w:t xml:space="preserve">  </w:t>
      </w:r>
    </w:p>
    <w:p w:rsidR="00630DC7" w:rsidRPr="00BF6C8F" w:rsidRDefault="000E43DB" w:rsidP="00630DC7">
      <w:pPr>
        <w:pStyle w:val="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0E43DB">
        <w:rPr>
          <w:rFonts w:ascii="Times New Roman" w:eastAsia="Times New Roman" w:hAnsi="Times New Roman" w:cs="Times New Roman"/>
          <w:sz w:val="28"/>
        </w:rPr>
        <w:t xml:space="preserve"> </w:t>
      </w:r>
      <w:r w:rsidR="00630DC7">
        <w:rPr>
          <w:rFonts w:ascii="Times New Roman" w:hAnsi="Times New Roman"/>
          <w:b/>
          <w:sz w:val="28"/>
          <w:szCs w:val="24"/>
        </w:rPr>
        <w:t>С</w:t>
      </w:r>
      <w:r w:rsidR="00630DC7" w:rsidRPr="00BF6C8F">
        <w:rPr>
          <w:rFonts w:ascii="Times New Roman" w:hAnsi="Times New Roman"/>
          <w:b/>
          <w:sz w:val="28"/>
          <w:szCs w:val="24"/>
        </w:rPr>
        <w:t>труктурное подразделение «Детский сад №13</w:t>
      </w:r>
    </w:p>
    <w:p w:rsidR="00630DC7" w:rsidRPr="00BF6C8F" w:rsidRDefault="00630DC7" w:rsidP="00630DC7">
      <w:pPr>
        <w:pStyle w:val="1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             </w:t>
      </w:r>
      <w:r w:rsidRPr="00BF6C8F">
        <w:rPr>
          <w:rFonts w:ascii="Times New Roman" w:hAnsi="Times New Roman"/>
          <w:b/>
          <w:sz w:val="28"/>
          <w:szCs w:val="24"/>
        </w:rPr>
        <w:t>комбинированного вида</w:t>
      </w:r>
      <w:r w:rsidRPr="00630DC7">
        <w:rPr>
          <w:rFonts w:ascii="Times New Roman" w:hAnsi="Times New Roman"/>
          <w:b/>
          <w:sz w:val="28"/>
          <w:szCs w:val="24"/>
        </w:rPr>
        <w:t xml:space="preserve"> </w:t>
      </w:r>
      <w:r w:rsidRPr="00BF6C8F">
        <w:rPr>
          <w:rFonts w:ascii="Times New Roman" w:hAnsi="Times New Roman"/>
          <w:b/>
          <w:sz w:val="28"/>
          <w:szCs w:val="24"/>
        </w:rPr>
        <w:t xml:space="preserve">МБДОУ «Детский сад «Радуга» </w:t>
      </w:r>
    </w:p>
    <w:p w:rsidR="00630DC7" w:rsidRPr="00BF6C8F" w:rsidRDefault="00630DC7" w:rsidP="00630DC7">
      <w:pPr>
        <w:pStyle w:val="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BF6C8F">
        <w:rPr>
          <w:rFonts w:ascii="Times New Roman" w:hAnsi="Times New Roman"/>
          <w:b/>
          <w:sz w:val="28"/>
          <w:szCs w:val="24"/>
        </w:rPr>
        <w:t>комбинированного вида»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</w:rPr>
        <w:t>Рузаевского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муниципального района</w:t>
      </w:r>
    </w:p>
    <w:p w:rsidR="000A4527" w:rsidRDefault="000A4527" w:rsidP="00630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6"/>
          <w:szCs w:val="28"/>
        </w:rPr>
      </w:pPr>
    </w:p>
    <w:p w:rsidR="000A4527" w:rsidRDefault="000A4527" w:rsidP="000A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46464"/>
          <w:sz w:val="36"/>
          <w:szCs w:val="28"/>
        </w:rPr>
      </w:pPr>
    </w:p>
    <w:p w:rsidR="000A4527" w:rsidRDefault="000A4527" w:rsidP="000A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46464"/>
          <w:sz w:val="36"/>
          <w:szCs w:val="28"/>
        </w:rPr>
      </w:pPr>
    </w:p>
    <w:p w:rsidR="00B35192" w:rsidRDefault="00B35192" w:rsidP="000A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46464"/>
          <w:sz w:val="36"/>
          <w:szCs w:val="28"/>
        </w:rPr>
      </w:pPr>
    </w:p>
    <w:p w:rsidR="00B35192" w:rsidRDefault="00B35192" w:rsidP="000A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46464"/>
          <w:sz w:val="36"/>
          <w:szCs w:val="28"/>
        </w:rPr>
      </w:pPr>
    </w:p>
    <w:p w:rsidR="00630DC7" w:rsidRDefault="00630DC7" w:rsidP="000A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46464"/>
          <w:sz w:val="36"/>
          <w:szCs w:val="28"/>
        </w:rPr>
      </w:pPr>
    </w:p>
    <w:p w:rsidR="00630DC7" w:rsidRDefault="00630DC7" w:rsidP="000A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46464"/>
          <w:sz w:val="36"/>
          <w:szCs w:val="28"/>
        </w:rPr>
      </w:pPr>
    </w:p>
    <w:p w:rsidR="000A4527" w:rsidRPr="000668B2" w:rsidRDefault="000A4527" w:rsidP="000A4527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555555"/>
          <w:kern w:val="36"/>
          <w:sz w:val="40"/>
          <w:szCs w:val="63"/>
        </w:rPr>
      </w:pPr>
      <w:r w:rsidRPr="000668B2">
        <w:rPr>
          <w:rFonts w:ascii="Times New Roman" w:eastAsia="Times New Roman" w:hAnsi="Times New Roman" w:cs="Times New Roman"/>
          <w:bCs/>
          <w:color w:val="555555"/>
          <w:kern w:val="36"/>
          <w:sz w:val="40"/>
          <w:szCs w:val="63"/>
        </w:rPr>
        <w:t>Выступление на педсовете по теме:</w:t>
      </w:r>
    </w:p>
    <w:p w:rsidR="000A4527" w:rsidRDefault="000A4527" w:rsidP="000E43DB">
      <w:pPr>
        <w:pStyle w:val="a3"/>
        <w:rPr>
          <w:rFonts w:ascii="Times New Roman" w:hAnsi="Times New Roman" w:cs="Times New Roman"/>
          <w:sz w:val="28"/>
        </w:rPr>
      </w:pPr>
    </w:p>
    <w:p w:rsidR="000A4527" w:rsidRDefault="000A4527" w:rsidP="000A452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</w:t>
      </w:r>
      <w:r w:rsidRPr="000A4527">
        <w:rPr>
          <w:rFonts w:ascii="Times New Roman" w:hAnsi="Times New Roman" w:cs="Times New Roman"/>
          <w:b/>
          <w:sz w:val="48"/>
          <w:szCs w:val="48"/>
        </w:rPr>
        <w:t>Средства, формы, методы</w:t>
      </w:r>
    </w:p>
    <w:p w:rsidR="000A4527" w:rsidRPr="000A4527" w:rsidRDefault="000A4527" w:rsidP="000A4527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A4527">
        <w:rPr>
          <w:rFonts w:ascii="Times New Roman" w:hAnsi="Times New Roman" w:cs="Times New Roman"/>
          <w:b/>
          <w:sz w:val="48"/>
          <w:szCs w:val="48"/>
        </w:rPr>
        <w:t xml:space="preserve">экономического воспитания </w:t>
      </w:r>
      <w:r>
        <w:rPr>
          <w:rFonts w:ascii="Times New Roman" w:hAnsi="Times New Roman" w:cs="Times New Roman"/>
          <w:b/>
          <w:sz w:val="48"/>
          <w:szCs w:val="48"/>
        </w:rPr>
        <w:t>детей»</w:t>
      </w:r>
    </w:p>
    <w:p w:rsidR="000A4527" w:rsidRPr="000A4527" w:rsidRDefault="000A4527" w:rsidP="000A4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</w:rPr>
      </w:pPr>
    </w:p>
    <w:p w:rsidR="000A4527" w:rsidRPr="000A4527" w:rsidRDefault="000A4527" w:rsidP="000E43DB">
      <w:pPr>
        <w:pStyle w:val="a3"/>
        <w:rPr>
          <w:rFonts w:ascii="Times New Roman" w:hAnsi="Times New Roman" w:cs="Times New Roman"/>
          <w:sz w:val="28"/>
        </w:rPr>
      </w:pPr>
    </w:p>
    <w:p w:rsidR="000A4527" w:rsidRDefault="000A4527" w:rsidP="000E43DB">
      <w:pPr>
        <w:pStyle w:val="a3"/>
        <w:rPr>
          <w:rFonts w:ascii="Times New Roman" w:hAnsi="Times New Roman" w:cs="Times New Roman"/>
          <w:sz w:val="28"/>
        </w:rPr>
      </w:pPr>
    </w:p>
    <w:p w:rsidR="000A4527" w:rsidRDefault="000A4527" w:rsidP="000E43DB">
      <w:pPr>
        <w:pStyle w:val="a3"/>
        <w:rPr>
          <w:rFonts w:ascii="Times New Roman" w:hAnsi="Times New Roman" w:cs="Times New Roman"/>
          <w:sz w:val="28"/>
        </w:rPr>
      </w:pPr>
    </w:p>
    <w:p w:rsidR="00B35192" w:rsidRDefault="00B35192" w:rsidP="000E43DB">
      <w:pPr>
        <w:pStyle w:val="a3"/>
        <w:rPr>
          <w:rFonts w:ascii="Times New Roman" w:hAnsi="Times New Roman" w:cs="Times New Roman"/>
          <w:sz w:val="28"/>
        </w:rPr>
      </w:pPr>
    </w:p>
    <w:p w:rsidR="00B35192" w:rsidRDefault="00B35192" w:rsidP="000E43DB">
      <w:pPr>
        <w:pStyle w:val="a3"/>
        <w:rPr>
          <w:rFonts w:ascii="Times New Roman" w:hAnsi="Times New Roman" w:cs="Times New Roman"/>
          <w:sz w:val="28"/>
        </w:rPr>
      </w:pPr>
    </w:p>
    <w:p w:rsidR="000A4527" w:rsidRPr="00CB6F40" w:rsidRDefault="000A4527" w:rsidP="000A4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6F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B6F40">
        <w:rPr>
          <w:rFonts w:ascii="Times New Roman" w:hAnsi="Times New Roman" w:cs="Times New Roman"/>
          <w:sz w:val="28"/>
          <w:szCs w:val="28"/>
          <w:lang w:eastAsia="ru-RU"/>
        </w:rPr>
        <w:t xml:space="preserve">  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одготовила воспитатель</w:t>
      </w:r>
    </w:p>
    <w:p w:rsidR="000A4527" w:rsidRPr="00CB6F40" w:rsidRDefault="000A4527" w:rsidP="000A452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B6F4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B3519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CB6F40">
        <w:rPr>
          <w:rFonts w:ascii="Times New Roman" w:hAnsi="Times New Roman" w:cs="Times New Roman"/>
          <w:sz w:val="28"/>
          <w:szCs w:val="28"/>
          <w:lang w:eastAsia="ru-RU"/>
        </w:rPr>
        <w:t>Кожевникова С.А.</w:t>
      </w:r>
    </w:p>
    <w:p w:rsidR="000A4527" w:rsidRDefault="000A4527" w:rsidP="000A4527">
      <w:pPr>
        <w:pStyle w:val="a3"/>
        <w:jc w:val="right"/>
        <w:rPr>
          <w:rFonts w:ascii="inherit" w:eastAsia="Times New Roman" w:hAnsi="inherit" w:cs="Times New Roman"/>
          <w:color w:val="555555"/>
          <w:sz w:val="28"/>
          <w:szCs w:val="28"/>
          <w:lang w:eastAsia="ru-RU"/>
        </w:rPr>
      </w:pPr>
    </w:p>
    <w:p w:rsidR="000A4527" w:rsidRDefault="000A4527" w:rsidP="000A4527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</w:rPr>
      </w:pPr>
    </w:p>
    <w:p w:rsidR="000A4527" w:rsidRDefault="000A4527" w:rsidP="000A4527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</w:rPr>
      </w:pPr>
    </w:p>
    <w:p w:rsidR="000A4527" w:rsidRDefault="000A4527" w:rsidP="000A4527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</w:rPr>
      </w:pPr>
    </w:p>
    <w:p w:rsidR="00B35192" w:rsidRDefault="00B35192" w:rsidP="000A4527">
      <w:pPr>
        <w:shd w:val="clear" w:color="auto" w:fill="FFFFFF"/>
        <w:spacing w:before="384" w:after="384" w:line="240" w:lineRule="auto"/>
        <w:textAlignment w:val="baseline"/>
        <w:rPr>
          <w:rFonts w:ascii="inherit" w:eastAsia="Times New Roman" w:hAnsi="inherit" w:cs="Times New Roman"/>
          <w:color w:val="555555"/>
          <w:sz w:val="28"/>
          <w:szCs w:val="28"/>
        </w:rPr>
      </w:pPr>
    </w:p>
    <w:p w:rsidR="000A4527" w:rsidRPr="00B35192" w:rsidRDefault="000A4527" w:rsidP="00B35192">
      <w:pPr>
        <w:shd w:val="clear" w:color="auto" w:fill="FFFFFF"/>
        <w:spacing w:before="384" w:after="384" w:line="240" w:lineRule="auto"/>
        <w:jc w:val="center"/>
        <w:textAlignment w:val="baseline"/>
        <w:rPr>
          <w:rFonts w:ascii="inherit" w:eastAsia="Times New Roman" w:hAnsi="inherit" w:cs="Times New Roman"/>
          <w:color w:val="555555"/>
          <w:sz w:val="28"/>
          <w:szCs w:val="28"/>
        </w:rPr>
      </w:pPr>
      <w:r>
        <w:rPr>
          <w:rFonts w:ascii="inherit" w:eastAsia="Times New Roman" w:hAnsi="inherit" w:cs="Times New Roman"/>
          <w:color w:val="555555"/>
          <w:sz w:val="28"/>
          <w:szCs w:val="28"/>
        </w:rPr>
        <w:t>2018 год.</w:t>
      </w:r>
    </w:p>
    <w:p w:rsidR="000E43DB" w:rsidRPr="000E43DB" w:rsidRDefault="00B35192" w:rsidP="00B3519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</w:t>
      </w:r>
      <w:r w:rsidR="000E43DB" w:rsidRPr="000E43DB">
        <w:rPr>
          <w:rFonts w:ascii="Times New Roman" w:hAnsi="Times New Roman" w:cs="Times New Roman"/>
          <w:sz w:val="28"/>
        </w:rPr>
        <w:t>Методы воспитания – это конкретные пути влияния на сознание, чувства, поведение детей для решения педагогических задач в совместной деятельности (общении) последних с воспитателем.</w:t>
      </w:r>
    </w:p>
    <w:p w:rsidR="000E43DB" w:rsidRPr="000E43DB" w:rsidRDefault="000E43DB" w:rsidP="00B3519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E43DB">
        <w:rPr>
          <w:rFonts w:ascii="Times New Roman" w:hAnsi="Times New Roman" w:cs="Times New Roman"/>
          <w:sz w:val="28"/>
        </w:rPr>
        <w:t>Методы воспитания следует отличать от средств воспитания, с которыми они связаны. Средствами воспитания являются, прежде всего, предметы материальной и духовной культуры, которые используются для решения педагогических задач. Метод воспитания реализуется через деятельность педагога-воспитателя, средство же (книга, кинофильм и пр.) может влиять и вне деятельности педагога, без педагога.</w:t>
      </w:r>
    </w:p>
    <w:p w:rsidR="000E43DB" w:rsidRDefault="000E43DB" w:rsidP="00B3519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E43DB">
        <w:rPr>
          <w:rFonts w:ascii="Times New Roman" w:hAnsi="Times New Roman" w:cs="Times New Roman"/>
          <w:sz w:val="28"/>
        </w:rPr>
        <w:t>Наиболее распространенным классификатором методов является тот, который подразделяет их по источникам передачи содержания. Это словесные, практические и наглядные методы. Это самая простая и доступная классификация, широко применяемая на практике:</w:t>
      </w:r>
    </w:p>
    <w:p w:rsidR="000E43DB" w:rsidRPr="000E43DB" w:rsidRDefault="000E43DB" w:rsidP="000E43DB">
      <w:pPr>
        <w:pStyle w:val="a3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1"/>
        <w:gridCol w:w="2717"/>
        <w:gridCol w:w="5682"/>
      </w:tblGrid>
      <w:tr w:rsidR="000E43DB" w:rsidRPr="000E43DB" w:rsidTr="00907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Группы методов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Виды методов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Источники передачи содержания</w:t>
            </w:r>
          </w:p>
        </w:tc>
      </w:tr>
      <w:tr w:rsidR="000E43DB" w:rsidRPr="000E43DB" w:rsidTr="00907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I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Словесные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Рассказ, беседа, инструктаж и др.</w:t>
            </w:r>
          </w:p>
        </w:tc>
      </w:tr>
      <w:tr w:rsidR="000E43DB" w:rsidRPr="000E43DB" w:rsidTr="00907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II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Практические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Упражнения, тренировка, самоуправление и др.</w:t>
            </w:r>
          </w:p>
        </w:tc>
      </w:tr>
      <w:tr w:rsidR="000E43DB" w:rsidRPr="000E43DB" w:rsidTr="00907F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III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Наглядные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E43DB" w:rsidRPr="000A4527" w:rsidRDefault="000E43DB" w:rsidP="00907FBB">
            <w:pPr>
              <w:spacing w:before="150" w:after="150" w:line="240" w:lineRule="auto"/>
              <w:ind w:left="150" w:right="150"/>
              <w:rPr>
                <w:rFonts w:ascii="Times New Roman" w:eastAsia="Times New Roman" w:hAnsi="Times New Roman" w:cs="Times New Roman"/>
                <w:sz w:val="28"/>
                <w:szCs w:val="35"/>
              </w:rPr>
            </w:pPr>
            <w:r w:rsidRPr="000A4527">
              <w:rPr>
                <w:rFonts w:ascii="Times New Roman" w:eastAsia="Times New Roman" w:hAnsi="Times New Roman" w:cs="Times New Roman"/>
                <w:sz w:val="28"/>
                <w:szCs w:val="35"/>
              </w:rPr>
              <w:t>Иллюстрирование, показ, предъявление материала и др.</w:t>
            </w:r>
          </w:p>
        </w:tc>
      </w:tr>
    </w:tbl>
    <w:p w:rsidR="000E43DB" w:rsidRPr="000A4527" w:rsidRDefault="000A4527" w:rsidP="00B35192">
      <w:pPr>
        <w:shd w:val="clear" w:color="auto" w:fill="FFFFFF"/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35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35"/>
        </w:rPr>
        <w:t xml:space="preserve">    </w:t>
      </w:r>
      <w:r w:rsidR="000E43DB" w:rsidRPr="000A4527">
        <w:rPr>
          <w:rFonts w:ascii="Times New Roman" w:eastAsia="Times New Roman" w:hAnsi="Times New Roman" w:cs="Times New Roman"/>
          <w:color w:val="424242"/>
          <w:sz w:val="28"/>
          <w:szCs w:val="35"/>
        </w:rPr>
        <w:t>Опыт показывает: многие предпосылки будущей экономической деятельности складываются очень рано, и, если не развивать их своевременно, могут проявиться негативные стороны в поведении детей – небрежность, неряшливость, безразличие к испорченным вещам.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   Использование разнообразных </w:t>
      </w:r>
      <w:r w:rsidRPr="000A4527">
        <w:rPr>
          <w:rFonts w:ascii="Times New Roman" w:hAnsi="Times New Roman" w:cs="Times New Roman"/>
          <w:b/>
          <w:sz w:val="28"/>
          <w:szCs w:val="28"/>
        </w:rPr>
        <w:t>форм</w:t>
      </w:r>
      <w:r w:rsidRPr="000A4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527">
        <w:rPr>
          <w:rFonts w:ascii="Times New Roman" w:hAnsi="Times New Roman" w:cs="Times New Roman"/>
          <w:sz w:val="28"/>
          <w:szCs w:val="28"/>
        </w:rPr>
        <w:t xml:space="preserve">дает воспитателю возможность проявить творчество, индивидуальность и в то же время, что особенно важно, сделать процесс познания экономики интересным, доступным. Главное — говорить ребенку о сложном мире экономики на языке, ему понятном. Поэтому приоритет закрепляется за </w:t>
      </w:r>
      <w:r w:rsidRPr="000A4527">
        <w:rPr>
          <w:rFonts w:ascii="Times New Roman" w:hAnsi="Times New Roman" w:cs="Times New Roman"/>
          <w:b/>
          <w:sz w:val="28"/>
          <w:szCs w:val="28"/>
        </w:rPr>
        <w:t>такими формами,</w:t>
      </w:r>
      <w:r w:rsidRPr="000A4527">
        <w:rPr>
          <w:rFonts w:ascii="Times New Roman" w:hAnsi="Times New Roman" w:cs="Times New Roman"/>
          <w:sz w:val="28"/>
          <w:szCs w:val="28"/>
        </w:rPr>
        <w:t xml:space="preserve"> которые интересны, эффективны в плане познавательного и личностного развития, действенны и значимы для ребенка, способствуют саморазвитию личности, проявлению его «Я»,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sz w:val="28"/>
          <w:szCs w:val="28"/>
        </w:rPr>
        <w:t>- играм: интеллектуальным, сюжетно-ролевым, дидактическим,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sz w:val="28"/>
          <w:szCs w:val="28"/>
        </w:rPr>
        <w:t>- комплексно-тематическим занятиям,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sz w:val="28"/>
          <w:szCs w:val="28"/>
        </w:rPr>
        <w:t>- чтению художественной литературы, решению проблемных ситуаций, возникающих в сказках и реальной жизни, разыгрывание экономических ситуаций,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sz w:val="28"/>
          <w:szCs w:val="28"/>
        </w:rPr>
        <w:t>- развлечениям, драматизациям экономических сказок</w:t>
      </w:r>
      <w:proofErr w:type="gramStart"/>
      <w:r w:rsidR="00001084" w:rsidRPr="000A45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1084" w:rsidRPr="000A4527">
        <w:rPr>
          <w:rFonts w:ascii="Times New Roman" w:hAnsi="Times New Roman" w:cs="Times New Roman"/>
          <w:sz w:val="28"/>
          <w:szCs w:val="28"/>
        </w:rPr>
        <w:t xml:space="preserve"> вечерам досуга и пр.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b/>
          <w:bCs/>
          <w:sz w:val="28"/>
          <w:szCs w:val="28"/>
        </w:rPr>
        <w:t xml:space="preserve">   1.</w:t>
      </w:r>
      <w:r w:rsidRPr="000A4527">
        <w:rPr>
          <w:rFonts w:ascii="Times New Roman" w:hAnsi="Times New Roman" w:cs="Times New Roman"/>
          <w:sz w:val="28"/>
          <w:szCs w:val="28"/>
        </w:rPr>
        <w:t>Основная форма обучения — </w:t>
      </w:r>
      <w:r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</w:t>
      </w:r>
      <w:r w:rsidRPr="000A45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. </w:t>
      </w:r>
      <w:r w:rsidRPr="000A4527">
        <w:rPr>
          <w:rFonts w:ascii="Times New Roman" w:hAnsi="Times New Roman" w:cs="Times New Roman"/>
          <w:sz w:val="28"/>
          <w:szCs w:val="28"/>
        </w:rPr>
        <w:t>Именно через игру ребенок осваивает и познает мир. Обучение, осуществляемое с помощью игры,  естественно для дошкольника.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2.</w:t>
      </w:r>
      <w:r w:rsidRPr="000A4527">
        <w:rPr>
          <w:rFonts w:ascii="Times New Roman" w:hAnsi="Times New Roman" w:cs="Times New Roman"/>
          <w:sz w:val="28"/>
          <w:szCs w:val="28"/>
        </w:rPr>
        <w:t>Сделать экономику понятной помогают </w:t>
      </w:r>
      <w:r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сюжетно-ролевые</w:t>
      </w:r>
      <w:r w:rsidRPr="000A452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0A4527">
        <w:rPr>
          <w:rFonts w:ascii="Times New Roman" w:hAnsi="Times New Roman" w:cs="Times New Roman"/>
          <w:sz w:val="28"/>
          <w:szCs w:val="28"/>
        </w:rPr>
        <w:t xml:space="preserve">игры. Так, играя в сюжетно-ролевую игру  «Профессии», дети постигают смысл труда, воспроизводят трудовые процессы взрослых и одновременно «обучаются» экономике. </w:t>
      </w:r>
      <w:r w:rsidRPr="000A4527">
        <w:rPr>
          <w:rFonts w:ascii="Times New Roman" w:hAnsi="Times New Roman" w:cs="Times New Roman"/>
          <w:b/>
          <w:sz w:val="28"/>
          <w:szCs w:val="28"/>
        </w:rPr>
        <w:t>В сюжетно-дидактических играх</w:t>
      </w:r>
      <w:r w:rsidRPr="000A45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527">
        <w:rPr>
          <w:rFonts w:ascii="Times New Roman" w:hAnsi="Times New Roman" w:cs="Times New Roman"/>
          <w:sz w:val="28"/>
          <w:szCs w:val="28"/>
        </w:rPr>
        <w:t>моделируются реальные жизненные ситуации: операции купли-продажи, производства и сбыта готовой продукции и др. Соединение учебно-игровой и реальной деятельности наиболее эффективно для усвоения дошкольниками сложных экономических знаний.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 В играх «Кондитерская фабрика», «Ателье для маленьких красавиц», «Рекламное агентство», «Пункт обмена валюты», «Строительство дома», «Комната переговоров», «Супермаркет» и др. создаются наиболее благоприятные условия для развития у детей интереса к экономическим знаниям, естественная, приближенная к реальности обстановка, устанавливается психологически адекватная возрасту ситуация общения.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001084" w:rsidRPr="000A4527">
        <w:rPr>
          <w:rFonts w:ascii="Times New Roman" w:hAnsi="Times New Roman" w:cs="Times New Roman"/>
          <w:sz w:val="28"/>
          <w:szCs w:val="28"/>
        </w:rPr>
        <w:t> </w:t>
      </w:r>
      <w:r w:rsidR="00001084" w:rsidRPr="000A4527">
        <w:rPr>
          <w:rFonts w:ascii="Times New Roman" w:hAnsi="Times New Roman" w:cs="Times New Roman"/>
          <w:i/>
          <w:iCs/>
          <w:sz w:val="28"/>
          <w:szCs w:val="28"/>
        </w:rPr>
        <w:t>В </w:t>
      </w:r>
      <w:r w:rsidR="00001084"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дидактических играх</w:t>
      </w:r>
      <w:r w:rsidR="00001084" w:rsidRPr="000A45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 </w:t>
      </w:r>
      <w:r w:rsidR="00001084" w:rsidRPr="000A4527">
        <w:rPr>
          <w:rFonts w:ascii="Times New Roman" w:hAnsi="Times New Roman" w:cs="Times New Roman"/>
          <w:sz w:val="28"/>
          <w:szCs w:val="28"/>
        </w:rPr>
        <w:t>«Кем быть?», «Обмен», «Семейный бюджет», «Маленькие покупки» 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001084" w:rsidRPr="000A4527">
        <w:rPr>
          <w:rFonts w:ascii="Times New Roman" w:hAnsi="Times New Roman" w:cs="Times New Roman"/>
          <w:sz w:val="28"/>
          <w:szCs w:val="28"/>
        </w:rPr>
        <w:t> Особое место занимают </w:t>
      </w:r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интеллектуальные игры-развлечения</w:t>
      </w:r>
      <w:r w:rsidR="00001084" w:rsidRPr="000A452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="00001084" w:rsidRPr="000A4527">
        <w:rPr>
          <w:rFonts w:ascii="Times New Roman" w:hAnsi="Times New Roman" w:cs="Times New Roman"/>
          <w:sz w:val="28"/>
          <w:szCs w:val="28"/>
        </w:rPr>
        <w:t>«Что? Где? Почём?», «Кто на свете всех умнее в экономике сильнее?», «Бизнес-клуб», «Аукцион», игры – викторины, конкурсы, олимпиады; которые хорошо использовать в качестве итоговых мероприятий по нескольким темам.  Интеллектуальная игра позволяет в игровой - соревновательной форме подвести итог по изученному материалу, обобщить и систематизировать знания, провести анализ насколько хорошо дети усвоили материал.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01084" w:rsidRPr="000A4527">
        <w:rPr>
          <w:rFonts w:ascii="Times New Roman" w:hAnsi="Times New Roman" w:cs="Times New Roman"/>
          <w:sz w:val="28"/>
          <w:szCs w:val="28"/>
        </w:rPr>
        <w:t> Знакомство с новым материалом очень интересно  и увлекательно  проводились в ходе</w:t>
      </w:r>
      <w:r w:rsidR="00001084" w:rsidRPr="000A452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игры- путешествия</w:t>
      </w:r>
      <w:r w:rsidR="00001084" w:rsidRPr="000A4527">
        <w:rPr>
          <w:rFonts w:ascii="Times New Roman" w:hAnsi="Times New Roman" w:cs="Times New Roman"/>
          <w:sz w:val="28"/>
          <w:szCs w:val="28"/>
        </w:rPr>
        <w:t> «Музей денег»,  «Путешествие по территории детского сада» (с целью познакомиться с профессиями сотрудников), «Путешествие в прошлое предметов» и другие. Всегда дают положительный результат и заинтересовывают детей различные экскурсии, к примеру, в банк, к местам торговли, с целью рассмотреть наружную рекламу  ближайших улиц, что позволяет познакомиться с реальными объектами.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001084" w:rsidRPr="000A4527">
        <w:rPr>
          <w:rFonts w:ascii="Times New Roman" w:hAnsi="Times New Roman" w:cs="Times New Roman"/>
          <w:sz w:val="28"/>
          <w:szCs w:val="28"/>
        </w:rPr>
        <w:t> Особый интерес вызывают </w:t>
      </w:r>
      <w:r w:rsidR="00001084"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развлечения, конкурсы, праздники</w:t>
      </w:r>
      <w:r w:rsidR="00001084" w:rsidRPr="000A4527">
        <w:rPr>
          <w:rFonts w:ascii="Times New Roman" w:hAnsi="Times New Roman" w:cs="Times New Roman"/>
          <w:i/>
          <w:iCs/>
          <w:sz w:val="28"/>
          <w:szCs w:val="28"/>
        </w:rPr>
        <w:t> (</w:t>
      </w:r>
      <w:r w:rsidR="00001084" w:rsidRPr="000A4527">
        <w:rPr>
          <w:rFonts w:ascii="Times New Roman" w:hAnsi="Times New Roman" w:cs="Times New Roman"/>
          <w:sz w:val="28"/>
          <w:szCs w:val="28"/>
        </w:rPr>
        <w:t>«Ярмарка прошлого, настоящего и будущего»),  включающие экономические, экологические, математические задачи. Положительный эмоциональный фон, создаваемый в процессе развлечений, обеспечивает особую действенность, активизирует мыслительную деятельность, развивает сообразительность, смекалку, творческие способности. Любое развлечение очень оживляет разыгрывание </w:t>
      </w:r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«экономических» ситуаций</w:t>
      </w:r>
      <w:r w:rsidR="00001084" w:rsidRPr="000A4527">
        <w:rPr>
          <w:rFonts w:ascii="Times New Roman" w:hAnsi="Times New Roman" w:cs="Times New Roman"/>
          <w:sz w:val="28"/>
          <w:szCs w:val="28"/>
        </w:rPr>
        <w:t> из сказок, которые позволяют по-новому взглянуть на известные сюжеты — А. Толстого «Золотой ключик, или Приключения Буратино», К. Чуковского «Муха-цокотуха» и др.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001084" w:rsidRPr="000A4527">
        <w:rPr>
          <w:rFonts w:ascii="Times New Roman" w:hAnsi="Times New Roman" w:cs="Times New Roman"/>
          <w:sz w:val="28"/>
          <w:szCs w:val="28"/>
        </w:rPr>
        <w:t> Одной   из   форм   познавательно</w:t>
      </w:r>
      <w:r w:rsidRPr="000A4527">
        <w:rPr>
          <w:rFonts w:ascii="Times New Roman" w:hAnsi="Times New Roman" w:cs="Times New Roman"/>
          <w:sz w:val="28"/>
          <w:szCs w:val="28"/>
        </w:rPr>
        <w:t xml:space="preserve">-игровой деятельности является </w:t>
      </w:r>
      <w:r w:rsidR="00001084"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интегрированное занятие.</w:t>
      </w:r>
      <w:r w:rsidR="00001084" w:rsidRPr="000A4527">
        <w:rPr>
          <w:rFonts w:ascii="Times New Roman" w:hAnsi="Times New Roman" w:cs="Times New Roman"/>
          <w:sz w:val="28"/>
          <w:szCs w:val="28"/>
        </w:rPr>
        <w:t> Так, экономическим содержанием обогащаются занятия по математическому  развитию     детей.</w:t>
      </w:r>
    </w:p>
    <w:p w:rsidR="00001084" w:rsidRPr="000A4527" w:rsidRDefault="000E43DB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sz w:val="28"/>
          <w:szCs w:val="28"/>
        </w:rPr>
        <w:t>При ознакомлении с социальной действительностью дети старшей группы хорошо ориентируются в таких понятиях, как </w:t>
      </w:r>
      <w:r w:rsidR="00001084"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родной город, страна,</w:t>
      </w:r>
      <w:r w:rsidR="00001084" w:rsidRPr="000A4527">
        <w:rPr>
          <w:rFonts w:ascii="Times New Roman" w:hAnsi="Times New Roman" w:cs="Times New Roman"/>
          <w:sz w:val="28"/>
          <w:szCs w:val="28"/>
        </w:rPr>
        <w:t xml:space="preserve">  чем он славен, какими народными промыслами, известными людьми гордится город, поселок и т.д. Благодаря </w:t>
      </w:r>
      <w:r w:rsidR="00001084" w:rsidRPr="000A4527">
        <w:rPr>
          <w:rFonts w:ascii="Times New Roman" w:hAnsi="Times New Roman" w:cs="Times New Roman"/>
          <w:sz w:val="28"/>
          <w:szCs w:val="28"/>
        </w:rPr>
        <w:lastRenderedPageBreak/>
        <w:t>усвоению программы ознакомления детей с явлениями социальной действительности формируется база социального развития ребенка, чувств сопричастности ко всему, что происходит в стране, а в общем социальной активности, не безразличия к происходящему. Ознакомление детей с явлениями социальной жизни — неисчерпаемый источник социализации ребенка, предметным миром.</w:t>
      </w:r>
    </w:p>
    <w:p w:rsidR="00001084" w:rsidRPr="000A4527" w:rsidRDefault="000A4527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001084"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8. </w:t>
      </w:r>
      <w:proofErr w:type="gramStart"/>
      <w:r w:rsidR="00001084"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проблемной ситуации</w:t>
      </w:r>
      <w:proofErr w:type="gramEnd"/>
      <w:r w:rsidR="00001084" w:rsidRPr="000A452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1084" w:rsidRPr="000A4527">
        <w:rPr>
          <w:rFonts w:ascii="Times New Roman" w:hAnsi="Times New Roman" w:cs="Times New Roman"/>
          <w:sz w:val="28"/>
          <w:szCs w:val="28"/>
        </w:rPr>
        <w:t> Решая проблемную ситуацию (экономического, математического, экологического содержания) ребенок приобщается к экономической действительности, учиться думать, ориентироваться в окружающем, проявлять инициативу, высказывать собственную и принимать чужую позицию, растет и реализуется его творческий потенциал.</w:t>
      </w:r>
    </w:p>
    <w:p w:rsidR="00001084" w:rsidRPr="000A4527" w:rsidRDefault="000A4527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001084" w:rsidRPr="000A45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9. Чтение художественной литературы.</w:t>
      </w:r>
      <w:r w:rsidR="00001084" w:rsidRPr="000A4527">
        <w:rPr>
          <w:rFonts w:ascii="Times New Roman" w:hAnsi="Times New Roman" w:cs="Times New Roman"/>
          <w:sz w:val="28"/>
          <w:szCs w:val="28"/>
        </w:rPr>
        <w:t> Сказка – литературный жанр с огромными дидактическими возможностями. Интересны и удачны авторские сказки, каждая из которых представляет как бы мини-программу ознакомления детей с экономическими понятиями. Одним из  примеров может быть  книга Кнышовой Л.В., Меньшиковой О.И., Поповой Т.Л. «Экономика для малышей, или Как Миша стал бизнесменом», которая была использована мной в работе. Дошкольники с интересом слушают истории про Мишу-бизнесмена, наблюдая за судьбами героев, сопереживая им, дошкольник присваивает их опыт, получает значимую информацию о жизни, природе, обществе. Чтение художественной литературы способствует выделению мотивации и поступков героев и характеристике их действий, формирует словарь детей, а главное – даст объяснение многим непонятным экономическим явлениям.</w:t>
      </w:r>
    </w:p>
    <w:p w:rsidR="007018CC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1084" w:rsidRPr="000A4527" w:rsidRDefault="007018CC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1084" w:rsidRPr="000A4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084" w:rsidRPr="000A4527">
        <w:rPr>
          <w:rFonts w:ascii="Times New Roman" w:hAnsi="Times New Roman" w:cs="Times New Roman"/>
          <w:sz w:val="28"/>
          <w:szCs w:val="28"/>
        </w:rPr>
        <w:t>Сказки, помогающие понять значение таких «экономических» качеств личности, как экономность, предприимчивость, расчетливость, практичность и др.</w:t>
      </w:r>
      <w:proofErr w:type="gramEnd"/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 В каждой сказке посредством дидактического структурирования выделяются основные экономические категории, социально-нравственные качества.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 Возможности применения сказок экономического содержания в педагогическом процессе ДОУ чрезвычайно широки: на занятиях (математика, развитие речи, экология и др.), в совместной деятельности взрослых и детей (сюжетно-дидактические игры, экскурсии и др.), в свободной деятельности самих детей (игры-драматизации по сюжетам сказочных произведений, изготовление аксессуаров для игр и др.).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4527">
        <w:rPr>
          <w:rFonts w:ascii="Times New Roman" w:hAnsi="Times New Roman" w:cs="Times New Roman"/>
          <w:sz w:val="28"/>
          <w:szCs w:val="28"/>
        </w:rPr>
        <w:t xml:space="preserve">     Полученные фактические данные подтверждают, что сказка является эффективным средством формирования у старших дошкольников экономической компетентности, первоначальных экономических знаний и умений, развития предпосылок экономического мышления, воспитания личностных качеств, эмоционального развития детей. Экономическое содержание осваивается не только со стороны его технологии, но, прежде всего, оно развивает системный взгляд на мир, формирует новую </w:t>
      </w:r>
      <w:proofErr w:type="spellStart"/>
      <w:r w:rsidRPr="000A4527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0A4527">
        <w:rPr>
          <w:rFonts w:ascii="Times New Roman" w:hAnsi="Times New Roman" w:cs="Times New Roman"/>
          <w:sz w:val="28"/>
          <w:szCs w:val="28"/>
        </w:rPr>
        <w:t xml:space="preserve"> – культурную позицию ребенка.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 xml:space="preserve">    Для более прочного и глубокого усвоения экономических знаний мы так же использовали народные и авторские сказки:</w:t>
      </w:r>
    </w:p>
    <w:p w:rsidR="00001084" w:rsidRPr="000A4527" w:rsidRDefault="000A4527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01084" w:rsidRPr="000A4527">
        <w:rPr>
          <w:rFonts w:ascii="Times New Roman" w:hAnsi="Times New Roman" w:cs="Times New Roman"/>
          <w:sz w:val="28"/>
          <w:szCs w:val="28"/>
          <w:lang w:eastAsia="ru-RU"/>
        </w:rPr>
        <w:t>1. Чтение и обсуждение сказок о потребностях и возможностях.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Народных: «Жадная старуха», «Иван-царевич и серый волк», «Как коза избушку построила».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Авторских: А.С.Пушкин «Сказка о рыбаке и рыбке», К.И.Чуковский «Телефон».</w:t>
      </w:r>
    </w:p>
    <w:p w:rsidR="00001084" w:rsidRPr="000A4527" w:rsidRDefault="000A4527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1084" w:rsidRPr="000A4527">
        <w:rPr>
          <w:rFonts w:ascii="Times New Roman" w:hAnsi="Times New Roman" w:cs="Times New Roman"/>
          <w:sz w:val="28"/>
          <w:szCs w:val="28"/>
          <w:lang w:eastAsia="ru-RU"/>
        </w:rPr>
        <w:t>2.Чтение и обсуждение сказок о труде.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Народных: «Терем-теремок», «</w:t>
      </w:r>
      <w:proofErr w:type="spellStart"/>
      <w:r w:rsidRPr="000A4527">
        <w:rPr>
          <w:rFonts w:ascii="Times New Roman" w:hAnsi="Times New Roman" w:cs="Times New Roman"/>
          <w:sz w:val="28"/>
          <w:szCs w:val="28"/>
          <w:lang w:eastAsia="ru-RU"/>
        </w:rPr>
        <w:t>Хаврошечка</w:t>
      </w:r>
      <w:proofErr w:type="spellEnd"/>
      <w:r w:rsidRPr="000A4527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0A4527">
        <w:rPr>
          <w:rFonts w:ascii="Times New Roman" w:hAnsi="Times New Roman" w:cs="Times New Roman"/>
          <w:sz w:val="28"/>
          <w:szCs w:val="28"/>
          <w:lang w:eastAsia="ru-RU"/>
        </w:rPr>
        <w:t>Морозко</w:t>
      </w:r>
      <w:proofErr w:type="spellEnd"/>
      <w:r w:rsidRPr="000A4527">
        <w:rPr>
          <w:rFonts w:ascii="Times New Roman" w:hAnsi="Times New Roman" w:cs="Times New Roman"/>
          <w:sz w:val="28"/>
          <w:szCs w:val="28"/>
          <w:lang w:eastAsia="ru-RU"/>
        </w:rPr>
        <w:t>», «Мужик и медведь» и др.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Авторских: А.С.Пушкин «Сказка о попе и о работнике его </w:t>
      </w:r>
      <w:proofErr w:type="spellStart"/>
      <w:r w:rsidRPr="000A4527">
        <w:rPr>
          <w:rFonts w:ascii="Times New Roman" w:hAnsi="Times New Roman" w:cs="Times New Roman"/>
          <w:sz w:val="28"/>
          <w:szCs w:val="28"/>
          <w:lang w:eastAsia="ru-RU"/>
        </w:rPr>
        <w:t>Балде</w:t>
      </w:r>
      <w:proofErr w:type="spellEnd"/>
      <w:r w:rsidRPr="000A4527">
        <w:rPr>
          <w:rFonts w:ascii="Times New Roman" w:hAnsi="Times New Roman" w:cs="Times New Roman"/>
          <w:sz w:val="28"/>
          <w:szCs w:val="28"/>
          <w:lang w:eastAsia="ru-RU"/>
        </w:rPr>
        <w:t>», К.Д.Ушинский «Петушок и бобовое зернышко», К.И.Чуковский «</w:t>
      </w:r>
      <w:proofErr w:type="spellStart"/>
      <w:r w:rsidRPr="000A4527">
        <w:rPr>
          <w:rFonts w:ascii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0A4527">
        <w:rPr>
          <w:rFonts w:ascii="Times New Roman" w:hAnsi="Times New Roman" w:cs="Times New Roman"/>
          <w:sz w:val="28"/>
          <w:szCs w:val="28"/>
          <w:lang w:eastAsia="ru-RU"/>
        </w:rPr>
        <w:t xml:space="preserve"> горе».</w:t>
      </w:r>
    </w:p>
    <w:p w:rsidR="00001084" w:rsidRPr="000A4527" w:rsidRDefault="000A4527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1084" w:rsidRPr="000A4527">
        <w:rPr>
          <w:rFonts w:ascii="Times New Roman" w:hAnsi="Times New Roman" w:cs="Times New Roman"/>
          <w:sz w:val="28"/>
          <w:szCs w:val="28"/>
          <w:lang w:eastAsia="ru-RU"/>
        </w:rPr>
        <w:t>3.Чтение и обсуждение сказок о бартере.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Народных: «Лисичка со скалочкой», «Мена», «Выгодное дело».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Авторских: В.Катаев «Дудочка и кувшинчик».</w:t>
      </w:r>
    </w:p>
    <w:p w:rsidR="00001084" w:rsidRPr="000A4527" w:rsidRDefault="000A4527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1084" w:rsidRPr="000A4527">
        <w:rPr>
          <w:rFonts w:ascii="Times New Roman" w:hAnsi="Times New Roman" w:cs="Times New Roman"/>
          <w:sz w:val="28"/>
          <w:szCs w:val="28"/>
          <w:lang w:eastAsia="ru-RU"/>
        </w:rPr>
        <w:t>4.Чтение и обсуждение сказок о деньгах.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Авторских: К.И.Чуковский «Муха-Цокотуха», Г. -Х. Андерсен «Огниво».</w:t>
      </w:r>
    </w:p>
    <w:p w:rsidR="00001084" w:rsidRPr="000A4527" w:rsidRDefault="000A4527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1084" w:rsidRPr="000A4527">
        <w:rPr>
          <w:rFonts w:ascii="Times New Roman" w:hAnsi="Times New Roman" w:cs="Times New Roman"/>
          <w:sz w:val="28"/>
          <w:szCs w:val="28"/>
          <w:lang w:eastAsia="ru-RU"/>
        </w:rPr>
        <w:t>5.Чтение и обсуждение сказок о рекламе.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Народных: «Лиса и козел».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Авторских: Г. -Х. Андерсен «Новое платье короля», Ш.Перро «Кот в сапогах», С.Михалков «Как старик корову продавал»</w:t>
      </w:r>
    </w:p>
    <w:p w:rsidR="00001084" w:rsidRPr="000A4527" w:rsidRDefault="000A4527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1084" w:rsidRPr="000A4527">
        <w:rPr>
          <w:rFonts w:ascii="Times New Roman" w:hAnsi="Times New Roman" w:cs="Times New Roman"/>
          <w:sz w:val="28"/>
          <w:szCs w:val="28"/>
          <w:lang w:eastAsia="ru-RU"/>
        </w:rPr>
        <w:t>6. Чтение и обсуждение сказок о купле-продаже.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Народных: «Мальчик с пальчик», «Чудесная рубашка».</w:t>
      </w:r>
    </w:p>
    <w:p w:rsidR="00001084" w:rsidRPr="000A4527" w:rsidRDefault="00001084" w:rsidP="00B351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4527">
        <w:rPr>
          <w:rFonts w:ascii="Times New Roman" w:hAnsi="Times New Roman" w:cs="Times New Roman"/>
          <w:sz w:val="28"/>
          <w:szCs w:val="28"/>
          <w:lang w:eastAsia="ru-RU"/>
        </w:rPr>
        <w:t>Авторских: С.Т.Аксаков «Аленький цветочек»</w:t>
      </w:r>
    </w:p>
    <w:p w:rsidR="0014633B" w:rsidRPr="000A4527" w:rsidRDefault="0014633B">
      <w:pPr>
        <w:rPr>
          <w:rFonts w:ascii="Times New Roman" w:hAnsi="Times New Roman" w:cs="Times New Roman"/>
          <w:sz w:val="28"/>
          <w:szCs w:val="28"/>
        </w:rPr>
      </w:pPr>
    </w:p>
    <w:sectPr w:rsidR="0014633B" w:rsidRPr="000A4527" w:rsidSect="000A4527">
      <w:pgSz w:w="11906" w:h="16838"/>
      <w:pgMar w:top="709" w:right="707" w:bottom="1134" w:left="709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EC7"/>
    <w:multiLevelType w:val="multilevel"/>
    <w:tmpl w:val="46F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001084"/>
    <w:rsid w:val="00001084"/>
    <w:rsid w:val="000A4527"/>
    <w:rsid w:val="000E43DB"/>
    <w:rsid w:val="0014633B"/>
    <w:rsid w:val="00630DC7"/>
    <w:rsid w:val="007018CC"/>
    <w:rsid w:val="00B35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84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a0"/>
    <w:link w:val="1"/>
    <w:locked/>
    <w:rsid w:val="000A4527"/>
    <w:rPr>
      <w:rFonts w:ascii="Calibri" w:hAnsi="Calibri"/>
    </w:rPr>
  </w:style>
  <w:style w:type="paragraph" w:customStyle="1" w:styleId="1">
    <w:name w:val="Без интервала1"/>
    <w:link w:val="NoSpacingChar"/>
    <w:rsid w:val="000A4527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2021-09-13T15:54:00Z</dcterms:created>
  <dcterms:modified xsi:type="dcterms:W3CDTF">2021-09-13T16:29:00Z</dcterms:modified>
</cp:coreProperties>
</file>