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9" w:rsidRDefault="009A3AE9" w:rsidP="009A3AE9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ИВАН КРАМСКОЙ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(1837—1887)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Путь Ивана Николаевича Крамского в искусство характерен для разно</w:t>
      </w:r>
      <w:r>
        <w:rPr>
          <w:snapToGrid w:val="0"/>
          <w:color w:val="000000"/>
          <w:sz w:val="24"/>
        </w:rPr>
        <w:softHyphen/>
        <w:t>чинца: он родился в маленьком го</w:t>
      </w:r>
      <w:r>
        <w:rPr>
          <w:snapToGrid w:val="0"/>
          <w:color w:val="000000"/>
          <w:sz w:val="24"/>
        </w:rPr>
        <w:softHyphen/>
        <w:t xml:space="preserve">роде Острогожске в семье мелкого чиновника, </w:t>
      </w:r>
      <w:proofErr w:type="gramStart"/>
      <w:r>
        <w:rPr>
          <w:snapToGrid w:val="0"/>
          <w:color w:val="000000"/>
          <w:sz w:val="24"/>
        </w:rPr>
        <w:t>закончил  четырёхкласс</w:t>
      </w:r>
      <w:r>
        <w:rPr>
          <w:snapToGrid w:val="0"/>
          <w:color w:val="000000"/>
          <w:sz w:val="24"/>
        </w:rPr>
        <w:softHyphen/>
        <w:t>ное училище</w:t>
      </w:r>
      <w:proofErr w:type="gramEnd"/>
      <w:r>
        <w:rPr>
          <w:snapToGrid w:val="0"/>
          <w:color w:val="000000"/>
          <w:sz w:val="24"/>
        </w:rPr>
        <w:t>, был переписчиком,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подмастерьем иконописца, ретушё</w:t>
      </w:r>
      <w:r>
        <w:rPr>
          <w:snapToGrid w:val="0"/>
          <w:color w:val="000000"/>
          <w:sz w:val="24"/>
        </w:rPr>
        <w:softHyphen/>
        <w:t>ром у фотографа; наконец приехал в Петербург и поступил в Академию художеств. Крамской немало времени уделял исполнению заказов, писал мно</w:t>
      </w:r>
      <w:r>
        <w:rPr>
          <w:snapToGrid w:val="0"/>
          <w:color w:val="000000"/>
          <w:sz w:val="24"/>
        </w:rPr>
        <w:softHyphen/>
        <w:t>жество портретов, из которых наи</w:t>
      </w:r>
      <w:r>
        <w:rPr>
          <w:snapToGrid w:val="0"/>
          <w:color w:val="000000"/>
          <w:sz w:val="24"/>
        </w:rPr>
        <w:softHyphen/>
        <w:t>более интересен автопортрет 18б7 г. К зрителю повёрнуто некрасивое, но умное и волевое лицо с присталь</w:t>
      </w:r>
      <w:r>
        <w:rPr>
          <w:snapToGrid w:val="0"/>
          <w:color w:val="000000"/>
          <w:sz w:val="24"/>
        </w:rPr>
        <w:softHyphen/>
        <w:t>ным взглядом. Здесь нет ничего, что связывалось бы с привычными представлениями о художнике, зато Крамской передал в собственном облике типичные черты разночин</w:t>
      </w:r>
      <w:r>
        <w:rPr>
          <w:snapToGrid w:val="0"/>
          <w:color w:val="000000"/>
          <w:sz w:val="24"/>
        </w:rPr>
        <w:softHyphen/>
        <w:t>ца 60-х гг. Именно так, по воспоми</w:t>
      </w:r>
      <w:r>
        <w:rPr>
          <w:snapToGrid w:val="0"/>
          <w:color w:val="000000"/>
          <w:sz w:val="24"/>
        </w:rPr>
        <w:softHyphen/>
        <w:t>наниям художника Ильи Ефимови</w:t>
      </w:r>
      <w:r>
        <w:rPr>
          <w:snapToGrid w:val="0"/>
          <w:color w:val="000000"/>
          <w:sz w:val="24"/>
        </w:rPr>
        <w:softHyphen/>
        <w:t>ча Репина, и выглядел в то время Крамской: «Вместо прекрасного бледного профиля у этого было худое, скуластое лицо и чёрные гладкие волосы вместо каштановых кудрей до плеч, а такая трёпаная, жидкая бородка бывает только у студентов и учителей».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Известным Крамского сделала работа «Христос в пустыне» (1872 г.).</w:t>
      </w:r>
      <w:r>
        <w:rPr>
          <w:noProof/>
          <w:color w:val="000000"/>
          <w:sz w:val="24"/>
          <w:lang w:eastAsia="ru-RU"/>
        </w:rPr>
        <w:t xml:space="preserve"> </w:t>
      </w: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3650615" cy="322834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Христос в пустыне. 1872 г.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В центре безграничной каменистой пустыни под широким светлым не</w:t>
      </w:r>
      <w:r>
        <w:rPr>
          <w:snapToGrid w:val="0"/>
          <w:color w:val="000000"/>
          <w:sz w:val="24"/>
        </w:rPr>
        <w:softHyphen/>
        <w:t>бом сидит Иисус Христос, пребыва</w:t>
      </w:r>
      <w:r>
        <w:rPr>
          <w:snapToGrid w:val="0"/>
          <w:color w:val="000000"/>
          <w:sz w:val="24"/>
        </w:rPr>
        <w:softHyphen/>
        <w:t>ющий в напряжённом, скорбном раздумье. Для многих современников полотно читалось как понятное ино</w:t>
      </w:r>
      <w:r>
        <w:rPr>
          <w:snapToGrid w:val="0"/>
          <w:color w:val="000000"/>
          <w:sz w:val="24"/>
        </w:rPr>
        <w:softHyphen/>
        <w:t>сказание: образ Христа был симво</w:t>
      </w:r>
      <w:r>
        <w:rPr>
          <w:snapToGrid w:val="0"/>
          <w:color w:val="000000"/>
          <w:sz w:val="24"/>
        </w:rPr>
        <w:softHyphen/>
        <w:t>лом нравственного подвига, готовно</w:t>
      </w:r>
      <w:r>
        <w:rPr>
          <w:snapToGrid w:val="0"/>
          <w:color w:val="000000"/>
          <w:sz w:val="24"/>
        </w:rPr>
        <w:softHyphen/>
        <w:t>сти к жертве во имя людей. Крамской хотел изобразить героя, совершивше</w:t>
      </w:r>
      <w:r>
        <w:rPr>
          <w:snapToGrid w:val="0"/>
          <w:color w:val="000000"/>
          <w:sz w:val="24"/>
        </w:rPr>
        <w:softHyphen/>
        <w:t>го нелёгкий выбор и предчувствую</w:t>
      </w:r>
      <w:r>
        <w:rPr>
          <w:snapToGrid w:val="0"/>
          <w:color w:val="000000"/>
          <w:sz w:val="24"/>
        </w:rPr>
        <w:softHyphen/>
        <w:t>щего трагическую развязку. В 1873 г. в Ясной Поляне, усадь</w:t>
      </w:r>
      <w:r>
        <w:rPr>
          <w:snapToGrid w:val="0"/>
          <w:color w:val="000000"/>
          <w:sz w:val="24"/>
        </w:rPr>
        <w:softHyphen/>
        <w:t>бе Льва Николаевича Толстого, Крамской работал над его портре</w:t>
      </w:r>
      <w:r>
        <w:rPr>
          <w:snapToGrid w:val="0"/>
          <w:color w:val="000000"/>
          <w:sz w:val="24"/>
        </w:rPr>
        <w:softHyphen/>
        <w:t>том для галереи Павла Михайлови</w:t>
      </w:r>
      <w:r>
        <w:rPr>
          <w:snapToGrid w:val="0"/>
          <w:color w:val="000000"/>
          <w:sz w:val="24"/>
        </w:rPr>
        <w:softHyphen/>
        <w:t>ча Третьякова. Удивительное сходст</w:t>
      </w:r>
      <w:r>
        <w:rPr>
          <w:snapToGrid w:val="0"/>
          <w:color w:val="000000"/>
          <w:sz w:val="24"/>
        </w:rPr>
        <w:softHyphen/>
        <w:t>во — не главное достоинство этой работы. В ней прочитываются важ</w:t>
      </w:r>
      <w:r>
        <w:rPr>
          <w:snapToGrid w:val="0"/>
          <w:color w:val="000000"/>
          <w:sz w:val="24"/>
        </w:rPr>
        <w:softHyphen/>
        <w:t>ные свойства личности писателя: глубокий ясный ум, воля, спокойная уверенность. Основное внимание художник уделил лицу (руки не за</w:t>
      </w:r>
      <w:r>
        <w:rPr>
          <w:snapToGrid w:val="0"/>
          <w:color w:val="000000"/>
          <w:sz w:val="24"/>
        </w:rPr>
        <w:softHyphen/>
        <w:t>кончены, за свободными сборками блузы не ощущается тела).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Молодую женщину в мехах и бар</w:t>
      </w:r>
      <w:r>
        <w:rPr>
          <w:snapToGrid w:val="0"/>
          <w:color w:val="000000"/>
          <w:sz w:val="24"/>
        </w:rPr>
        <w:softHyphen/>
        <w:t>хате с высокомерным выражением лица, которая едет по Невскому про</w:t>
      </w:r>
      <w:r>
        <w:rPr>
          <w:snapToGrid w:val="0"/>
          <w:color w:val="000000"/>
          <w:sz w:val="24"/>
        </w:rPr>
        <w:softHyphen/>
        <w:t>спекту («Неизвестная», 1883 г.), кри</w:t>
      </w:r>
      <w:r>
        <w:rPr>
          <w:snapToGrid w:val="0"/>
          <w:color w:val="000000"/>
          <w:sz w:val="24"/>
        </w:rPr>
        <w:softHyphen/>
        <w:t xml:space="preserve">тики назвали «исчадием больших городов». В картине усматривали </w:t>
      </w:r>
      <w:r>
        <w:rPr>
          <w:snapToGrid w:val="0"/>
          <w:color w:val="000000"/>
          <w:sz w:val="24"/>
        </w:rPr>
        <w:lastRenderedPageBreak/>
        <w:t>обличительный смысл. Однако в ли</w:t>
      </w:r>
      <w:r>
        <w:rPr>
          <w:snapToGrid w:val="0"/>
          <w:color w:val="000000"/>
          <w:sz w:val="24"/>
        </w:rPr>
        <w:softHyphen/>
        <w:t xml:space="preserve">це героини можно увидеть не толь </w:t>
      </w:r>
      <w:proofErr w:type="gramStart"/>
      <w:r>
        <w:rPr>
          <w:snapToGrid w:val="0"/>
          <w:color w:val="000000"/>
          <w:sz w:val="24"/>
        </w:rPr>
        <w:t>ко</w:t>
      </w:r>
      <w:proofErr w:type="gramEnd"/>
      <w:r>
        <w:rPr>
          <w:snapToGrid w:val="0"/>
          <w:color w:val="000000"/>
          <w:sz w:val="24"/>
        </w:rPr>
        <w:t xml:space="preserve"> надменность, но и грусть, затаён</w:t>
      </w:r>
      <w:r>
        <w:rPr>
          <w:snapToGrid w:val="0"/>
          <w:color w:val="000000"/>
          <w:sz w:val="24"/>
        </w:rPr>
        <w:softHyphen/>
        <w:t>ную драму</w:t>
      </w:r>
    </w:p>
    <w:p w:rsidR="009A3AE9" w:rsidRDefault="009A3AE9" w:rsidP="009A3AE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2299970" cy="282067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Иван Крамской.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Портрет Л. Н. Толстого. 1873 г.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Государственная Третьяковская галерея, Москва.</w:t>
      </w:r>
    </w:p>
    <w:p w:rsidR="009A3AE9" w:rsidRDefault="009A3AE9" w:rsidP="009A3AE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2011680" cy="254635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Иван Крамской.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Мина Моисеев. Этюд для картины «Крестьянин с уздечкой». 1883 г. Государственный Русский музей, Санкт-Петербург.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70—80-х гг. Крамской создавал портреты крестьян. Характер Мины Моисеева — крепкого старика с мор</w:t>
      </w:r>
      <w:r>
        <w:rPr>
          <w:snapToGrid w:val="0"/>
          <w:color w:val="800000"/>
          <w:sz w:val="24"/>
        </w:rPr>
        <w:softHyphen/>
        <w:t>щинистым лицом и натруженными руками — не под</w:t>
      </w:r>
      <w:r>
        <w:rPr>
          <w:snapToGrid w:val="0"/>
          <w:color w:val="800000"/>
          <w:sz w:val="24"/>
        </w:rPr>
        <w:softHyphen/>
        <w:t>даётся однозначному определению. В усмешке кресть</w:t>
      </w:r>
      <w:r>
        <w:rPr>
          <w:snapToGrid w:val="0"/>
          <w:color w:val="800000"/>
          <w:sz w:val="24"/>
        </w:rPr>
        <w:softHyphen/>
        <w:t>янина — и ум, и простодушие; весь его облик оставляет ощущение величия: палка в руках кажется посохом, а ветхая одежда ниспадает с плеч, как мантия.</w:t>
      </w:r>
      <w:r>
        <w:rPr>
          <w:snapToGrid w:val="0"/>
          <w:color w:val="000000"/>
          <w:sz w:val="24"/>
        </w:rPr>
        <w:t xml:space="preserve"> Крамской сыграл очень важ</w:t>
      </w:r>
      <w:r>
        <w:rPr>
          <w:snapToGrid w:val="0"/>
          <w:color w:val="000000"/>
          <w:sz w:val="24"/>
        </w:rPr>
        <w:softHyphen/>
        <w:t xml:space="preserve">ную роль в художественной жизни </w:t>
      </w:r>
      <w:r>
        <w:rPr>
          <w:snapToGrid w:val="0"/>
          <w:color w:val="000000"/>
          <w:sz w:val="24"/>
        </w:rPr>
        <w:lastRenderedPageBreak/>
        <w:t>70—80-х гг. Он помог сплотиться художникам, ощутившим, насколь</w:t>
      </w:r>
      <w:r>
        <w:rPr>
          <w:snapToGrid w:val="0"/>
          <w:color w:val="000000"/>
          <w:sz w:val="24"/>
        </w:rPr>
        <w:softHyphen/>
        <w:t>ко устарели академические правила, выразил в речах, статьях и письмах потребность в новом искусстве, ко</w:t>
      </w:r>
      <w:r>
        <w:rPr>
          <w:snapToGrid w:val="0"/>
          <w:color w:val="000000"/>
          <w:sz w:val="24"/>
        </w:rPr>
        <w:softHyphen/>
        <w:t xml:space="preserve">торое отражало бы реальную жизнь. </w:t>
      </w:r>
    </w:p>
    <w:p w:rsidR="009A3AE9" w:rsidRDefault="009A3AE9" w:rsidP="009A3AE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9A3AE9" w:rsidRDefault="009A3AE9" w:rsidP="009A3AE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9A3AE9" w:rsidRDefault="009A3AE9" w:rsidP="009A3AE9">
      <w:pPr>
        <w:ind w:left="-1418" w:right="-766"/>
        <w:jc w:val="both"/>
        <w:rPr>
          <w:b/>
          <w:snapToGrid w:val="0"/>
          <w:color w:val="000000"/>
          <w:sz w:val="24"/>
        </w:rPr>
      </w:pPr>
    </w:p>
    <w:p w:rsidR="009A3AE9" w:rsidRDefault="009A3AE9" w:rsidP="009A3AE9">
      <w:pPr>
        <w:ind w:left="-1418" w:right="-766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5367020" cy="418528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Иван Крамской.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4"/>
        </w:rPr>
      </w:pPr>
      <w:r>
        <w:rPr>
          <w:b/>
          <w:i/>
          <w:snapToGrid w:val="0"/>
          <w:color w:val="000000"/>
          <w:sz w:val="24"/>
        </w:rPr>
        <w:t>Неизвестная. 1883 г. Государственная Третьяковская галерея, Москва.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000000"/>
          <w:sz w:val="24"/>
        </w:rPr>
      </w:pP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000000"/>
          <w:sz w:val="24"/>
        </w:rPr>
        <w:t xml:space="preserve">. </w:t>
      </w:r>
      <w:bookmarkStart w:id="0" w:name="а11"/>
      <w:bookmarkEnd w:id="0"/>
      <w:r>
        <w:rPr>
          <w:snapToGrid w:val="0"/>
          <w:color w:val="800000"/>
          <w:sz w:val="24"/>
        </w:rPr>
        <w:t>БЫТОВОЙ ЖАНР ПЕРЕДВИЖНИКОВ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живописи передвижников на первый план выдвинулся бытовой жанр. Глав</w:t>
      </w:r>
      <w:r>
        <w:rPr>
          <w:snapToGrid w:val="0"/>
          <w:color w:val="800000"/>
          <w:sz w:val="24"/>
        </w:rPr>
        <w:softHyphen/>
        <w:t>ной темой стало изображение народной жизни (в то время для многих слова «реализм» и «бытовой жанр» звучали почти как синонимы).</w:t>
      </w:r>
    </w:p>
    <w:p w:rsidR="009A3AE9" w:rsidRDefault="009A3AE9" w:rsidP="009A3AE9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Старшим из передвижников, рабо</w:t>
      </w:r>
      <w:r>
        <w:rPr>
          <w:snapToGrid w:val="0"/>
          <w:color w:val="800000"/>
          <w:sz w:val="24"/>
        </w:rPr>
        <w:softHyphen/>
        <w:t>тавшим в бытовом жанре, был Григорий Григорьевич Мясоедов (1834—1911). Произведение, принёсшее ему наи</w:t>
      </w:r>
      <w:r>
        <w:rPr>
          <w:snapToGrid w:val="0"/>
          <w:color w:val="800000"/>
          <w:sz w:val="24"/>
        </w:rPr>
        <w:softHyphen/>
        <w:t>больший успех, — «Земство обедает» (1872 г.) (земство — выборный орган местного самоуправления в Россий</w:t>
      </w:r>
      <w:r>
        <w:rPr>
          <w:snapToGrid w:val="0"/>
          <w:color w:val="800000"/>
          <w:sz w:val="24"/>
        </w:rPr>
        <w:softHyphen/>
        <w:t xml:space="preserve">ской империи). </w:t>
      </w:r>
      <w:proofErr w:type="gramStart"/>
      <w:r>
        <w:rPr>
          <w:snapToGrid w:val="0"/>
          <w:color w:val="800000"/>
          <w:sz w:val="24"/>
        </w:rPr>
        <w:t>Художник отказался здесь от прямого противопоставления участников земского собрания: кресть</w:t>
      </w:r>
      <w:r>
        <w:rPr>
          <w:snapToGrid w:val="0"/>
          <w:color w:val="800000"/>
          <w:sz w:val="24"/>
        </w:rPr>
        <w:softHyphen/>
        <w:t>ян и господ — на последних намекает лишь лакей, моющий посуду в помеще</w:t>
      </w:r>
      <w:r>
        <w:rPr>
          <w:snapToGrid w:val="0"/>
          <w:color w:val="800000"/>
          <w:sz w:val="24"/>
        </w:rPr>
        <w:softHyphen/>
        <w:t>нии за открытым окном.</w:t>
      </w:r>
      <w:proofErr w:type="gramEnd"/>
      <w:r>
        <w:rPr>
          <w:snapToGrid w:val="0"/>
          <w:color w:val="800000"/>
          <w:sz w:val="24"/>
        </w:rPr>
        <w:t xml:space="preserve"> Крестьяне же,</w:t>
      </w:r>
    </w:p>
    <w:p w:rsidR="009A3AE9" w:rsidRDefault="009A3AE9" w:rsidP="009A3AE9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  <w:lang w:eastAsia="ru-RU"/>
        </w:rPr>
        <w:lastRenderedPageBreak/>
        <w:drawing>
          <wp:inline distT="0" distB="0" distL="0" distR="0">
            <wp:extent cx="4234180" cy="2679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80" w:rsidRDefault="00773480" w:rsidP="00773480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Григорий Мясоедов. Земство обедает. 1872 г. Государственная Третьяковская галерея, Москва.</w:t>
      </w:r>
    </w:p>
    <w:p w:rsidR="00773480" w:rsidRDefault="00773480" w:rsidP="0077348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proofErr w:type="gramStart"/>
      <w:r>
        <w:rPr>
          <w:snapToGrid w:val="0"/>
          <w:color w:val="800000"/>
          <w:sz w:val="24"/>
        </w:rPr>
        <w:t>с</w:t>
      </w:r>
      <w:proofErr w:type="gramEnd"/>
      <w:r>
        <w:rPr>
          <w:snapToGrid w:val="0"/>
          <w:color w:val="800000"/>
          <w:sz w:val="24"/>
        </w:rPr>
        <w:t>тепенно расположившиеся у стены, за</w:t>
      </w:r>
      <w:r>
        <w:rPr>
          <w:snapToGrid w:val="0"/>
          <w:color w:val="800000"/>
          <w:sz w:val="24"/>
        </w:rPr>
        <w:softHyphen/>
        <w:t xml:space="preserve">няты собственной скудной трапезой. Они представляют главный интерес для </w:t>
      </w:r>
      <w:proofErr w:type="gramStart"/>
      <w:r>
        <w:rPr>
          <w:snapToGrid w:val="0"/>
          <w:color w:val="800000"/>
          <w:sz w:val="24"/>
        </w:rPr>
        <w:t>мастера, создавшего в этом полотне целую</w:t>
      </w:r>
      <w:proofErr w:type="gramEnd"/>
      <w:r>
        <w:rPr>
          <w:snapToGrid w:val="0"/>
          <w:color w:val="800000"/>
          <w:sz w:val="24"/>
        </w:rPr>
        <w:t xml:space="preserve"> галерею образов деревенских жителей.</w:t>
      </w:r>
    </w:p>
    <w:p w:rsidR="00773480" w:rsidRDefault="00773480" w:rsidP="0077348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Самая известная картина Василия Максимовича Максимова (1844— 1911) — «Приход колдуна на крестьян</w:t>
      </w:r>
      <w:r>
        <w:rPr>
          <w:snapToGrid w:val="0"/>
          <w:color w:val="800000"/>
          <w:sz w:val="24"/>
        </w:rPr>
        <w:softHyphen/>
        <w:t>скую свадьбу» (1875 г.). Сюжет выбран на редкость удачно: показаны яркие сто</w:t>
      </w:r>
      <w:r>
        <w:rPr>
          <w:snapToGrid w:val="0"/>
          <w:color w:val="800000"/>
          <w:sz w:val="24"/>
        </w:rPr>
        <w:softHyphen/>
        <w:t>роны народного быта — свадебный об</w:t>
      </w:r>
      <w:r>
        <w:rPr>
          <w:snapToGrid w:val="0"/>
          <w:color w:val="800000"/>
          <w:sz w:val="24"/>
        </w:rPr>
        <w:softHyphen/>
        <w:t>ряд и вера в колдовство. Очевиден обличительный смысл (тогда это было почти обязательным требованием к про</w:t>
      </w:r>
      <w:r>
        <w:rPr>
          <w:snapToGrid w:val="0"/>
          <w:color w:val="800000"/>
          <w:sz w:val="24"/>
        </w:rPr>
        <w:softHyphen/>
        <w:t>изведению искусства) — суеверие и непросвещённость крестьянства. К тому же на всём лежит некий отбле</w:t>
      </w:r>
      <w:proofErr w:type="gramStart"/>
      <w:r>
        <w:rPr>
          <w:snapToGrid w:val="0"/>
          <w:color w:val="800000"/>
          <w:sz w:val="24"/>
        </w:rPr>
        <w:t>ск стр</w:t>
      </w:r>
      <w:proofErr w:type="gramEnd"/>
      <w:r>
        <w:rPr>
          <w:snapToGrid w:val="0"/>
          <w:color w:val="800000"/>
          <w:sz w:val="24"/>
        </w:rPr>
        <w:t>аш</w:t>
      </w:r>
      <w:r>
        <w:rPr>
          <w:snapToGrid w:val="0"/>
          <w:color w:val="800000"/>
          <w:sz w:val="24"/>
        </w:rPr>
        <w:softHyphen/>
        <w:t>ной сказки. Колдуна, похоже, не пригла</w:t>
      </w:r>
      <w:r>
        <w:rPr>
          <w:snapToGrid w:val="0"/>
          <w:color w:val="800000"/>
          <w:sz w:val="24"/>
        </w:rPr>
        <w:softHyphen/>
        <w:t>шали, теперь ему спешат угодить, а он смотрит с мрачным торжеством. Игра</w:t>
      </w:r>
      <w:r w:rsidRPr="00773480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света и тени в плохо освещённой избе усиливает зловещее впечатление и при</w:t>
      </w:r>
      <w:r>
        <w:rPr>
          <w:snapToGrid w:val="0"/>
          <w:color w:val="800000"/>
          <w:sz w:val="24"/>
        </w:rPr>
        <w:softHyphen/>
        <w:t>обретает значение символа (молодо</w:t>
      </w:r>
      <w:r>
        <w:rPr>
          <w:snapToGrid w:val="0"/>
          <w:color w:val="800000"/>
          <w:sz w:val="24"/>
        </w:rPr>
        <w:softHyphen/>
        <w:t>жёны — в световом пятне, а колдун как бы распространяет вокруг себя тьму).</w:t>
      </w:r>
    </w:p>
    <w:p w:rsidR="00773480" w:rsidRDefault="00773480" w:rsidP="00773480">
      <w:pPr>
        <w:ind w:left="-1418" w:right="-766"/>
        <w:jc w:val="both"/>
        <w:rPr>
          <w:snapToGrid w:val="0"/>
          <w:color w:val="000000"/>
          <w:sz w:val="24"/>
        </w:rPr>
      </w:pPr>
      <w:bookmarkStart w:id="1" w:name="_GoBack"/>
      <w:bookmarkEnd w:id="1"/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4220210" cy="3235325"/>
            <wp:effectExtent l="0" t="0" r="889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80" w:rsidRDefault="00773480" w:rsidP="00773480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Владимир Маковский. На бульваре. 1886—1887 гг. Государственная Третьяковская галерея, Москва.</w:t>
      </w:r>
    </w:p>
    <w:p w:rsidR="00773480" w:rsidRDefault="00773480" w:rsidP="0077348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lastRenderedPageBreak/>
        <w:t>Владимир Егорович Маковский (1846—1920) работал почти исключи</w:t>
      </w:r>
      <w:r>
        <w:rPr>
          <w:snapToGrid w:val="0"/>
          <w:color w:val="800000"/>
          <w:sz w:val="24"/>
        </w:rPr>
        <w:softHyphen/>
        <w:t>тельно в жанровой живописи. В одной из лучших работ, «На бульваре» (1886—1887 гг.), художник изобразил конкретное место — Тверской бульвар в Москве. Содержание картины прочи</w:t>
      </w:r>
      <w:r>
        <w:rPr>
          <w:snapToGrid w:val="0"/>
          <w:color w:val="800000"/>
          <w:sz w:val="24"/>
        </w:rPr>
        <w:softHyphen/>
        <w:t>тывается без труда: крестьянка с мла</w:t>
      </w:r>
      <w:r>
        <w:rPr>
          <w:snapToGrid w:val="0"/>
          <w:color w:val="800000"/>
          <w:sz w:val="24"/>
        </w:rPr>
        <w:softHyphen/>
        <w:t>денцем приехала к мужу, который, ви</w:t>
      </w:r>
      <w:r>
        <w:rPr>
          <w:snapToGrid w:val="0"/>
          <w:color w:val="800000"/>
          <w:sz w:val="24"/>
        </w:rPr>
        <w:softHyphen/>
        <w:t>димо, довольно давно уехал в город на заработки. Душой он совершенно отда</w:t>
      </w:r>
      <w:r>
        <w:rPr>
          <w:snapToGrid w:val="0"/>
          <w:color w:val="800000"/>
          <w:sz w:val="24"/>
        </w:rPr>
        <w:softHyphen/>
        <w:t>лился от семьи и родной деревни. По случаю приезда жены он, конечно, вы</w:t>
      </w:r>
      <w:r>
        <w:rPr>
          <w:snapToGrid w:val="0"/>
          <w:color w:val="800000"/>
          <w:sz w:val="24"/>
        </w:rPr>
        <w:softHyphen/>
        <w:t>пил, а разговаривать с ней ему не о чем. Тупо глядя в пространство, он что-то наигрывает на гармони. И несчаст</w:t>
      </w:r>
      <w:r>
        <w:rPr>
          <w:snapToGrid w:val="0"/>
          <w:color w:val="800000"/>
          <w:sz w:val="24"/>
        </w:rPr>
        <w:softHyphen/>
        <w:t xml:space="preserve">ная женщина понимает: мужа у неё всё </w:t>
      </w:r>
      <w:proofErr w:type="gramStart"/>
      <w:r>
        <w:rPr>
          <w:snapToGrid w:val="0"/>
          <w:color w:val="800000"/>
          <w:sz w:val="24"/>
        </w:rPr>
        <w:t>равно</w:t>
      </w:r>
      <w:proofErr w:type="gramEnd"/>
      <w:r>
        <w:rPr>
          <w:snapToGrid w:val="0"/>
          <w:color w:val="800000"/>
          <w:sz w:val="24"/>
        </w:rPr>
        <w:t xml:space="preserve"> что нет, ни она, ни ребёнок ему больше не нужны... Всю эту длинную и несколько сентиментальную историю мастер передаёт лишь двумя фигурами, сидящими на скамейке осеннего мос</w:t>
      </w:r>
      <w:r>
        <w:rPr>
          <w:snapToGrid w:val="0"/>
          <w:color w:val="800000"/>
          <w:sz w:val="24"/>
        </w:rPr>
        <w:softHyphen/>
        <w:t>ковского бульвара.</w:t>
      </w:r>
    </w:p>
    <w:p w:rsidR="00773480" w:rsidRDefault="00773480" w:rsidP="0077348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Николай Александрович Ярошенко (1846—1898) написал довольно много полотен, но известность ему принес</w:t>
      </w:r>
      <w:r>
        <w:rPr>
          <w:snapToGrid w:val="0"/>
          <w:color w:val="800000"/>
          <w:sz w:val="24"/>
        </w:rPr>
        <w:softHyphen/>
        <w:t>ла картина «Всюду жизнь» (1887— 1888 гг.). Её сюжет не столь однозначен, как у Маковского. Кто эти люди в зарешеченном вагоне? В дверном проёме маячит фуражка: видимо, это охранник. Ссыльные? Преступники? Ясно одно: им несладко приходится на свете, но они умеют радоваться жизни.</w:t>
      </w:r>
    </w:p>
    <w:p w:rsidR="00773480" w:rsidRDefault="00773480" w:rsidP="00773480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Многие жанровые полотна пере</w:t>
      </w:r>
      <w:r>
        <w:rPr>
          <w:snapToGrid w:val="0"/>
          <w:color w:val="800000"/>
          <w:sz w:val="24"/>
        </w:rPr>
        <w:softHyphen/>
        <w:t>движников кажутся несколько прямоли</w:t>
      </w:r>
      <w:r>
        <w:rPr>
          <w:snapToGrid w:val="0"/>
          <w:color w:val="800000"/>
          <w:sz w:val="24"/>
        </w:rPr>
        <w:softHyphen/>
        <w:t>нейными и «повествовательными». Но лучшие из них и сейчас способны вол</w:t>
      </w:r>
      <w:r>
        <w:rPr>
          <w:snapToGrid w:val="0"/>
          <w:color w:val="800000"/>
          <w:sz w:val="24"/>
        </w:rPr>
        <w:softHyphen/>
        <w:t>новать зрителя.</w:t>
      </w:r>
    </w:p>
    <w:p w:rsidR="00B16C1A" w:rsidRDefault="00B16C1A"/>
    <w:sectPr w:rsidR="00B1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4"/>
    <w:rsid w:val="00226570"/>
    <w:rsid w:val="006725E4"/>
    <w:rsid w:val="00773480"/>
    <w:rsid w:val="0097085F"/>
    <w:rsid w:val="009A3AE9"/>
    <w:rsid w:val="00B16C1A"/>
    <w:rsid w:val="00D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2022-02-12T11:46:00Z</dcterms:created>
  <dcterms:modified xsi:type="dcterms:W3CDTF">2022-02-12T11:53:00Z</dcterms:modified>
</cp:coreProperties>
</file>