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5" w:rsidRDefault="00394AC5" w:rsidP="0039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727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Методика «Определение мотивов учения»</w:t>
      </w:r>
    </w:p>
    <w:p w:rsidR="00394AC5" w:rsidRPr="002727D6" w:rsidRDefault="00394AC5" w:rsidP="00394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70B5D">
        <w:rPr>
          <w:rFonts w:ascii="Times New Roman" w:eastAsia="Times New Roman" w:hAnsi="Times New Roman" w:cs="Times New Roman"/>
          <w:sz w:val="28"/>
          <w:szCs w:val="28"/>
        </w:rPr>
        <w:t>(Методика разработана в 1988г.</w:t>
      </w:r>
      <w:proofErr w:type="gram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М.Р. Гинзбург, экспериментальные материалы и система оценок – в 1993г. </w:t>
      </w:r>
      <w:proofErr w:type="gramStart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И.Ю. Пахомовой и Р.В. </w:t>
      </w:r>
      <w:proofErr w:type="spellStart"/>
      <w:r w:rsidRPr="00970B5D">
        <w:rPr>
          <w:rFonts w:ascii="Times New Roman" w:eastAsia="Times New Roman" w:hAnsi="Times New Roman" w:cs="Times New Roman"/>
          <w:sz w:val="28"/>
          <w:szCs w:val="28"/>
        </w:rPr>
        <w:t>Овчаровой</w:t>
      </w:r>
      <w:proofErr w:type="spellEnd"/>
      <w:r w:rsidRPr="00970B5D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70B5D"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выявить относительную выраженность различных мотивов, побуждающих к учению детей старшего дошкольного возраста.</w:t>
      </w:r>
    </w:p>
    <w:p w:rsidR="00970B5D" w:rsidRDefault="00970B5D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4AC5"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Метод:</w:t>
      </w:r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 xml:space="preserve"> эксперимент, беседа.</w:t>
      </w: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проведения.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>В основу предлагаемой методики «Определение мотивов учения» положен принцип «персонификации» мотивов. Испытуемым предлагается небольшой рассказ, в котором каждый из исследуемых мотивов выступает в качестве личностной позиции одного из персонажей.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br/>
        <w:t>Эксперимент проводится индивидуально. После прочтения каждого абзаца перед ребенком выкладывается соответствующий содержанию рисунок, который служит внешней опорой для запоминания.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"Сейчас я прочитаю тебе рассказ".№</w:t>
      </w: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"Мальчики (девочки) разговаривали о школе. Первый мальчик сказал: "Я хожу в школу потому, что меня мама заставляет. Если бы не мама, я бы в школу не ходил".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br/>
        <w:t>На стол перед ребёнком психолог выкладывает карточку с рисунком №1: женская фигура с указывающим жестом, перед ней фигура ребёнка с портфелем в руках. (Внешний мотив.)</w:t>
      </w:r>
    </w:p>
    <w:p w:rsidR="00970B5D" w:rsidRDefault="00970B5D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94AC5"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 xml:space="preserve"> Второй мальчик (девочка) сказал: "Я хожу в школу потому, что мне нравится делать уроки. Даже если бы школы не было, я всё равно бы </w:t>
      </w:r>
      <w:proofErr w:type="spellStart"/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>учился"</w:t>
      </w:r>
      <w:proofErr w:type="gramStart"/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>сихолог</w:t>
      </w:r>
      <w:proofErr w:type="spellEnd"/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 xml:space="preserve"> выкладывает карточку с рисунком № 2- фигура ребёнка, сидящего за партой. (Учебный мотив.)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Третий мальчик сказал: "Я хожу в школу потому, что там весело и много ребят, с которыми можно </w:t>
      </w:r>
      <w:proofErr w:type="spellStart"/>
      <w:r w:rsidRPr="00970B5D">
        <w:rPr>
          <w:rFonts w:ascii="Times New Roman" w:eastAsia="Times New Roman" w:hAnsi="Times New Roman" w:cs="Times New Roman"/>
          <w:sz w:val="28"/>
          <w:szCs w:val="28"/>
        </w:rPr>
        <w:t>поиграть"</w:t>
      </w:r>
      <w:proofErr w:type="gramStart"/>
      <w:r w:rsidRPr="00970B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70B5D">
        <w:rPr>
          <w:rFonts w:ascii="Times New Roman" w:eastAsia="Times New Roman" w:hAnsi="Times New Roman" w:cs="Times New Roman"/>
          <w:sz w:val="28"/>
          <w:szCs w:val="28"/>
        </w:rPr>
        <w:t>сихолог</w:t>
      </w:r>
      <w:proofErr w:type="spell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выкладывает карточку с рисунком № 3: фигурки двух детей играющих в мяч. (Игровой мотив.)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Четвёртый мальчик сказал: "Я хожу в школу потому, что хочу быть большим. Когда я в школе, я чувствую себя взрослым, а до школы я </w:t>
      </w:r>
      <w:proofErr w:type="gramStart"/>
      <w:r w:rsidR="00970B5D">
        <w:rPr>
          <w:rFonts w:ascii="Times New Roman" w:eastAsia="Times New Roman" w:hAnsi="Times New Roman" w:cs="Times New Roman"/>
          <w:sz w:val="28"/>
          <w:szCs w:val="28"/>
        </w:rPr>
        <w:t xml:space="preserve">был маленьким 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>Психолог выкладывает</w:t>
      </w:r>
      <w:proofErr w:type="gram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lastRenderedPageBreak/>
        <w:t>карточку с рисунком № 4: две фигурки, изображённые спиной друг к другу: у той, что повыше, в руках портфель, у той, что пониже, игрушечный автомобиль. (Позиционный мотив.)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. Пятый мальчик (девочка) сказал: "Я хожу в школу потому, что нужно учиться. Без учения никакого дела не сделаешь, а выучишься - и можешь стать, кем </w:t>
      </w:r>
      <w:proofErr w:type="spellStart"/>
      <w:r w:rsidRPr="00970B5D">
        <w:rPr>
          <w:rFonts w:ascii="Times New Roman" w:eastAsia="Times New Roman" w:hAnsi="Times New Roman" w:cs="Times New Roman"/>
          <w:sz w:val="28"/>
          <w:szCs w:val="28"/>
        </w:rPr>
        <w:t>захочешь"</w:t>
      </w:r>
      <w:proofErr w:type="gramStart"/>
      <w:r w:rsidRPr="00970B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70B5D">
        <w:rPr>
          <w:rFonts w:ascii="Times New Roman" w:eastAsia="Times New Roman" w:hAnsi="Times New Roman" w:cs="Times New Roman"/>
          <w:sz w:val="28"/>
          <w:szCs w:val="28"/>
        </w:rPr>
        <w:t>сихолог</w:t>
      </w:r>
      <w:proofErr w:type="spell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выкладывает карточку с рисунком № 5: фигурка с портфелем в руках направляется к зданию. (Социальный мотив.)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Шестой мальчик сказал: "Я хожу в школу потому, что получаю там </w:t>
      </w:r>
      <w:proofErr w:type="spellStart"/>
      <w:r w:rsidRPr="00970B5D">
        <w:rPr>
          <w:rFonts w:ascii="Times New Roman" w:eastAsia="Times New Roman" w:hAnsi="Times New Roman" w:cs="Times New Roman"/>
          <w:sz w:val="28"/>
          <w:szCs w:val="28"/>
        </w:rPr>
        <w:t>пятёрки"</w:t>
      </w:r>
      <w:proofErr w:type="gramStart"/>
      <w:r w:rsidRPr="00970B5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70B5D">
        <w:rPr>
          <w:rFonts w:ascii="Times New Roman" w:eastAsia="Times New Roman" w:hAnsi="Times New Roman" w:cs="Times New Roman"/>
          <w:sz w:val="28"/>
          <w:szCs w:val="28"/>
        </w:rPr>
        <w:t>сихолог</w:t>
      </w:r>
      <w:proofErr w:type="spell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выкладывает карточку с рисунком № 6. фигурка ребёнка, держащего в руках раскрытую тетрадь. (Отметка.)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>После прочтения рассказа психолог задаёт вопросы: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1) А </w:t>
      </w:r>
      <w:proofErr w:type="gramStart"/>
      <w:r w:rsidRPr="00970B5D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по-твоему, кто из них прав? Почему? (Выбор I)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2) С кем из них ты хотел бы вместе играть? Почему? (Выбор 2)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3) С кем из них ты хотел бы вместе учиться? Почему? (Выбор 3)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Дети последовательно осуществляют три выбора. Если содержание недостаточно прослеживается в ответе ребёнка, необходимо задать контрольный вопрос: "А что этот мальчик сказал?", чтобы быть уверенным в том, что ребёнок произвёл свой выбор, исходя именно из содержания рассказа, а не случайно указал на одну из шести картинок.</w:t>
      </w:r>
    </w:p>
    <w:p w:rsidR="00394AC5" w:rsidRPr="00970B5D" w:rsidRDefault="00970B5D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4AC5" w:rsidRPr="00970B5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результатов</w:t>
      </w:r>
      <w:r w:rsidR="00394AC5" w:rsidRPr="00970B5D">
        <w:rPr>
          <w:rFonts w:ascii="Times New Roman" w:eastAsia="Times New Roman" w:hAnsi="Times New Roman" w:cs="Times New Roman"/>
          <w:sz w:val="28"/>
          <w:szCs w:val="28"/>
        </w:rPr>
        <w:t>. Ответы (выбор определённой картинки) экспериментатор заносит в таблицу и затем оценивает.</w:t>
      </w:r>
    </w:p>
    <w:tbl>
      <w:tblPr>
        <w:tblStyle w:val="a3"/>
        <w:tblW w:w="9390" w:type="dxa"/>
        <w:tblLook w:val="04A0" w:firstRow="1" w:lastRow="0" w:firstColumn="1" w:lastColumn="0" w:noHBand="0" w:noVBand="1"/>
      </w:tblPr>
      <w:tblGrid>
        <w:gridCol w:w="1746"/>
        <w:gridCol w:w="1255"/>
        <w:gridCol w:w="1255"/>
        <w:gridCol w:w="1255"/>
        <w:gridCol w:w="1269"/>
        <w:gridCol w:w="1269"/>
        <w:gridCol w:w="1341"/>
      </w:tblGrid>
      <w:tr w:rsidR="00394AC5" w:rsidRPr="00970B5D" w:rsidTr="001C7341">
        <w:tc>
          <w:tcPr>
            <w:tcW w:w="1515" w:type="dxa"/>
            <w:vMerge w:val="restart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Выборы</w:t>
            </w:r>
          </w:p>
        </w:tc>
        <w:tc>
          <w:tcPr>
            <w:tcW w:w="7830" w:type="dxa"/>
            <w:gridSpan w:val="6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Мотивы, №</w:t>
            </w:r>
          </w:p>
        </w:tc>
      </w:tr>
      <w:tr w:rsidR="00394AC5" w:rsidRPr="00970B5D" w:rsidTr="001C7341">
        <w:tc>
          <w:tcPr>
            <w:tcW w:w="0" w:type="auto"/>
            <w:vMerge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94AC5" w:rsidRPr="00970B5D" w:rsidTr="001C7341">
        <w:tc>
          <w:tcPr>
            <w:tcW w:w="151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выбор</w:t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4AC5" w:rsidRPr="00970B5D" w:rsidTr="001C7341">
        <w:tc>
          <w:tcPr>
            <w:tcW w:w="151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выбор</w:t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4AC5" w:rsidRPr="00970B5D" w:rsidTr="001C7341">
        <w:tc>
          <w:tcPr>
            <w:tcW w:w="151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выбор</w:t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94AC5" w:rsidRPr="00970B5D" w:rsidTr="001C7341">
        <w:tc>
          <w:tcPr>
            <w:tcW w:w="151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Контрольный</w:t>
            </w:r>
            <w:r w:rsidRPr="00970B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выбор</w:t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05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0" w:type="dxa"/>
            <w:hideMark/>
          </w:tcPr>
          <w:p w:rsidR="00394AC5" w:rsidRPr="00970B5D" w:rsidRDefault="00394AC5" w:rsidP="00970B5D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B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70B5D" w:rsidRDefault="00970B5D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Внешний мотив – 0 баллов; </w:t>
      </w:r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учебный мотив – 5 баллов; </w:t>
      </w:r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позиционный мотив – 3 балла; </w:t>
      </w:r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социальный мотив – 4 балла; </w:t>
      </w:r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отметка – 2 балла; </w:t>
      </w:r>
    </w:p>
    <w:p w:rsidR="00394AC5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игровой мотив – 1 балл;</w:t>
      </w:r>
    </w:p>
    <w:p w:rsidR="00970B5D" w:rsidRPr="00970B5D" w:rsidRDefault="00970B5D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B5D">
        <w:rPr>
          <w:rFonts w:ascii="Times New Roman" w:eastAsia="Times New Roman" w:hAnsi="Times New Roman" w:cs="Times New Roman"/>
          <w:sz w:val="28"/>
          <w:szCs w:val="28"/>
        </w:rPr>
        <w:t>Необходимо подсчитать, сколько баллов набрано отдельно, по каждому мотиву. Контрольный выбор увеличивает количество баллов соответствующего выбора.</w:t>
      </w:r>
      <w:r w:rsidR="00970B5D" w:rsidRPr="00970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>Доминирующая мотивация учения диагностируется по наибольшему количеству баллов. Вместе с тем, ребёнок может руководствоваться и др</w:t>
      </w:r>
      <w:r w:rsidR="00970B5D">
        <w:rPr>
          <w:rFonts w:ascii="Times New Roman" w:eastAsia="Times New Roman" w:hAnsi="Times New Roman" w:cs="Times New Roman"/>
          <w:sz w:val="28"/>
          <w:szCs w:val="28"/>
        </w:rPr>
        <w:t xml:space="preserve">угими мотивами. О </w:t>
      </w:r>
      <w:proofErr w:type="spellStart"/>
      <w:r w:rsidR="00970B5D">
        <w:rPr>
          <w:rFonts w:ascii="Times New Roman" w:eastAsia="Times New Roman" w:hAnsi="Times New Roman" w:cs="Times New Roman"/>
          <w:sz w:val="28"/>
          <w:szCs w:val="28"/>
        </w:rPr>
        <w:t>несформированн</w:t>
      </w:r>
      <w:r w:rsidRPr="00970B5D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Pr="00970B5D">
        <w:rPr>
          <w:rFonts w:ascii="Times New Roman" w:eastAsia="Times New Roman" w:hAnsi="Times New Roman" w:cs="Times New Roman"/>
          <w:sz w:val="28"/>
          <w:szCs w:val="28"/>
        </w:rPr>
        <w:t xml:space="preserve"> мотивации учения свидетельствует отсутствие предпочтений, т. е. различные подходы во всех ситуациях.</w:t>
      </w:r>
    </w:p>
    <w:p w:rsidR="00394AC5" w:rsidRPr="00970B5D" w:rsidRDefault="00394AC5" w:rsidP="00970B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1FEB" w:rsidRPr="00970B5D" w:rsidRDefault="006C1FEB" w:rsidP="00970B5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C1FEB" w:rsidRPr="009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A"/>
    <w:rsid w:val="00394AC5"/>
    <w:rsid w:val="005C00BA"/>
    <w:rsid w:val="006C1FEB"/>
    <w:rsid w:val="009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Василий и Светлана</cp:lastModifiedBy>
  <cp:revision>3</cp:revision>
  <dcterms:created xsi:type="dcterms:W3CDTF">2020-02-12T19:17:00Z</dcterms:created>
  <dcterms:modified xsi:type="dcterms:W3CDTF">2020-02-12T19:35:00Z</dcterms:modified>
</cp:coreProperties>
</file>