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326"/>
        <w:tblW w:w="9889" w:type="dxa"/>
        <w:tblLook w:val="00A0" w:firstRow="1" w:lastRow="0" w:firstColumn="1" w:lastColumn="0" w:noHBand="0" w:noVBand="0"/>
      </w:tblPr>
      <w:tblGrid>
        <w:gridCol w:w="4928"/>
        <w:gridCol w:w="4961"/>
      </w:tblGrid>
      <w:tr w:rsidR="00AA6BA0" w:rsidRPr="0038273A" w:rsidTr="00AE7DC8">
        <w:trPr>
          <w:trHeight w:val="1843"/>
        </w:trPr>
        <w:tc>
          <w:tcPr>
            <w:tcW w:w="4928" w:type="dxa"/>
          </w:tcPr>
          <w:p w:rsidR="00AA6BA0" w:rsidRPr="00AE7DC8" w:rsidRDefault="00AA6BA0" w:rsidP="00AE7DC8">
            <w:pPr>
              <w:spacing w:before="100" w:beforeAutospacing="1" w:after="0" w:line="240" w:lineRule="auto"/>
              <w:ind w:firstLine="851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A6BA0" w:rsidRPr="00AE7DC8" w:rsidRDefault="00AA6BA0" w:rsidP="00AE7DC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DC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AA6BA0" w:rsidRPr="00AE7DC8" w:rsidRDefault="00AA6BA0" w:rsidP="00AE7DC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E7D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МБОУ 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Ковылкинская СОШ имени Героя Советского Союза М.Г.Гуреева</w:t>
            </w:r>
            <w:r w:rsidRPr="00AE7D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Ковылкинского </w:t>
            </w:r>
            <w:r w:rsidRPr="00AE7D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:rsidR="00AA6BA0" w:rsidRPr="00AE7DC8" w:rsidRDefault="00AA6BA0" w:rsidP="00AE7DC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E7D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Н.Н.Карчина</w:t>
            </w:r>
          </w:p>
          <w:p w:rsidR="00AA6BA0" w:rsidRPr="00AE7DC8" w:rsidRDefault="00AA6BA0" w:rsidP="00AE7DC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D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«___»___________________2019 г.</w:t>
            </w:r>
          </w:p>
        </w:tc>
      </w:tr>
    </w:tbl>
    <w:p w:rsidR="00AA6BA0" w:rsidRPr="00AE7DC8" w:rsidRDefault="00AA6BA0" w:rsidP="00AE7DC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7DC8">
        <w:rPr>
          <w:rFonts w:ascii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AA6BA0" w:rsidRPr="00AE7DC8" w:rsidRDefault="00C74D7F" w:rsidP="00AE7DC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приказу от 25.03</w:t>
      </w:r>
      <w:r w:rsidR="00C82CD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AA6BA0" w:rsidRPr="00AE7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2019г.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7/1</w:t>
      </w:r>
      <w:bookmarkStart w:id="0" w:name="_GoBack"/>
      <w:bookmarkEnd w:id="0"/>
    </w:p>
    <w:p w:rsidR="00AA6BA0" w:rsidRDefault="00AA6BA0" w:rsidP="00AE7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100519"/>
      <w:bookmarkEnd w:id="1"/>
    </w:p>
    <w:p w:rsidR="00AA6BA0" w:rsidRDefault="00AA6BA0" w:rsidP="00AE7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6BA0" w:rsidRPr="00AE7DC8" w:rsidRDefault="00AA6BA0" w:rsidP="002C1E2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E7DC8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AA6BA0" w:rsidRPr="00AE7DC8" w:rsidRDefault="00AA6BA0" w:rsidP="002C1E2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E7DC8">
        <w:rPr>
          <w:rFonts w:ascii="Times New Roman" w:hAnsi="Times New Roman"/>
          <w:b/>
          <w:sz w:val="28"/>
          <w:szCs w:val="28"/>
          <w:lang w:eastAsia="ru-RU"/>
        </w:rPr>
        <w:t>о Центре образования цифрового и гуманитарного профилей</w:t>
      </w:r>
    </w:p>
    <w:p w:rsidR="00AA6BA0" w:rsidRPr="00AE7DC8" w:rsidRDefault="00AA6BA0" w:rsidP="002C1E2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E7DC8">
        <w:rPr>
          <w:rFonts w:ascii="Times New Roman" w:hAnsi="Times New Roman"/>
          <w:b/>
          <w:sz w:val="28"/>
          <w:szCs w:val="28"/>
          <w:lang w:eastAsia="ru-RU"/>
        </w:rPr>
        <w:t xml:space="preserve">«Точка роста» на базе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филиала </w:t>
      </w:r>
      <w:r w:rsidRPr="00AE7DC8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Примокшанская средняя общеобразовательная школа</w:t>
      </w:r>
      <w:r w:rsidRPr="00AE7DC8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общеобразовательного учреждения «Ковылкинская средняя общеобразовательная школа имени Героя Советского Союза М.Г.Гуреева»</w:t>
      </w:r>
    </w:p>
    <w:p w:rsidR="00AA6BA0" w:rsidRPr="00AE7DC8" w:rsidRDefault="00AA6BA0" w:rsidP="00AE7D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6BA0" w:rsidRPr="00AE7DC8" w:rsidRDefault="00AA6BA0" w:rsidP="002C1E2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100520"/>
      <w:bookmarkEnd w:id="2"/>
      <w:r w:rsidRPr="00AE7DC8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AA6BA0" w:rsidRPr="00AE7DC8" w:rsidRDefault="00AA6BA0" w:rsidP="002E3E9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6BA0" w:rsidRPr="00AE7DC8" w:rsidRDefault="00AA6BA0" w:rsidP="002E3E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100521"/>
      <w:bookmarkEnd w:id="3"/>
      <w:r w:rsidRPr="00AE7DC8">
        <w:rPr>
          <w:rFonts w:ascii="Times New Roman" w:hAnsi="Times New Roman"/>
          <w:sz w:val="28"/>
          <w:szCs w:val="28"/>
          <w:lang w:eastAsia="ru-RU"/>
        </w:rPr>
        <w:t>1.1. Центр образования цифрового и гуманитарного профилей «Точка роста»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Pr="00AE7DC8"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7DC8">
        <w:rPr>
          <w:rFonts w:ascii="Times New Roman" w:hAnsi="Times New Roman"/>
          <w:sz w:val="28"/>
          <w:szCs w:val="28"/>
          <w:lang w:eastAsia="ru-RU"/>
        </w:rPr>
        <w:t>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AA6BA0" w:rsidRPr="002C1E2B" w:rsidRDefault="00AA6BA0" w:rsidP="002C1E2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4" w:name="100522"/>
      <w:bookmarkEnd w:id="4"/>
      <w:r w:rsidRPr="002C1E2B">
        <w:rPr>
          <w:rFonts w:ascii="Times New Roman" w:hAnsi="Times New Roman"/>
          <w:sz w:val="28"/>
          <w:szCs w:val="28"/>
          <w:lang w:eastAsia="ru-RU"/>
        </w:rPr>
        <w:t>1.2. Центр является структурным подразделением муниципального общеобразовательного учреждения «Ковылкинская средняя общеобразовательная школа имени Героя Советского Союза М.Г.Гуреева»</w:t>
      </w:r>
    </w:p>
    <w:p w:rsidR="00AA6BA0" w:rsidRPr="00AE7DC8" w:rsidRDefault="00AA6BA0" w:rsidP="002E3E9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DC8">
        <w:rPr>
          <w:rFonts w:ascii="Times New Roman" w:hAnsi="Times New Roman"/>
          <w:sz w:val="28"/>
          <w:szCs w:val="28"/>
          <w:lang w:eastAsia="ru-RU"/>
        </w:rPr>
        <w:t xml:space="preserve"> (далее – Учреждение) и не 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отдельным </w:t>
      </w:r>
      <w:r w:rsidRPr="00AE7DC8">
        <w:rPr>
          <w:rFonts w:ascii="Times New Roman" w:hAnsi="Times New Roman"/>
          <w:sz w:val="28"/>
          <w:szCs w:val="28"/>
          <w:lang w:eastAsia="ru-RU"/>
        </w:rPr>
        <w:t>юридическим лицом.</w:t>
      </w:r>
    </w:p>
    <w:p w:rsidR="00AA6BA0" w:rsidRPr="00AE7DC8" w:rsidRDefault="00AA6BA0" w:rsidP="005E1B5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100523"/>
      <w:bookmarkEnd w:id="5"/>
      <w:r w:rsidRPr="00AE7DC8">
        <w:rPr>
          <w:rFonts w:ascii="Times New Roman" w:hAnsi="Times New Roman"/>
          <w:sz w:val="28"/>
          <w:szCs w:val="28"/>
          <w:lang w:eastAsia="ru-RU"/>
        </w:rPr>
        <w:t xml:space="preserve">1.3. В своей деятельности Центр руководствуется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E7DC8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AE7DC8">
        <w:rPr>
          <w:rFonts w:ascii="Times New Roman" w:hAnsi="Times New Roman"/>
          <w:sz w:val="28"/>
          <w:szCs w:val="28"/>
          <w:lang w:eastAsia="ru-RU"/>
        </w:rPr>
        <w:t>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Мордовия</w:t>
      </w:r>
      <w:r w:rsidRPr="00AE7DC8">
        <w:rPr>
          <w:rFonts w:ascii="Times New Roman" w:hAnsi="Times New Roman"/>
          <w:sz w:val="28"/>
          <w:szCs w:val="28"/>
          <w:lang w:eastAsia="ru-RU"/>
        </w:rPr>
        <w:t xml:space="preserve">, программой развития Центра на текущий год, планами работы, </w:t>
      </w:r>
      <w:r w:rsidRPr="005E1B55">
        <w:rPr>
          <w:rFonts w:ascii="Times New Roman" w:hAnsi="Times New Roman"/>
          <w:sz w:val="28"/>
          <w:szCs w:val="28"/>
          <w:lang w:eastAsia="ru-RU"/>
        </w:rPr>
        <w:t xml:space="preserve">утвержденными директором Учреждения </w:t>
      </w:r>
      <w:r w:rsidRPr="005E1B55">
        <w:rPr>
          <w:rFonts w:ascii="Times New Roman" w:hAnsi="Times New Roman"/>
          <w:color w:val="FF0000"/>
          <w:sz w:val="28"/>
          <w:szCs w:val="28"/>
          <w:lang w:eastAsia="ru-RU"/>
        </w:rPr>
        <w:t>и учредителем</w:t>
      </w:r>
      <w:r w:rsidRPr="00AE7DC8">
        <w:rPr>
          <w:rFonts w:ascii="Times New Roman" w:hAnsi="Times New Roman"/>
          <w:sz w:val="28"/>
          <w:szCs w:val="28"/>
          <w:lang w:eastAsia="ru-RU"/>
        </w:rPr>
        <w:t>.</w:t>
      </w:r>
    </w:p>
    <w:p w:rsidR="00AA6BA0" w:rsidRPr="008B776F" w:rsidRDefault="00AA6BA0" w:rsidP="002E3E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100524"/>
      <w:bookmarkEnd w:id="6"/>
      <w:r w:rsidRPr="00AE7DC8">
        <w:rPr>
          <w:rFonts w:ascii="Times New Roman" w:hAnsi="Times New Roman"/>
          <w:sz w:val="28"/>
          <w:szCs w:val="28"/>
          <w:lang w:eastAsia="ru-RU"/>
        </w:rPr>
        <w:t>1.4. Центр в своей деятельности подчиняется Директору Учреждения.</w:t>
      </w:r>
    </w:p>
    <w:p w:rsidR="00AA6BA0" w:rsidRDefault="00AA6BA0" w:rsidP="002C1E2B">
      <w:pPr>
        <w:spacing w:before="2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427B1">
        <w:rPr>
          <w:rFonts w:ascii="Times New Roman" w:hAnsi="Times New Roman"/>
          <w:b/>
          <w:bCs/>
          <w:sz w:val="28"/>
          <w:szCs w:val="28"/>
        </w:rPr>
        <w:t>Глава 2. Цели, задачи и направления деятельности Центра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5. Основными целями Центра являются: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 xml:space="preserve">1) создание условий для внедрения на уровнях начального общего, основного общего и (или) среднего общего образования новых методов </w:t>
      </w:r>
      <w:r w:rsidRPr="008427B1">
        <w:rPr>
          <w:rFonts w:ascii="Times New Roman" w:hAnsi="Times New Roman"/>
          <w:sz w:val="28"/>
          <w:szCs w:val="28"/>
        </w:rPr>
        <w:lastRenderedPageBreak/>
        <w:t>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технического, гуманитарного и социокультурного профилей;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2)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6. Задачи Центра: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1)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2)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4) формирование социальной культуры, проектной деятельности, направленной не только на расширение познавательных интересов обучающихся, но и на</w:t>
      </w:r>
      <w:r w:rsidRPr="008427B1">
        <w:t xml:space="preserve"> </w:t>
      </w:r>
      <w:r w:rsidRPr="008427B1">
        <w:rPr>
          <w:rFonts w:ascii="Times New Roman" w:hAnsi="Times New Roman"/>
          <w:sz w:val="28"/>
          <w:szCs w:val="28"/>
        </w:rPr>
        <w:t>стимулирование активности, инициативы и исследовательской деятельности обучающихся;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5)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6)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7) информационное сопровождение деятельности Центра, развитие медиаграмотности у обучающихся;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8)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 и всероссийского уровня;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lastRenderedPageBreak/>
        <w:t>9)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10) развитие шахматного образования;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11)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7.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по следующим направлениям: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1) реализация основных и дополнительных общеобразовательных программ цифрового, естественнонаучного, технического, гуманитарного и социокультурного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8. Центр сотрудничает с:</w:t>
      </w:r>
    </w:p>
    <w:p w:rsidR="00AA6BA0" w:rsidRPr="008427B1" w:rsidRDefault="00AA6BA0" w:rsidP="0084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1) различными образовательными организациями в форме сетевого взаимодействия;</w:t>
      </w:r>
    </w:p>
    <w:p w:rsidR="00AA6BA0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2) использует дистанционные формы реализации образовательных программ.</w:t>
      </w:r>
    </w:p>
    <w:p w:rsidR="00AA6BA0" w:rsidRPr="008B776F" w:rsidRDefault="00AA6BA0" w:rsidP="002C1E2B">
      <w:pPr>
        <w:spacing w:before="240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B776F">
        <w:rPr>
          <w:rFonts w:ascii="Times New Roman" w:hAnsi="Times New Roman"/>
          <w:b/>
          <w:sz w:val="28"/>
          <w:szCs w:val="28"/>
          <w:lang w:eastAsia="ru-RU"/>
        </w:rPr>
        <w:t>3. Порядок управления Центром</w:t>
      </w:r>
    </w:p>
    <w:p w:rsidR="00AA6BA0" w:rsidRPr="008B776F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>9.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AA6BA0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10. Должности, введенные в штатное расписание образовательной организации, как по категориям должностей, так и по количеству штатных единиц должны обеспечивать реализацию целей и задач Центра. Примерный перечень должностей, необходимых для реализации целей и задач Центра, утвержден распоряжением Министерства просвещения Российской </w:t>
      </w:r>
      <w:r w:rsidRPr="008B776F">
        <w:rPr>
          <w:rFonts w:ascii="Times New Roman" w:hAnsi="Times New Roman"/>
          <w:sz w:val="28"/>
          <w:szCs w:val="28"/>
        </w:rPr>
        <w:lastRenderedPageBreak/>
        <w:t>Федерации от 01.03.2019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76F">
        <w:rPr>
          <w:rFonts w:ascii="Times New Roman" w:hAnsi="Times New Roman"/>
          <w:sz w:val="28"/>
          <w:szCs w:val="28"/>
        </w:rPr>
        <w:t>программ обучения определенных категорий обучающихся, в том числе на базе сетевого взаимодействия»: управленческий персонал (руководитель), основной персонал (учебная часть: педагог дополнительного образования, педагог по шахматам, педагог-организатор, педагог по предметной области «Физическая культура и основы безопасности жизнедеятельности», педагог по предметной области «Технология», педагог по предметной области «Математика и информатика»).</w:t>
      </w:r>
    </w:p>
    <w:p w:rsidR="00AA6BA0" w:rsidRPr="008B776F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11. Директор Учреждения по согласованию с учредителем Учреждения назначает распорядительным актом руководителя Центра. </w:t>
      </w:r>
    </w:p>
    <w:p w:rsidR="00AA6BA0" w:rsidRPr="008B776F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AA6BA0" w:rsidRPr="008B776F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Размер ставки и оплаты труда руководителя Центра определяется директором Учреждения в соответствии и в пределах фонда оплаты труда. </w:t>
      </w:r>
    </w:p>
    <w:p w:rsidR="00AA6BA0" w:rsidRPr="008B776F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12. Руководитель Центра обязан: </w:t>
      </w:r>
    </w:p>
    <w:p w:rsidR="00AA6BA0" w:rsidRPr="008B776F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1) осуществлять оперативное руководство Центром; </w:t>
      </w:r>
    </w:p>
    <w:p w:rsidR="00AA6BA0" w:rsidRPr="008B776F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2) согласовывать программы развития, планы работ, отчеты и сметы расходов Центра с директором Учреждения; </w:t>
      </w:r>
    </w:p>
    <w:p w:rsidR="00AA6BA0" w:rsidRPr="008B776F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>3) представлять интересы Центра по доверенности в муниципальных, государственных органах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8B776F">
        <w:rPr>
          <w:rFonts w:ascii="Times New Roman" w:hAnsi="Times New Roman"/>
          <w:sz w:val="28"/>
          <w:szCs w:val="28"/>
        </w:rPr>
        <w:t xml:space="preserve">, организациях для реализации целей и задач Центра; </w:t>
      </w:r>
    </w:p>
    <w:p w:rsidR="00AA6BA0" w:rsidRPr="008B776F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4) отчитываться перед директором Учреждения о результатах работы Центра; </w:t>
      </w:r>
    </w:p>
    <w:p w:rsidR="00AA6BA0" w:rsidRPr="008B776F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5)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AA6BA0" w:rsidRPr="008B776F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13. Руководитель Центра вправе: </w:t>
      </w:r>
    </w:p>
    <w:p w:rsidR="00AA6BA0" w:rsidRPr="008B776F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1) осуществлять подбор и расстановку кадров Центра, прием на работу которых осуществляется приказом директора Учреждения; </w:t>
      </w:r>
    </w:p>
    <w:p w:rsidR="00AA6BA0" w:rsidRPr="008B776F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lastRenderedPageBreak/>
        <w:t xml:space="preserve"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 </w:t>
      </w:r>
    </w:p>
    <w:p w:rsidR="00AA6BA0" w:rsidRPr="008B776F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776F">
        <w:rPr>
          <w:rFonts w:ascii="Times New Roman" w:hAnsi="Times New Roman"/>
          <w:sz w:val="28"/>
          <w:szCs w:val="28"/>
        </w:rPr>
        <w:t xml:space="preserve">) 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AA6BA0" w:rsidRPr="008B776F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AA6BA0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>14. В случае заключения трудовых договоров с основным персоналом образовательной организации допускается совмещение.</w:t>
      </w:r>
    </w:p>
    <w:p w:rsidR="00AA6BA0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>15. 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национального реестра профессиональных стандартов, в соответствии со статьей 195.3 Трудового кодекса Российской Федерации, статьями 11, 46 и 73 Федерального закона «Об образовании в Российской Федерации» и другими действующими законодательными актами.</w:t>
      </w:r>
    </w:p>
    <w:p w:rsidR="00AA6BA0" w:rsidRPr="008427B1" w:rsidRDefault="00AA6BA0" w:rsidP="008B77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A6BA0" w:rsidRPr="008427B1" w:rsidSect="0034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DC8"/>
    <w:rsid w:val="002C1E2B"/>
    <w:rsid w:val="002E3E94"/>
    <w:rsid w:val="00346888"/>
    <w:rsid w:val="0038273A"/>
    <w:rsid w:val="003C4BDC"/>
    <w:rsid w:val="005E1B55"/>
    <w:rsid w:val="00607C02"/>
    <w:rsid w:val="007203E8"/>
    <w:rsid w:val="008427B1"/>
    <w:rsid w:val="008B776F"/>
    <w:rsid w:val="00976ACD"/>
    <w:rsid w:val="00A363D7"/>
    <w:rsid w:val="00AA6BA0"/>
    <w:rsid w:val="00AE7DC8"/>
    <w:rsid w:val="00B05EF6"/>
    <w:rsid w:val="00C74D7F"/>
    <w:rsid w:val="00C82CD8"/>
    <w:rsid w:val="00F03605"/>
    <w:rsid w:val="00F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6F3FA2"/>
  <w15:docId w15:val="{5893D88D-08D6-4484-A39C-9BBA6D39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2C1E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60248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1323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</cp:revision>
  <dcterms:created xsi:type="dcterms:W3CDTF">2019-09-05T14:25:00Z</dcterms:created>
  <dcterms:modified xsi:type="dcterms:W3CDTF">2021-04-05T05:25:00Z</dcterms:modified>
</cp:coreProperties>
</file>