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E" w:rsidRPr="00965F94" w:rsidRDefault="00265BBE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265BBE" w:rsidRPr="00965F94" w:rsidRDefault="00265BBE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Саранска «Детский сад № 20 комбинированного вида»</w:t>
      </w:r>
    </w:p>
    <w:p w:rsidR="009C1833" w:rsidRPr="00965F94" w:rsidRDefault="009C1833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Представление педагогического опыта воспитателя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Кудашкиной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 Лидии Александровны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Тема опыта: «Система  методической работы  по художественно-эстетическому развитию детей через различные формы творческой деятельности».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 Лидия Александровна, образование высшее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высшего профессионального образования «</w:t>
      </w:r>
      <w:proofErr w:type="gramStart"/>
      <w:r w:rsidRPr="00965F94">
        <w:rPr>
          <w:rFonts w:ascii="Times New Roman" w:hAnsi="Times New Roman" w:cs="Times New Roman"/>
          <w:sz w:val="28"/>
          <w:szCs w:val="28"/>
        </w:rPr>
        <w:t>Мордовский</w:t>
      </w:r>
      <w:proofErr w:type="gramEnd"/>
      <w:r w:rsidRPr="00965F94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педагогический институт им. М.Е.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>,  общий педагогический стаж: 10 лет, стаж работы в МДОУ «Детский сад №20 комбинированного вида»- 10 лет.</w:t>
      </w:r>
    </w:p>
    <w:p w:rsidR="00674321" w:rsidRDefault="00674321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BBE" w:rsidRPr="009B7DF9" w:rsidRDefault="00265BBE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DF9">
        <w:rPr>
          <w:rFonts w:ascii="Times New Roman" w:hAnsi="Times New Roman" w:cs="Times New Roman"/>
          <w:b/>
          <w:sz w:val="28"/>
          <w:szCs w:val="28"/>
        </w:rPr>
        <w:t>1 Введение</w:t>
      </w:r>
    </w:p>
    <w:p w:rsidR="009B7DF9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BE" w:rsidRPr="00965F94">
        <w:rPr>
          <w:rFonts w:ascii="Times New Roman" w:hAnsi="Times New Roman" w:cs="Times New Roman"/>
          <w:sz w:val="28"/>
          <w:szCs w:val="28"/>
        </w:rPr>
        <w:t>Актуальность, проблема массовой практики, решаемая автором.</w:t>
      </w:r>
    </w:p>
    <w:p w:rsidR="009B7DF9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В последнее время возросло внимание к проблемам теории и практики художественно-эстетического развития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 xml:space="preserve">Наряду с физическим, умственным и нравственным развитием значительное место в работе детского сада занимает художественно-эстетическое развитие. </w:t>
      </w:r>
    </w:p>
    <w:p w:rsidR="009B7DF9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BE" w:rsidRPr="00965F94">
        <w:rPr>
          <w:rFonts w:ascii="Times New Roman" w:hAnsi="Times New Roman" w:cs="Times New Roman"/>
          <w:sz w:val="28"/>
          <w:szCs w:val="28"/>
        </w:rPr>
        <w:t xml:space="preserve">Педагоги дошкольных учреждений уделяют большое внимание разным сторонам эстетического развития - оформлению помещения и участка, внешнему виду детей и взрослых, использованию художественных произведений. Среди занятий, проводимых с детьми, немалая доля принадлежит занятиям, на которых дети рисуют, лепят, слушают художественную литературу, сами учатся выразительно читать, поют и пляшут под музыку.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BE" w:rsidRPr="00965F94">
        <w:rPr>
          <w:rFonts w:ascii="Times New Roman" w:hAnsi="Times New Roman" w:cs="Times New Roman"/>
          <w:sz w:val="28"/>
          <w:szCs w:val="28"/>
        </w:rPr>
        <w:t>Эстетическое развитие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художественно-декоративного творчества). Формы организации эстетической деятельности детей разнообразны. Это игры, занятия, экскурсии, праздники, развлечения. Очень важно, чтобы работа воспитателя в этом направлении строилась на научной основе и проводилась по определённой программе, учитывающей современный уровень развития различных видов искусства, с соблюдением принципа постепенности, последовательного усложнения требований, дифференцированного подхода к знаниям и умениям детей различных возрастов.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В последние годы уделяется все больше внимания развитию эстетического и эмоционального восприятия искусства, которые постепенно переходят в эстетические чувства, способствуют формированию эстетического отношения к действительности. Использование в художественно-эстетическом развитии ребенка различных видов искусства дает возможность для личностного развития, активизирует творческий процесс, углубляет эмоции, развивает чувства, интеллект.</w:t>
      </w: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BBE" w:rsidRPr="00965F94">
        <w:rPr>
          <w:rFonts w:ascii="Times New Roman" w:hAnsi="Times New Roman" w:cs="Times New Roman"/>
          <w:sz w:val="28"/>
          <w:szCs w:val="28"/>
        </w:rPr>
        <w:t xml:space="preserve">Эстетическая жизнь ребенка замечательна своим универсализмом - и этим наиболее отлична она от эстетической жизни взрослых: все прекрасное, в какой бы ни было оно форме, привлекает и увлекает дитя. Дитя любит и музыку, и сказку, и рисование, и </w:t>
      </w:r>
      <w:r w:rsidR="00265BBE" w:rsidRPr="00965F94">
        <w:rPr>
          <w:rFonts w:ascii="Times New Roman" w:hAnsi="Times New Roman" w:cs="Times New Roman"/>
          <w:sz w:val="28"/>
          <w:szCs w:val="28"/>
        </w:rPr>
        <w:lastRenderedPageBreak/>
        <w:t>лепку, и танцы, и сценические представления. Другая характерная черта детской эстетической жизни заключается в творческом ее характере: дитя никогда не может ограничиться эстетическим восприятием, он неизменно стремится к творчеству, пользуясь всеми доступными ему средствами.</w:t>
      </w: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поэтому я </w:t>
      </w:r>
      <w:r w:rsidR="00265BBE" w:rsidRPr="00965F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деляю</w:t>
      </w:r>
      <w:r w:rsidR="00265BBE" w:rsidRPr="00965F94">
        <w:rPr>
          <w:rFonts w:ascii="Times New Roman" w:hAnsi="Times New Roman" w:cs="Times New Roman"/>
          <w:sz w:val="28"/>
          <w:szCs w:val="28"/>
        </w:rPr>
        <w:t xml:space="preserve"> большое внимание художественно-эстетическому развитию своих воспитанников.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BE" w:rsidRDefault="00265BBE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DF9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674321">
        <w:rPr>
          <w:rFonts w:ascii="Times New Roman" w:hAnsi="Times New Roman" w:cs="Times New Roman"/>
          <w:b/>
          <w:sz w:val="28"/>
          <w:szCs w:val="28"/>
        </w:rPr>
        <w:t>.</w:t>
      </w:r>
    </w:p>
    <w:p w:rsidR="00674321" w:rsidRPr="009B7DF9" w:rsidRDefault="00674321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BBE" w:rsidRPr="00965F94">
        <w:rPr>
          <w:rFonts w:ascii="Times New Roman" w:hAnsi="Times New Roman" w:cs="Times New Roman"/>
          <w:sz w:val="28"/>
          <w:szCs w:val="28"/>
        </w:rPr>
        <w:t>Я выбрала данное направление в работе с детьми, так как считаю его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F94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965F94">
        <w:rPr>
          <w:rFonts w:ascii="Times New Roman" w:hAnsi="Times New Roman" w:cs="Times New Roman"/>
          <w:sz w:val="28"/>
          <w:szCs w:val="28"/>
        </w:rPr>
        <w:t>, важным и необходимым, потому что художественно – эстетическое развитие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открывает возможности творческих способностей, фантазии и воображения у детей дошкольного возраста.</w:t>
      </w: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BBE" w:rsidRPr="00965F94">
        <w:rPr>
          <w:rFonts w:ascii="Times New Roman" w:hAnsi="Times New Roman" w:cs="Times New Roman"/>
          <w:sz w:val="28"/>
          <w:szCs w:val="28"/>
        </w:rPr>
        <w:t>Художественно – эстетическое развитие - это огромная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BE" w:rsidRPr="00965F94">
        <w:rPr>
          <w:rFonts w:ascii="Times New Roman" w:hAnsi="Times New Roman" w:cs="Times New Roman"/>
          <w:sz w:val="28"/>
          <w:szCs w:val="28"/>
        </w:rPr>
        <w:t>возможность для детей думать, пробовать, искать, экспериментировать,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BE" w:rsidRPr="00965F94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proofErr w:type="spellStart"/>
      <w:r w:rsidR="00265BBE" w:rsidRPr="00965F9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265BBE" w:rsidRPr="00965F94">
        <w:rPr>
          <w:rFonts w:ascii="Times New Roman" w:hAnsi="Times New Roman" w:cs="Times New Roman"/>
          <w:sz w:val="28"/>
          <w:szCs w:val="28"/>
        </w:rPr>
        <w:t>.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способности, индивидуальность, неповторимость, веру в то, что он пришел в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этот мир творить добро и красоту, приносить людям радость.</w:t>
      </w:r>
    </w:p>
    <w:p w:rsidR="00265BB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BBE" w:rsidRPr="00965F94">
        <w:rPr>
          <w:rFonts w:ascii="Times New Roman" w:hAnsi="Times New Roman" w:cs="Times New Roman"/>
          <w:sz w:val="28"/>
          <w:szCs w:val="28"/>
        </w:rPr>
        <w:t>В процессе работы по данной теме мною были разработаны: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перспективные планы работы с детьми для младшего, среднего</w:t>
      </w:r>
      <w:r w:rsidR="0000178E" w:rsidRPr="00965F94">
        <w:rPr>
          <w:rFonts w:ascii="Times New Roman" w:hAnsi="Times New Roman" w:cs="Times New Roman"/>
          <w:sz w:val="28"/>
          <w:szCs w:val="28"/>
        </w:rPr>
        <w:t>, старшего</w:t>
      </w:r>
      <w:r w:rsidRPr="00965F94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возраста и родителями, конспекты занятий; проведены открытые ООД,</w:t>
      </w:r>
    </w:p>
    <w:p w:rsidR="00265BBE" w:rsidRPr="00965F94" w:rsidRDefault="00265BB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организованы творческие конкурсы и выставки работ воспитанников.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  </w:t>
      </w:r>
      <w:r w:rsidR="009B7DF9">
        <w:rPr>
          <w:rFonts w:ascii="Times New Roman" w:hAnsi="Times New Roman" w:cs="Times New Roman"/>
          <w:sz w:val="28"/>
          <w:szCs w:val="28"/>
        </w:rPr>
        <w:t xml:space="preserve">  </w:t>
      </w:r>
      <w:r w:rsidRPr="00965F94">
        <w:rPr>
          <w:rFonts w:ascii="Times New Roman" w:hAnsi="Times New Roman" w:cs="Times New Roman"/>
          <w:sz w:val="28"/>
          <w:szCs w:val="28"/>
        </w:rPr>
        <w:t>В опыте представлена реализация форм, методов, организация работы с педагогами, детьми, родителями по художественно-эстетическому развитию детей.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При изучении психолого-педагогической литературы мной было выявлено противоречие между необходимостью художественно-эстетического развития дошкольников и недостаточным использованием возможности совершенствования данного процесса в дошкольном учреждении. Выявленное противоречие позволило обозначить проблему: поиск наиболее эффективных форм, методов и средств по художественно-эстетическому развитию детей дошкольного возраста.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78E" w:rsidRPr="00965F94">
        <w:rPr>
          <w:rFonts w:ascii="Times New Roman" w:hAnsi="Times New Roman" w:cs="Times New Roman"/>
          <w:sz w:val="28"/>
          <w:szCs w:val="28"/>
        </w:rPr>
        <w:t>Для реализации опыта я выдвинула следующую гипотезу: если в ДОУ создать систему по художественно - эстетическому направлению, соответствующую особенностям педагогического процесса и творческому характеру деятельности ребенка, то это будет способствовать максимальному раскрытию творческих способностей воспитанников.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8E" w:rsidRPr="009B7DF9" w:rsidRDefault="009B7DF9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78E" w:rsidRPr="009B7DF9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теории: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0178E" w:rsidRPr="00965F94">
        <w:rPr>
          <w:rFonts w:ascii="Times New Roman" w:hAnsi="Times New Roman" w:cs="Times New Roman"/>
          <w:sz w:val="28"/>
          <w:szCs w:val="28"/>
        </w:rPr>
        <w:t>Современная педагогика  из дидактической, стремящейся передать лишь некую сумму знаний постепенно становится педагогикой развивающей, "динамичной".</w:t>
      </w:r>
      <w:proofErr w:type="gramEnd"/>
      <w:r w:rsidR="0000178E" w:rsidRPr="00965F94">
        <w:rPr>
          <w:rFonts w:ascii="Times New Roman" w:hAnsi="Times New Roman" w:cs="Times New Roman"/>
          <w:sz w:val="28"/>
          <w:szCs w:val="28"/>
        </w:rPr>
        <w:t xml:space="preserve"> Это означает, что не только психологи, но и педагоги-практики начинают видеть результаты своей деятельности в развитии личности каждого ребенка, его творческого потенциала, способностей, интересов.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  </w:t>
      </w:r>
      <w:r w:rsidR="009B7DF9">
        <w:rPr>
          <w:rFonts w:ascii="Times New Roman" w:hAnsi="Times New Roman" w:cs="Times New Roman"/>
          <w:sz w:val="28"/>
          <w:szCs w:val="28"/>
        </w:rPr>
        <w:t xml:space="preserve">  </w:t>
      </w:r>
      <w:r w:rsidRPr="00965F94">
        <w:rPr>
          <w:rFonts w:ascii="Times New Roman" w:hAnsi="Times New Roman" w:cs="Times New Roman"/>
          <w:sz w:val="28"/>
          <w:szCs w:val="28"/>
        </w:rPr>
        <w:t>Опыт формировался под влиянием взглядов и научных работ кандидата педагогических наук, доцента кафедры дошкольного образования Т.С. Комаровой; кандидата педагогических наук,  доцента кафедры эстетического воспитания Московского государственного педагогического университете М.Б.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lastRenderedPageBreak/>
        <w:t>Зацепиной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>; кандидата педагогических наук, доцента кафедры дошкольного образования Е. К. Ривиной.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 </w:t>
      </w:r>
      <w:r w:rsidR="009B7DF9">
        <w:rPr>
          <w:rFonts w:ascii="Times New Roman" w:hAnsi="Times New Roman" w:cs="Times New Roman"/>
          <w:sz w:val="28"/>
          <w:szCs w:val="28"/>
        </w:rPr>
        <w:t xml:space="preserve">    </w:t>
      </w:r>
      <w:r w:rsidRPr="00965F94">
        <w:rPr>
          <w:rFonts w:ascii="Times New Roman" w:hAnsi="Times New Roman" w:cs="Times New Roman"/>
          <w:sz w:val="28"/>
          <w:szCs w:val="28"/>
        </w:rPr>
        <w:t xml:space="preserve">Мною были изучены и использованы публикации и программа эстетического воспитания "Красота, Радость, Творчество" авторы: авторы Т.С. Комарова, А.В. Антонова, М.Б.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>. 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  </w:t>
      </w:r>
      <w:r w:rsidR="009B7DF9">
        <w:rPr>
          <w:rFonts w:ascii="Times New Roman" w:hAnsi="Times New Roman" w:cs="Times New Roman"/>
          <w:sz w:val="28"/>
          <w:szCs w:val="28"/>
        </w:rPr>
        <w:t xml:space="preserve">  </w:t>
      </w:r>
      <w:r w:rsidRPr="00965F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F94">
        <w:rPr>
          <w:rFonts w:ascii="Times New Roman" w:hAnsi="Times New Roman" w:cs="Times New Roman"/>
          <w:sz w:val="28"/>
          <w:szCs w:val="28"/>
        </w:rPr>
        <w:t xml:space="preserve">Изучила материалы кандидата психологических наук, ведущего научного сотрудника института развития дошкольного образования Российской академии образования Коротковой Н.А. в которых рассматриваются современные подходы к организации образовательного процесса ДОУ.. Опираясь на исследования учёных (Л. С.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, А. В. Запорожца, В. В. Давыдова, Л. А.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>, Н. А. Ветлугиной, Н. П. Саккулиной, Т. Г. Казаковой, Т. С. Комаровой, Л. А. Парамоновой, А.</w:t>
      </w:r>
      <w:proofErr w:type="gramEnd"/>
      <w:r w:rsidRPr="00965F94">
        <w:rPr>
          <w:rFonts w:ascii="Times New Roman" w:hAnsi="Times New Roman" w:cs="Times New Roman"/>
          <w:sz w:val="28"/>
          <w:szCs w:val="28"/>
        </w:rPr>
        <w:t xml:space="preserve"> М. Виноградовой, Л. П. Стрелковой, Л. Н.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Езикеевой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>, С. И. Мерзляковой и др., я ещё раз убедилась в необходимости совершенствования методов и средств художественно – эстетического развития детей.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8E" w:rsidRPr="009B7DF9" w:rsidRDefault="0000178E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DF9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178E" w:rsidRPr="00965F94">
        <w:rPr>
          <w:rFonts w:ascii="Times New Roman" w:hAnsi="Times New Roman" w:cs="Times New Roman"/>
          <w:sz w:val="28"/>
          <w:szCs w:val="28"/>
        </w:rPr>
        <w:t>На мой взгляд, изобразительная деятельность является едва ли не самым интересным видом деятельности дошкольников. Она позволяет ребёнку выразить в своих рисунках своё впечатление об окружающем его мире. Увлекая ребенка сказочным миром искусства, незаметно развиваются воображение и способности ребенка. Учитывая возрастные способности младших дошкольников, доминирующей является сказочно - игровая форма преподнесения нового материала. Все занятия проводятся в комплексе с музыкальным сопровождением, развитием речи, ознакомлением с окружающим. 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78E" w:rsidRPr="00965F94">
        <w:rPr>
          <w:rFonts w:ascii="Times New Roman" w:hAnsi="Times New Roman" w:cs="Times New Roman"/>
          <w:sz w:val="28"/>
          <w:szCs w:val="28"/>
        </w:rPr>
        <w:t>Художественная деятельность является одним из самых интересных и увлекательных занятий для детей дошкольного возраста. В процессе изображения совершенствуются наблюдательность, эстетическое восприятие, художественный вкус,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Несформированность графических навыков и умений мешает ребенку выразить в работе задуманное и затрудняет развитие познавательных способностей и эстетического восприятия.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78E" w:rsidRPr="00965F94">
        <w:rPr>
          <w:rFonts w:ascii="Times New Roman" w:hAnsi="Times New Roman" w:cs="Times New Roman"/>
          <w:sz w:val="28"/>
          <w:szCs w:val="28"/>
        </w:rPr>
        <w:t>Сложной для дошкольников является методика изображения предметов. Это влечет за собой отрицательное эмоциональное отношение ко всему процессу творения и ведёт к детской неуверенности.</w:t>
      </w:r>
    </w:p>
    <w:p w:rsidR="0000178E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78E" w:rsidRPr="00965F94">
        <w:rPr>
          <w:rFonts w:ascii="Times New Roman" w:hAnsi="Times New Roman" w:cs="Times New Roman"/>
          <w:sz w:val="28"/>
          <w:szCs w:val="28"/>
        </w:rPr>
        <w:t>Степень новизны заключается в освоении нетрадиционных для дошкольного воспитания дидактических приемов интегрированных занятий, их ведущей деятельности, структуры занятий, направленных на решение целостных задач.</w:t>
      </w:r>
    </w:p>
    <w:p w:rsidR="009B7DF9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8E" w:rsidRPr="009B7DF9" w:rsidRDefault="0000178E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DF9">
        <w:rPr>
          <w:rFonts w:ascii="Times New Roman" w:hAnsi="Times New Roman" w:cs="Times New Roman"/>
          <w:b/>
          <w:sz w:val="28"/>
          <w:szCs w:val="28"/>
        </w:rPr>
        <w:t>2.Технология опыта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78E" w:rsidRPr="00965F94">
        <w:rPr>
          <w:rFonts w:ascii="Times New Roman" w:hAnsi="Times New Roman" w:cs="Times New Roman"/>
          <w:sz w:val="28"/>
          <w:szCs w:val="28"/>
        </w:rPr>
        <w:t>«Рука развивает мозг» - это утверждение уже многократно доказано.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начальном этапе жизни именно мелкая моторика отражает то, как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ребенок, </w:t>
      </w:r>
      <w:r w:rsidR="0000178E" w:rsidRPr="00965F94">
        <w:rPr>
          <w:rFonts w:ascii="Times New Roman" w:hAnsi="Times New Roman" w:cs="Times New Roman"/>
          <w:sz w:val="28"/>
          <w:szCs w:val="28"/>
        </w:rPr>
        <w:t>свидетельствует о его интеллектуальных способностях. Дети с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развитой ручной моторикой неловко держат ложку, карандаш,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застегивать пуговицы, шнуровать ботинки. Им бывает трудно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 xml:space="preserve">рассыпавшиеся детали конструктора, работать с </w:t>
      </w:r>
      <w:proofErr w:type="spellStart"/>
      <w:r w:rsidR="0000178E" w:rsidRPr="00965F9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00178E" w:rsidRPr="00965F94">
        <w:rPr>
          <w:rFonts w:ascii="Times New Roman" w:hAnsi="Times New Roman" w:cs="Times New Roman"/>
          <w:sz w:val="28"/>
          <w:szCs w:val="28"/>
        </w:rPr>
        <w:t>, мозаикой.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отказываются от любимых другими детьми лепки и аппликации, не успевают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 xml:space="preserve">на занятиях. От того, насколько ловко научится ребёнок </w:t>
      </w:r>
      <w:r w:rsidR="0000178E" w:rsidRPr="00965F94">
        <w:rPr>
          <w:rFonts w:ascii="Times New Roman" w:hAnsi="Times New Roman" w:cs="Times New Roman"/>
          <w:sz w:val="28"/>
          <w:szCs w:val="28"/>
        </w:rPr>
        <w:lastRenderedPageBreak/>
        <w:t>управлять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E" w:rsidRPr="00965F94">
        <w:rPr>
          <w:rFonts w:ascii="Times New Roman" w:hAnsi="Times New Roman" w:cs="Times New Roman"/>
          <w:sz w:val="28"/>
          <w:szCs w:val="28"/>
        </w:rPr>
        <w:t>пальчиками в самом раннем возрасте, зависит его дальнейшее развитие.</w:t>
      </w:r>
    </w:p>
    <w:p w:rsidR="0000178E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78E" w:rsidRPr="00965F94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также</w:t>
      </w:r>
    </w:p>
    <w:p w:rsidR="0000178E" w:rsidRPr="00965F94" w:rsidRDefault="0000178E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словарный запас малыша. Для развития мелкой моторики руки разработано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много интересных методов и приемов, используются разнообразные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стимулирующие материалы. Я в своей работе отдала предпочтение</w:t>
      </w:r>
      <w:r w:rsidR="009B7DF9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эстетическому развитию.</w:t>
      </w:r>
    </w:p>
    <w:p w:rsidR="009C1833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833" w:rsidRPr="00965F94">
        <w:rPr>
          <w:rFonts w:ascii="Times New Roman" w:hAnsi="Times New Roman" w:cs="Times New Roman"/>
          <w:sz w:val="28"/>
          <w:szCs w:val="28"/>
        </w:rPr>
        <w:t>Одной из эффективных форм развития мелкой моторики рук</w:t>
      </w:r>
      <w:r w:rsidR="00965F94">
        <w:rPr>
          <w:rFonts w:ascii="Times New Roman" w:hAnsi="Times New Roman" w:cs="Times New Roman"/>
          <w:sz w:val="28"/>
          <w:szCs w:val="28"/>
        </w:rPr>
        <w:t xml:space="preserve"> </w:t>
      </w:r>
      <w:r w:rsidR="009C1833" w:rsidRPr="00965F9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эстетическая </w:t>
      </w:r>
      <w:r w:rsidR="009C1833" w:rsidRPr="00965F9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По </w:t>
      </w:r>
      <w:r w:rsidR="009B7DF9">
        <w:rPr>
          <w:rFonts w:ascii="Times New Roman" w:hAnsi="Times New Roman" w:cs="Times New Roman"/>
          <w:sz w:val="28"/>
          <w:szCs w:val="28"/>
        </w:rPr>
        <w:t xml:space="preserve">работам </w:t>
      </w:r>
      <w:r w:rsidRPr="00965F94">
        <w:rPr>
          <w:rFonts w:ascii="Times New Roman" w:hAnsi="Times New Roman" w:cs="Times New Roman"/>
          <w:sz w:val="28"/>
          <w:szCs w:val="28"/>
        </w:rPr>
        <w:t>детей можно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проследить, как развивается мелкая моторика, какого уровня она достигает на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каждом возрастном этапе. Конечно, овладевая рисованием, лепкой,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аппликацией, ребенок не научится писать. Но все эти виды продуктивной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деятельности делают руку малыша умелой, легко и свободно управляющей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инструментом, развивают зрительный контроль движений руки. Помогают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образованию связи рука-глаз. Все это будет ему хорошим помощником в</w:t>
      </w:r>
      <w:r w:rsidR="009B7DF9">
        <w:rPr>
          <w:rFonts w:ascii="Times New Roman" w:hAnsi="Times New Roman" w:cs="Times New Roman"/>
          <w:sz w:val="28"/>
          <w:szCs w:val="28"/>
        </w:rPr>
        <w:t xml:space="preserve"> </w:t>
      </w:r>
      <w:r w:rsidRPr="00965F94">
        <w:rPr>
          <w:rFonts w:ascii="Times New Roman" w:hAnsi="Times New Roman" w:cs="Times New Roman"/>
          <w:sz w:val="28"/>
          <w:szCs w:val="28"/>
        </w:rPr>
        <w:t>школе.</w:t>
      </w:r>
    </w:p>
    <w:p w:rsidR="009C1833" w:rsidRPr="00965F94" w:rsidRDefault="009B7DF9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833" w:rsidRPr="00965F94">
        <w:rPr>
          <w:rFonts w:ascii="Times New Roman" w:hAnsi="Times New Roman" w:cs="Times New Roman"/>
          <w:sz w:val="28"/>
          <w:szCs w:val="28"/>
        </w:rPr>
        <w:t>Художественно-эстетическое развитие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- изобразительная, музыкальная, художественно-речевая и др. Важной задачей эстетического развития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музыкально-театрализованная и изобразительная деятельность. Радость творчества, активное взаимодействие с педагогом уводит ребенка с позиции пассивного усвоения знаний, умений и навыков на позицию творческой активности, инициативы и самостоятельности. Только это может развить творческое начало в каждом ребенке.</w:t>
      </w:r>
    </w:p>
    <w:p w:rsidR="009C1833" w:rsidRPr="00965F94" w:rsidRDefault="00674321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833" w:rsidRPr="00965F94">
        <w:rPr>
          <w:rFonts w:ascii="Times New Roman" w:hAnsi="Times New Roman" w:cs="Times New Roman"/>
          <w:sz w:val="28"/>
          <w:szCs w:val="28"/>
        </w:rPr>
        <w:t>Для успешного внедрения приоритета по художественно-эст</w:t>
      </w:r>
      <w:r>
        <w:rPr>
          <w:rFonts w:ascii="Times New Roman" w:hAnsi="Times New Roman" w:cs="Times New Roman"/>
          <w:sz w:val="28"/>
          <w:szCs w:val="28"/>
        </w:rPr>
        <w:t>етическому развитию работа в группе</w:t>
      </w:r>
      <w:r w:rsidR="009C1833" w:rsidRPr="00965F94">
        <w:rPr>
          <w:rFonts w:ascii="Times New Roman" w:hAnsi="Times New Roman" w:cs="Times New Roman"/>
          <w:sz w:val="28"/>
          <w:szCs w:val="28"/>
        </w:rPr>
        <w:t xml:space="preserve"> строилась по следующим направлениям: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Создание условий работы по художественно-эстетическому развитию детей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Работа с педагогическими кадрами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Работа с воспитанниками </w:t>
      </w:r>
      <w:r w:rsidR="00674321">
        <w:rPr>
          <w:rFonts w:ascii="Times New Roman" w:hAnsi="Times New Roman" w:cs="Times New Roman"/>
          <w:sz w:val="28"/>
          <w:szCs w:val="28"/>
        </w:rPr>
        <w:t>группы</w:t>
      </w:r>
    </w:p>
    <w:p w:rsidR="009C1833" w:rsidRPr="00965F94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Дополнительные услуги</w:t>
      </w:r>
    </w:p>
    <w:p w:rsidR="009C1833" w:rsidRDefault="009C1833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</w:t>
      </w:r>
    </w:p>
    <w:p w:rsidR="00965F94" w:rsidRPr="00674321" w:rsidRDefault="00965F94" w:rsidP="00E8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F94" w:rsidRPr="00674321" w:rsidRDefault="00965F94" w:rsidP="00E810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Результативность опыта</w:t>
      </w:r>
    </w:p>
    <w:p w:rsidR="009C1833" w:rsidRPr="00E8103D" w:rsidRDefault="00E8103D" w:rsidP="00E8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5F94" w:rsidRPr="0096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применяю многообразие </w:t>
      </w:r>
      <w:r w:rsidR="00965F94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эстетического развития</w:t>
      </w:r>
      <w:r w:rsidR="009B7DF9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F94" w:rsidRPr="0096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на занятиях и в свободной деятельности</w:t>
      </w:r>
      <w:r w:rsidR="009B7DF9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F94" w:rsidRPr="0096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разнообразных пальчиковых игр и упражнений.</w:t>
      </w:r>
    </w:p>
    <w:p w:rsidR="00E8103D" w:rsidRDefault="00965F94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74321">
        <w:rPr>
          <w:color w:val="000000"/>
          <w:sz w:val="28"/>
          <w:szCs w:val="28"/>
        </w:rPr>
        <w:t>Принципы педагогической работы по художественно-эстетическому развитию.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iCs/>
          <w:color w:val="000000"/>
          <w:sz w:val="28"/>
          <w:szCs w:val="28"/>
        </w:rPr>
        <w:t>Индивидуальный подход</w:t>
      </w:r>
      <w:r w:rsidR="00965F94" w:rsidRPr="00674321">
        <w:rPr>
          <w:color w:val="000000"/>
          <w:sz w:val="28"/>
          <w:szCs w:val="28"/>
        </w:rPr>
        <w:t>, основанный на уважении и внимании к психологическим и интеллектуальным особенностям воспитанников. Создание индивидуальных условий для развития предполагает разработку оптимальной траектории педагогической стратегии для каждого ребёнка с учётом его природных способностей и наклонностей.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- </w:t>
      </w:r>
      <w:r w:rsidR="00965F94" w:rsidRPr="00674321">
        <w:rPr>
          <w:iCs/>
          <w:color w:val="000000"/>
          <w:sz w:val="28"/>
          <w:szCs w:val="28"/>
        </w:rPr>
        <w:t>Единство воспитательного и образовательного процесса</w:t>
      </w:r>
      <w:r w:rsidR="00965F94" w:rsidRPr="00674321">
        <w:rPr>
          <w:color w:val="000000"/>
          <w:sz w:val="28"/>
          <w:szCs w:val="28"/>
        </w:rPr>
        <w:t>. Этот принцип носит магистральный развивающий характер и обеспечивает целостность этического, эстетического и интеллектуального развития личности ребёнка.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 w:rsidR="00965F94" w:rsidRPr="00674321">
        <w:rPr>
          <w:iCs/>
          <w:color w:val="000000"/>
          <w:sz w:val="28"/>
          <w:szCs w:val="28"/>
        </w:rPr>
        <w:t>Интеграция различных видов искусства</w:t>
      </w:r>
      <w:r w:rsidR="00965F94" w:rsidRPr="00674321">
        <w:rPr>
          <w:color w:val="000000"/>
          <w:sz w:val="28"/>
          <w:szCs w:val="28"/>
        </w:rPr>
        <w:t> — способствует более глубокому и целостному познанию и пониманию явлений и объектов окружающего мира, разностороннему восприятию и гармоничному воплощению детского воображения и фантазии в музыкальной, речевой, театрально-сценической или изобразительной деятельности ребёнка.</w:t>
      </w:r>
    </w:p>
    <w:p w:rsidR="00965F94" w:rsidRPr="00674321" w:rsidRDefault="00965F94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74321">
        <w:rPr>
          <w:iCs/>
          <w:color w:val="000000"/>
          <w:sz w:val="28"/>
          <w:szCs w:val="28"/>
        </w:rPr>
        <w:t xml:space="preserve">Принцип народности и </w:t>
      </w:r>
      <w:proofErr w:type="spellStart"/>
      <w:r w:rsidRPr="00674321">
        <w:rPr>
          <w:iCs/>
          <w:color w:val="000000"/>
          <w:sz w:val="28"/>
          <w:szCs w:val="28"/>
        </w:rPr>
        <w:t>культуросообразности</w:t>
      </w:r>
      <w:proofErr w:type="spellEnd"/>
      <w:r w:rsidRPr="00674321">
        <w:rPr>
          <w:color w:val="000000"/>
          <w:sz w:val="28"/>
          <w:szCs w:val="28"/>
        </w:rPr>
        <w:t> — помогает дошкольникам понять глубинные генетические связи между культурной картиной мира и традиционным самосознанием народа. Кроме того, расширяет кругозор, обогащает внутренний мир воспитанников новыми познавательными фактами из жизни других стран и континентов, прививает навыки уважительного отношения к своеобразию и оригинальности жизнедеятельности и художественного творчества других народов.</w:t>
      </w:r>
    </w:p>
    <w:p w:rsidR="00965F94" w:rsidRPr="00674321" w:rsidRDefault="00965F94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74321">
        <w:rPr>
          <w:iCs/>
          <w:color w:val="000000"/>
          <w:sz w:val="28"/>
          <w:szCs w:val="28"/>
        </w:rPr>
        <w:t>Преемственность в</w:t>
      </w:r>
      <w:r w:rsidRPr="00674321">
        <w:rPr>
          <w:color w:val="000000"/>
          <w:sz w:val="28"/>
          <w:szCs w:val="28"/>
        </w:rPr>
        <w:t> художественно-эстетическом образовании и воспитании дошкольником и младших школьников.</w:t>
      </w:r>
      <w:r w:rsidR="00E8103D">
        <w:rPr>
          <w:color w:val="000000"/>
          <w:sz w:val="28"/>
          <w:szCs w:val="28"/>
        </w:rPr>
        <w:t xml:space="preserve"> </w:t>
      </w:r>
      <w:r w:rsidRPr="00674321">
        <w:rPr>
          <w:color w:val="000000"/>
          <w:sz w:val="28"/>
          <w:szCs w:val="28"/>
        </w:rPr>
        <w:t>Формы организации эстетического развития: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 w:rsidR="00965F94" w:rsidRPr="00674321">
        <w:rPr>
          <w:iCs/>
          <w:color w:val="000000"/>
          <w:sz w:val="28"/>
          <w:szCs w:val="28"/>
        </w:rPr>
        <w:t>Игровая деятельность</w:t>
      </w:r>
      <w:r w:rsidR="00965F94" w:rsidRPr="00674321">
        <w:rPr>
          <w:color w:val="000000"/>
          <w:sz w:val="28"/>
          <w:szCs w:val="28"/>
        </w:rPr>
        <w:t> — средство интеграции творческой деятельности ребёнка со всеми видами искусства.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965F94" w:rsidRPr="00674321">
        <w:rPr>
          <w:iCs/>
          <w:color w:val="000000"/>
          <w:sz w:val="28"/>
          <w:szCs w:val="28"/>
        </w:rPr>
        <w:t>Образовательная деятельность</w:t>
      </w:r>
      <w:r w:rsidR="00965F94" w:rsidRPr="00674321">
        <w:rPr>
          <w:color w:val="000000"/>
          <w:sz w:val="28"/>
          <w:szCs w:val="28"/>
        </w:rPr>
        <w:t> — обучение рисованию, музыке, конструированию, лепке, аппликации.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965F94" w:rsidRPr="00674321">
        <w:rPr>
          <w:iCs/>
          <w:color w:val="000000"/>
          <w:sz w:val="28"/>
          <w:szCs w:val="28"/>
        </w:rPr>
        <w:t>Выставка детских работ</w:t>
      </w:r>
      <w:r w:rsidR="00965F94" w:rsidRPr="00674321">
        <w:rPr>
          <w:color w:val="000000"/>
          <w:sz w:val="28"/>
          <w:szCs w:val="28"/>
        </w:rPr>
        <w:t> — позволяет продемонстрировать динамику, а также является мониторингом результатов образовательной работы.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965F94" w:rsidRPr="00674321">
        <w:rPr>
          <w:iCs/>
          <w:color w:val="000000"/>
          <w:sz w:val="28"/>
          <w:szCs w:val="28"/>
        </w:rPr>
        <w:t>Экскурсии</w:t>
      </w:r>
      <w:r w:rsidR="00965F94" w:rsidRPr="00674321">
        <w:rPr>
          <w:color w:val="000000"/>
          <w:sz w:val="28"/>
          <w:szCs w:val="28"/>
        </w:rPr>
        <w:t> — организация наблюдения и изучения различных объектов в природных условиях или в музеях.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965F94" w:rsidRPr="00674321">
        <w:rPr>
          <w:iCs/>
          <w:color w:val="000000"/>
          <w:sz w:val="28"/>
          <w:szCs w:val="28"/>
        </w:rPr>
        <w:t>Праздники — детские</w:t>
      </w:r>
      <w:r w:rsidR="00965F94" w:rsidRPr="00674321">
        <w:rPr>
          <w:color w:val="000000"/>
          <w:sz w:val="28"/>
          <w:szCs w:val="28"/>
        </w:rPr>
        <w:t> концерты, конкурсы, театральные тематические и литературные постановки и вечера, игры-развлечения, прогулки-сюрпризы, музыкальные сказки.</w:t>
      </w:r>
    </w:p>
    <w:p w:rsidR="00965F94" w:rsidRPr="00674321" w:rsidRDefault="00965F94" w:rsidP="00E81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4321">
        <w:rPr>
          <w:color w:val="000000"/>
          <w:sz w:val="28"/>
          <w:szCs w:val="28"/>
        </w:rPr>
        <w:t>В работе используются следующие методы и приемы: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>Традиционные методы: чтение художественной литературы, беседы по картинкам, подражание, отгадывание загадок, диалог, круглый стол.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>Дидактические игры «Подбери нужный цвет», «Цвет, форма, величина», «Опиши впечатления», «Взгляд художника».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>Метод эстетического убеждения и эстетического выбора на формирование эстетического вкуса: подбор иллюстраций на темы «Дети, глазами художника», «Зимние пейзажи» и т.д.;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965F94" w:rsidRPr="00674321">
        <w:rPr>
          <w:color w:val="000000"/>
          <w:sz w:val="28"/>
          <w:szCs w:val="28"/>
        </w:rPr>
        <w:t>Оформление выставок детского творчества: «В гостях у сказки», «Подснежника глянул глазок голубой», «Летние цветы», «Детский сад глазами детей», «Дружат дети всей земли», «В сказочном лесу» и т.д.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="00965F94" w:rsidRPr="00674321">
        <w:rPr>
          <w:color w:val="000000"/>
          <w:sz w:val="28"/>
          <w:szCs w:val="28"/>
        </w:rPr>
        <w:t xml:space="preserve">Методы двигательной активности: </w:t>
      </w:r>
      <w:proofErr w:type="spellStart"/>
      <w:r w:rsidR="00965F94" w:rsidRPr="00674321">
        <w:rPr>
          <w:color w:val="000000"/>
          <w:sz w:val="28"/>
          <w:szCs w:val="28"/>
        </w:rPr>
        <w:t>физминутки</w:t>
      </w:r>
      <w:proofErr w:type="spellEnd"/>
      <w:r w:rsidR="00965F94" w:rsidRPr="00674321">
        <w:rPr>
          <w:color w:val="000000"/>
          <w:sz w:val="28"/>
          <w:szCs w:val="28"/>
        </w:rPr>
        <w:t>, подвижные игры «Краски», «Помощники художника», игры-забавы «Нарисуй и отойди», «Продолжи рисунок», сюжетно-ролевые игры «В мастерской художника», эстафеты «Кто быстрей нарисует», «Собери картинку».</w:t>
      </w:r>
      <w:proofErr w:type="gramEnd"/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>Слушание музыкальных произведений,</w:t>
      </w:r>
    </w:p>
    <w:p w:rsidR="00965F94" w:rsidRPr="00674321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>Методы сотворчества («Групповой», «Портрет из природного материала», «Рисуем мелом вместе»)</w:t>
      </w:r>
    </w:p>
    <w:p w:rsidR="00674321" w:rsidRPr="00E8103D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65F94" w:rsidRPr="00674321">
        <w:rPr>
          <w:color w:val="000000"/>
          <w:sz w:val="28"/>
          <w:szCs w:val="28"/>
        </w:rPr>
        <w:t xml:space="preserve">Включение элементов творчества в занятия с детьми, их игровую и самостоятельную </w:t>
      </w:r>
      <w:r w:rsidR="00965F94" w:rsidRPr="00E8103D">
        <w:rPr>
          <w:color w:val="000000"/>
          <w:sz w:val="28"/>
          <w:szCs w:val="28"/>
        </w:rPr>
        <w:t>деятельность</w:t>
      </w:r>
      <w:r w:rsidR="00C25C95">
        <w:rPr>
          <w:color w:val="000000"/>
          <w:sz w:val="28"/>
          <w:szCs w:val="28"/>
        </w:rPr>
        <w:t>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 xml:space="preserve"> </w:t>
      </w:r>
      <w:r w:rsidR="00E8103D">
        <w:rPr>
          <w:color w:val="000000"/>
          <w:sz w:val="28"/>
          <w:szCs w:val="28"/>
        </w:rPr>
        <w:t xml:space="preserve"> </w:t>
      </w:r>
      <w:r w:rsidRPr="00E8103D">
        <w:rPr>
          <w:color w:val="000000"/>
          <w:sz w:val="28"/>
          <w:szCs w:val="28"/>
        </w:rPr>
        <w:t xml:space="preserve">«Художественное эстетическое развитие» интегрируется с содержанием таких образовательных областей как: 1. «Познавательное развитие». Формирование целостной картины мира, расширение кругозора в части изобразительного искусства, творчества. 2. «Речевое развитие». Развитие свободного общения </w:t>
      </w:r>
      <w:proofErr w:type="gramStart"/>
      <w:r w:rsidRPr="00E8103D">
        <w:rPr>
          <w:color w:val="000000"/>
          <w:sz w:val="28"/>
          <w:szCs w:val="28"/>
        </w:rPr>
        <w:t>со</w:t>
      </w:r>
      <w:proofErr w:type="gramEnd"/>
      <w:r w:rsidRPr="00E8103D">
        <w:rPr>
          <w:color w:val="000000"/>
          <w:sz w:val="28"/>
          <w:szCs w:val="28"/>
        </w:rPr>
        <w:t xml:space="preserve"> взрослыми и детьми по поводу процесса и результатов продуктивной деятельности. 3. «Физическое развитие». Развитие детского творчества, приобщение к различным видам искусства. Формирование основ безопасности собственной жизнедеятельности в различных видах продуктивной деятельности. 4. «Социально – коммуникативное развитие». Развитие детского творчества, приобщение к различным видам искусства. 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Этапами моей деятельности в получении положительного результата стали следующие: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1.Мотивационно-побудительный через знакомство детей с новыми изобразительными материалами, продуктивным оборудованием, заинтересованность играми в разных видах детской деятельности.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2.Продуктивно-познавательный через организацию образовательной деятельности с детьми средней группы (аппликация, лепка, рисование, конструирование, ручной труд, элементарное конструирование, робототехника и т.д.)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3.</w:t>
      </w:r>
      <w:proofErr w:type="gramStart"/>
      <w:r w:rsidRPr="00E8103D">
        <w:rPr>
          <w:color w:val="000000"/>
          <w:sz w:val="28"/>
          <w:szCs w:val="28"/>
        </w:rPr>
        <w:t>Результативно-диагностический</w:t>
      </w:r>
      <w:proofErr w:type="gramEnd"/>
      <w:r w:rsidRPr="00E8103D">
        <w:rPr>
          <w:color w:val="000000"/>
          <w:sz w:val="28"/>
          <w:szCs w:val="28"/>
        </w:rPr>
        <w:t> через обобщение результатов детской деятельности (выставки, подарки для родителей, сюрпризы для друзей и другое).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В образовательном процессе художественно-эстетического развития активно использую:</w:t>
      </w:r>
    </w:p>
    <w:p w:rsidR="00674321" w:rsidRPr="00E8103D" w:rsidRDefault="00674321" w:rsidP="00E81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-</w:t>
      </w:r>
      <w:r w:rsidRPr="00E8103D">
        <w:rPr>
          <w:iCs/>
          <w:color w:val="000000"/>
          <w:sz w:val="28"/>
          <w:szCs w:val="28"/>
        </w:rPr>
        <w:t>технологию музейной педагогики</w:t>
      </w:r>
      <w:r w:rsidRPr="00E8103D">
        <w:rPr>
          <w:color w:val="000000"/>
          <w:sz w:val="28"/>
          <w:szCs w:val="28"/>
        </w:rPr>
        <w:t xml:space="preserve">. Произведения искусства, народные традиции, обычаи способствуют формированию нравственно-эстетического опыта, опыта чувств и отношений. Коллекционирование развивает умение систематизировать, обобщать, углублять познания. Воспитывая чуткость к красоте, добру, мы тем самым формируем у ребенка оценочные отношения к миру, деятельности. Для расширения кругозора </w:t>
      </w:r>
      <w:r w:rsidRPr="00E8103D">
        <w:rPr>
          <w:color w:val="000000"/>
          <w:sz w:val="28"/>
          <w:szCs w:val="28"/>
        </w:rPr>
        <w:lastRenderedPageBreak/>
        <w:t xml:space="preserve">детей и приобщения к миру прекрасного были организованы мини-коллекции, </w:t>
      </w:r>
      <w:proofErr w:type="spellStart"/>
      <w:proofErr w:type="gramStart"/>
      <w:r w:rsidRPr="00E8103D">
        <w:rPr>
          <w:color w:val="000000"/>
          <w:sz w:val="28"/>
          <w:szCs w:val="28"/>
        </w:rPr>
        <w:t>фото-выставки</w:t>
      </w:r>
      <w:proofErr w:type="spellEnd"/>
      <w:proofErr w:type="gramEnd"/>
      <w:r w:rsidRPr="00E8103D">
        <w:rPr>
          <w:color w:val="000000"/>
          <w:sz w:val="28"/>
          <w:szCs w:val="28"/>
        </w:rPr>
        <w:t xml:space="preserve"> в группах детского сада, а также в фойе «Деревянная игрушка», «Стеклянное чудо», «Куклы народов мира», и др. Эти мини-коллекции помогли приобщить малышей к волшебному миру прекрасного.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-</w:t>
      </w:r>
      <w:r w:rsidRPr="00E8103D">
        <w:rPr>
          <w:iCs/>
          <w:color w:val="000000"/>
          <w:sz w:val="28"/>
          <w:szCs w:val="28"/>
        </w:rPr>
        <w:t>технологию проектирования</w:t>
      </w:r>
      <w:r w:rsidRPr="00E8103D">
        <w:rPr>
          <w:color w:val="000000"/>
          <w:sz w:val="28"/>
          <w:szCs w:val="28"/>
        </w:rPr>
        <w:t> – педагогическая технология XXI века. Спецификой метода является сотворчество взрослого и ребёнка в решении проблемы, лично значимой для ребёнка. Основа этого метода –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знания. Дети свободны в своём творчестве. При реализации проекта возникают новые идеи, рождаются новые проекты. В работе над проектами участвовали не только дети, но и их родители.</w:t>
      </w:r>
      <w:r w:rsidR="00C25C95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E8103D">
        <w:rPr>
          <w:color w:val="000000"/>
          <w:sz w:val="28"/>
          <w:szCs w:val="28"/>
        </w:rPr>
        <w:t>-</w:t>
      </w:r>
      <w:r w:rsidRPr="00E8103D">
        <w:rPr>
          <w:iCs/>
          <w:color w:val="000000"/>
          <w:sz w:val="28"/>
          <w:szCs w:val="28"/>
        </w:rPr>
        <w:t>т</w:t>
      </w:r>
      <w:proofErr w:type="gramEnd"/>
      <w:r w:rsidRPr="00E8103D">
        <w:rPr>
          <w:iCs/>
          <w:color w:val="000000"/>
          <w:sz w:val="28"/>
          <w:szCs w:val="28"/>
        </w:rPr>
        <w:t>ехнологию сотрудничества</w:t>
      </w:r>
      <w:r w:rsidRPr="00E8103D">
        <w:rPr>
          <w:color w:val="000000"/>
          <w:sz w:val="28"/>
          <w:szCs w:val="28"/>
        </w:rPr>
        <w:t xml:space="preserve"> Л.С. </w:t>
      </w:r>
      <w:proofErr w:type="spellStart"/>
      <w:r w:rsidRPr="00E8103D">
        <w:rPr>
          <w:color w:val="000000"/>
          <w:sz w:val="28"/>
          <w:szCs w:val="28"/>
        </w:rPr>
        <w:t>Римашевской</w:t>
      </w:r>
      <w:proofErr w:type="spellEnd"/>
      <w:r w:rsidRPr="00E8103D">
        <w:rPr>
          <w:color w:val="000000"/>
          <w:sz w:val="28"/>
          <w:szCs w:val="28"/>
        </w:rPr>
        <w:t>, которая способствует формированию умения у дошкольников сотрудничать друг с другом. Я активно применяю модели для организации процесса, модели для организации групповой работы, модели – источников знаний для дошкольников, что позволяет детям в групповой работе не только определить цель задания (проекта), но и совместно спланировать свою деятельность, выполнить и оценить результат.</w:t>
      </w:r>
      <w:r w:rsidR="00C25C95"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Pr="00E8103D">
        <w:rPr>
          <w:color w:val="000000"/>
          <w:sz w:val="28"/>
          <w:szCs w:val="28"/>
        </w:rPr>
        <w:t>-</w:t>
      </w:r>
      <w:r w:rsidRPr="00E8103D">
        <w:rPr>
          <w:iCs/>
          <w:color w:val="000000"/>
          <w:sz w:val="28"/>
          <w:szCs w:val="28"/>
        </w:rPr>
        <w:t>м</w:t>
      </w:r>
      <w:proofErr w:type="gramEnd"/>
      <w:r w:rsidRPr="00E8103D">
        <w:rPr>
          <w:iCs/>
          <w:color w:val="000000"/>
          <w:sz w:val="28"/>
          <w:szCs w:val="28"/>
        </w:rPr>
        <w:t>ультимедиа технологии</w:t>
      </w:r>
      <w:r w:rsidRPr="00E8103D">
        <w:rPr>
          <w:color w:val="000000"/>
          <w:sz w:val="28"/>
          <w:szCs w:val="28"/>
        </w:rPr>
        <w:t xml:space="preserve">. Они обогащают процесс обучения, позволяют сделать обучение более эффективным, вовлекая в процесс восприятия информации большинство чувственных компонентов ребенка. </w:t>
      </w:r>
      <w:proofErr w:type="spellStart"/>
      <w:r w:rsidRPr="00E8103D">
        <w:rPr>
          <w:color w:val="000000"/>
          <w:sz w:val="28"/>
          <w:szCs w:val="28"/>
        </w:rPr>
        <w:t>Мультимедийные</w:t>
      </w:r>
      <w:proofErr w:type="spellEnd"/>
      <w:r w:rsidRPr="00E8103D">
        <w:rPr>
          <w:color w:val="000000"/>
          <w:sz w:val="28"/>
          <w:szCs w:val="28"/>
        </w:rPr>
        <w:t xml:space="preserve"> технологии я применяю не только при решении задач обучающего характера, но и как средство эмоциональной разгрузки (</w:t>
      </w:r>
      <w:proofErr w:type="spellStart"/>
      <w:r w:rsidRPr="00E8103D">
        <w:rPr>
          <w:color w:val="000000"/>
          <w:sz w:val="28"/>
          <w:szCs w:val="28"/>
        </w:rPr>
        <w:t>н-р</w:t>
      </w:r>
      <w:proofErr w:type="spellEnd"/>
      <w:r w:rsidRPr="00E8103D">
        <w:rPr>
          <w:color w:val="000000"/>
          <w:sz w:val="28"/>
          <w:szCs w:val="28"/>
        </w:rPr>
        <w:t>, интерактивные физкультминутки).</w:t>
      </w:r>
      <w:r w:rsidR="00C25C95">
        <w:rPr>
          <w:color w:val="000000"/>
          <w:sz w:val="28"/>
          <w:szCs w:val="28"/>
        </w:rPr>
        <w:t xml:space="preserve">                                    </w:t>
      </w:r>
      <w:proofErr w:type="gramStart"/>
      <w:r w:rsidRPr="00E8103D">
        <w:rPr>
          <w:color w:val="000000"/>
          <w:sz w:val="28"/>
          <w:szCs w:val="28"/>
        </w:rPr>
        <w:t>-</w:t>
      </w:r>
      <w:r w:rsidRPr="00E8103D">
        <w:rPr>
          <w:iCs/>
          <w:color w:val="000000"/>
          <w:sz w:val="28"/>
          <w:szCs w:val="28"/>
        </w:rPr>
        <w:t>м</w:t>
      </w:r>
      <w:proofErr w:type="gramEnd"/>
      <w:r w:rsidRPr="00E8103D">
        <w:rPr>
          <w:iCs/>
          <w:color w:val="000000"/>
          <w:sz w:val="28"/>
          <w:szCs w:val="28"/>
        </w:rPr>
        <w:t>етоды нетрадиционных техник рисования</w:t>
      </w:r>
      <w:r w:rsidRPr="00E8103D">
        <w:rPr>
          <w:color w:val="000000"/>
          <w:sz w:val="28"/>
          <w:szCs w:val="28"/>
        </w:rPr>
        <w:t>, т.к. использование необычного и нестандартного материала позволяет деткам ощутить незабываемые эмоции, развиваются творческие способности, общий психический и личностный настрой ребят.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Интегрированные занятия, в отличи</w:t>
      </w:r>
      <w:proofErr w:type="gramStart"/>
      <w:r w:rsidRPr="00E8103D">
        <w:rPr>
          <w:color w:val="000000"/>
          <w:sz w:val="28"/>
          <w:szCs w:val="28"/>
        </w:rPr>
        <w:t>и</w:t>
      </w:r>
      <w:proofErr w:type="gramEnd"/>
      <w:r w:rsidRPr="00E8103D">
        <w:rPr>
          <w:color w:val="000000"/>
          <w:sz w:val="28"/>
          <w:szCs w:val="28"/>
        </w:rPr>
        <w:t xml:space="preserve"> от традиционных, более сложные по насыщенности. Они требуют серьезной и систематической работы, определенной подготовки детей к восприятию того или иного материала, проводятся, как правило, один раз в квартал. Продолжительность увеличивается, в зависимости от темы занятия, его задач и, конечно, возраста детей. 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Важную роль в реализации задач художественно-эстетического развития детей играет привлечение родителей к работе с детьми, поиск единомышленников.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Сотрудничество с семьей строится по следующим направлениям:</w:t>
      </w:r>
    </w:p>
    <w:p w:rsidR="00674321" w:rsidRPr="00E8103D" w:rsidRDefault="00C25C95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74321" w:rsidRPr="00E8103D">
        <w:rPr>
          <w:color w:val="000000"/>
          <w:sz w:val="28"/>
          <w:szCs w:val="28"/>
        </w:rPr>
        <w:t>овлечение семьи в образовательный процесс.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При работе в данном направлении используются различные </w:t>
      </w:r>
      <w:r w:rsidRPr="00E8103D">
        <w:rPr>
          <w:iCs/>
          <w:color w:val="000000"/>
          <w:sz w:val="28"/>
          <w:szCs w:val="28"/>
        </w:rPr>
        <w:t>приемы и формы</w:t>
      </w:r>
      <w:r w:rsidRPr="00E8103D">
        <w:rPr>
          <w:color w:val="000000"/>
          <w:sz w:val="28"/>
          <w:szCs w:val="28"/>
        </w:rPr>
        <w:t>: дни открытых дверей; организация выставок - конкурсов, поделки для которых изготавливаются совместно родителями и детьми; привлечение их к участию в праздниках, театральных спектаклях, к изготовлению костюмов.</w:t>
      </w:r>
    </w:p>
    <w:p w:rsidR="00674321" w:rsidRPr="00E8103D" w:rsidRDefault="00C25C95" w:rsidP="00E81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74321" w:rsidRPr="00E8103D">
        <w:rPr>
          <w:color w:val="000000"/>
          <w:sz w:val="28"/>
          <w:szCs w:val="28"/>
        </w:rPr>
        <w:t>овышение психолого-педагогической культуры родителей осуществляется через родительские собрания, консультации, диспуты, семинары-практикумы, тренинги, мастер-классы, творческие гостиные.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lastRenderedPageBreak/>
        <w:t>Оформляем папки-передвижки, выпускаются информационные листы для родителей.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Все это помогает сделать родителей своими союзниками и единомышленниками в деле воспитания детей.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Работа носит целенаправленный, систематический, планомерный характер. 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8103D">
        <w:rPr>
          <w:color w:val="000000"/>
          <w:sz w:val="28"/>
          <w:szCs w:val="28"/>
        </w:rPr>
        <w:t>Использование разнообразных форм работы способствует вовлечению родителей в организацию педагогической деятельности группы.</w:t>
      </w: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9FAFA"/>
        </w:rPr>
      </w:pPr>
      <w:r w:rsidRPr="00E8103D">
        <w:rPr>
          <w:color w:val="000000"/>
          <w:sz w:val="28"/>
          <w:szCs w:val="28"/>
          <w:shd w:val="clear" w:color="auto" w:fill="F9FAFA"/>
        </w:rPr>
        <w:t>Опыт работы по использованию данного подхода, позволяет сделать </w:t>
      </w:r>
      <w:proofErr w:type="spellStart"/>
      <w:r w:rsidRPr="00E8103D">
        <w:rPr>
          <w:color w:val="000000"/>
          <w:sz w:val="28"/>
          <w:szCs w:val="28"/>
          <w:shd w:val="clear" w:color="auto" w:fill="F9FAFA"/>
        </w:rPr>
        <w:t>выводо</w:t>
      </w:r>
      <w:proofErr w:type="spellEnd"/>
      <w:r w:rsidRPr="00E8103D">
        <w:rPr>
          <w:color w:val="000000"/>
          <w:sz w:val="28"/>
          <w:szCs w:val="28"/>
          <w:shd w:val="clear" w:color="auto" w:fill="F9FAFA"/>
        </w:rPr>
        <w:t> том, что раскрывается творческий потенциал всех участников педагогического процесса, гармонизируются отношения между детьми, педагогами и родителями, повышается уровень художественной и общей культуры.  </w:t>
      </w:r>
    </w:p>
    <w:p w:rsidR="00E8103D" w:rsidRPr="00E8103D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E8103D">
        <w:rPr>
          <w:color w:val="000000"/>
          <w:sz w:val="28"/>
          <w:szCs w:val="28"/>
          <w:shd w:val="clear" w:color="auto" w:fill="FFFFFF"/>
        </w:rPr>
        <w:t>Дети активно участвуют в конкурсах и занимают призовые места: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4"/>
        <w:gridCol w:w="2977"/>
        <w:gridCol w:w="1701"/>
      </w:tblGrid>
      <w:tr w:rsidR="00E8103D" w:rsidRPr="00E8103D" w:rsidTr="00D33A7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E8103D" w:rsidRPr="00E8103D" w:rsidRDefault="00E8103D" w:rsidP="00E8103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3D">
        <w:rPr>
          <w:rFonts w:ascii="Times New Roman" w:hAnsi="Times New Roman" w:cs="Times New Roman"/>
          <w:sz w:val="28"/>
          <w:szCs w:val="28"/>
        </w:rPr>
        <w:tab/>
        <w:t xml:space="preserve">Победы и призовые места в очных/ заочных мероприятиях сети </w:t>
      </w:r>
      <w:proofErr w:type="spellStart"/>
      <w:r w:rsidRPr="00E8103D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2977"/>
        <w:gridCol w:w="1701"/>
      </w:tblGrid>
      <w:tr w:rsidR="00E8103D" w:rsidRPr="00E8103D" w:rsidTr="00D33A73">
        <w:trPr>
          <w:trHeight w:val="62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творчества 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Бикмурзина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13.08.2019 г.</w:t>
            </w:r>
          </w:p>
        </w:tc>
      </w:tr>
      <w:tr w:rsidR="00E8103D" w:rsidRPr="00E8103D" w:rsidTr="00D33A73">
        <w:trPr>
          <w:trHeight w:val="82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творчества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Хрящикова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11.08.21 г.</w:t>
            </w:r>
          </w:p>
        </w:tc>
      </w:tr>
    </w:tbl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3D">
        <w:rPr>
          <w:rFonts w:ascii="Times New Roman" w:hAnsi="Times New Roman" w:cs="Times New Roman"/>
          <w:sz w:val="28"/>
          <w:szCs w:val="28"/>
        </w:rPr>
        <w:t>Победы и призовые места в очных муниципальных мероприятиях</w:t>
      </w:r>
    </w:p>
    <w:p w:rsidR="00E8103D" w:rsidRPr="00E8103D" w:rsidRDefault="00E8103D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1865"/>
        <w:gridCol w:w="2977"/>
        <w:gridCol w:w="1701"/>
      </w:tblGrid>
      <w:tr w:rsidR="00E8103D" w:rsidRPr="00E8103D" w:rsidTr="00D33A73">
        <w:trPr>
          <w:trHeight w:val="49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Городской конкурс «Фабрика Деда Мороза»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Пышков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E8103D" w:rsidRPr="00E8103D" w:rsidTr="00D33A73">
        <w:trPr>
          <w:trHeight w:val="107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Городской конкурс художественного творчества, посвященный Дню матери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Бикмурзин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8103D" w:rsidRPr="00E8103D" w:rsidTr="00D33A73">
        <w:trPr>
          <w:trHeight w:val="140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 «Осенние мотивы»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A8" w:rsidRDefault="00640AA8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A8" w:rsidRDefault="00640AA8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A8" w:rsidRDefault="00640AA8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A8" w:rsidRDefault="00640AA8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3D">
        <w:rPr>
          <w:rFonts w:ascii="Times New Roman" w:hAnsi="Times New Roman" w:cs="Times New Roman"/>
          <w:sz w:val="28"/>
          <w:szCs w:val="28"/>
        </w:rPr>
        <w:lastRenderedPageBreak/>
        <w:t>Победы и призовые места в очных республиканских мероприятиях</w:t>
      </w:r>
    </w:p>
    <w:p w:rsidR="00E8103D" w:rsidRPr="00E8103D" w:rsidRDefault="00E8103D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1865"/>
        <w:gridCol w:w="2977"/>
        <w:gridCol w:w="1701"/>
      </w:tblGrid>
      <w:tr w:rsidR="00E8103D" w:rsidRPr="00E8103D" w:rsidTr="00D33A73">
        <w:trPr>
          <w:trHeight w:val="110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«Птичий дом», посвященный всемирному дню птиц.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Хрящикова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</w:tr>
      <w:tr w:rsidR="00E8103D" w:rsidRPr="00E8103D" w:rsidTr="00D33A73">
        <w:trPr>
          <w:trHeight w:val="229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«Правила Дорожного Движения»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Бикмурзин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  <w:tr w:rsidR="00E8103D" w:rsidRPr="00E8103D" w:rsidTr="00D33A73">
        <w:trPr>
          <w:trHeight w:val="1016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  <w:proofErr w:type="gram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о дню Космонавтики «Меж звезд и галактик»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Кривочков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</w:tr>
      <w:tr w:rsidR="00E8103D" w:rsidRPr="00E8103D" w:rsidTr="00D33A73">
        <w:trPr>
          <w:trHeight w:val="450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</w:tr>
      <w:tr w:rsidR="00E8103D" w:rsidRPr="00E8103D" w:rsidTr="00D33A73">
        <w:trPr>
          <w:trHeight w:val="352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Пышков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</w:tr>
      <w:tr w:rsidR="00E8103D" w:rsidRPr="00E8103D" w:rsidTr="00D33A73">
        <w:trPr>
          <w:trHeight w:val="660"/>
        </w:trPr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Кудашкин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</w:tr>
      <w:tr w:rsidR="00E8103D" w:rsidRPr="00E8103D" w:rsidTr="00D33A73">
        <w:trPr>
          <w:trHeight w:val="2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рисунков «Три спаса»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Хрящикова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</w:tr>
      <w:tr w:rsidR="00E8103D" w:rsidRPr="00E8103D" w:rsidTr="00D33A73">
        <w:trPr>
          <w:trHeight w:val="11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рисунков «Три спаса»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Кудашкин</w:t>
            </w:r>
            <w:proofErr w:type="spellEnd"/>
            <w:r w:rsidRPr="00E810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3D" w:rsidRPr="00E8103D" w:rsidRDefault="00E8103D" w:rsidP="00E81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3D"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</w:tr>
    </w:tbl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D" w:rsidRPr="00E8103D" w:rsidRDefault="00E8103D" w:rsidP="00E81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D" w:rsidRPr="00E8103D" w:rsidRDefault="00E8103D" w:rsidP="00E810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8103D" w:rsidRPr="00E8103D" w:rsidRDefault="00E8103D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9FAFA"/>
        </w:rPr>
      </w:pP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9FAFA"/>
        </w:rPr>
      </w:pP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9FAFA"/>
        </w:rPr>
      </w:pPr>
    </w:p>
    <w:p w:rsidR="00674321" w:rsidRPr="00E8103D" w:rsidRDefault="00674321" w:rsidP="00E8103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  <w:shd w:val="clear" w:color="auto" w:fill="F9FAFA"/>
        </w:rPr>
      </w:pPr>
    </w:p>
    <w:p w:rsidR="00674321" w:rsidRPr="00E8103D" w:rsidRDefault="00674321" w:rsidP="00E8103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  <w:shd w:val="clear" w:color="auto" w:fill="F9FAFA"/>
        </w:rPr>
      </w:pPr>
    </w:p>
    <w:p w:rsidR="00674321" w:rsidRDefault="00674321" w:rsidP="00E8103D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9FAFA"/>
        </w:rPr>
      </w:pPr>
    </w:p>
    <w:p w:rsidR="00C25C95" w:rsidRDefault="00C25C95" w:rsidP="00E8103D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9FAFA"/>
        </w:rPr>
      </w:pPr>
    </w:p>
    <w:p w:rsidR="00C25C95" w:rsidRPr="00E8103D" w:rsidRDefault="00C25C95" w:rsidP="00E8103D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9FAFA"/>
        </w:rPr>
      </w:pPr>
    </w:p>
    <w:p w:rsidR="00C25C95" w:rsidRDefault="00674321" w:rsidP="00C25C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4.Список литературы</w:t>
      </w:r>
      <w:r w:rsidR="00C25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5C95" w:rsidRPr="00674321" w:rsidRDefault="00C25C95" w:rsidP="00E8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321" w:rsidRPr="00674321" w:rsidRDefault="00674321" w:rsidP="00E8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103D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образовательная программа дошкольного образования</w:t>
      </w:r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«Детство» / Т.И. Бабаева, А.Г. Гогоберидзе, О.В. Солнцева и др. — СПб. </w:t>
      </w:r>
      <w:proofErr w:type="gramStart"/>
      <w:r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«Издательство «Детство- Пресс», 2019.- 352 с.</w:t>
      </w:r>
    </w:p>
    <w:p w:rsidR="00674321" w:rsidRPr="00640AA8" w:rsidRDefault="00E8103D" w:rsidP="00E8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4321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Лыкова И.А. «Изобразительная деятельность в детском саду» – Мозаик</w:t>
      </w:r>
      <w:proofErr w:type="gramStart"/>
      <w:r w:rsidR="00674321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21" w:rsidRPr="006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Синтез.,Москва2005г</w:t>
      </w:r>
    </w:p>
    <w:p w:rsidR="00C25C95" w:rsidRPr="00640AA8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Комарова Т.С., Васильева М.А.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Примерная общеобразовательная программа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 2-е изд., </w:t>
      </w:r>
      <w:proofErr w:type="spellStart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Мозайка-Синтез</w:t>
      </w:r>
      <w:proofErr w:type="spellEnd"/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2014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-336 с.</w:t>
      </w:r>
    </w:p>
    <w:p w:rsidR="00C25C95" w:rsidRPr="00C25C95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Г.И., Антонова Т.В., </w:t>
      </w:r>
      <w:proofErr w:type="spell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и др.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Истоки: Базисная программа развития ребёнка – дошкольника. </w:t>
      </w:r>
      <w:proofErr w:type="gram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Карапуз. 1997 – 288 с.</w:t>
      </w:r>
    </w:p>
    <w:p w:rsidR="00C25C95" w:rsidRPr="00C25C95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Артёмова Л.В.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дошкольников: Книга для воспитателя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сада. </w:t>
      </w:r>
      <w:proofErr w:type="gram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Просвещение. 1978 -112 с.</w:t>
      </w:r>
    </w:p>
    <w:p w:rsidR="00C25C95" w:rsidRPr="00C25C95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Байматова</w:t>
      </w:r>
      <w:proofErr w:type="spell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В.А.Как научить рисовать -2 Цветы, ягоды, насекомые. </w:t>
      </w:r>
      <w:proofErr w:type="gramStart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Скрипторий</w:t>
      </w:r>
      <w:r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2008 – 32 с.</w:t>
      </w:r>
    </w:p>
    <w:p w:rsidR="00C25C95" w:rsidRPr="00C25C95" w:rsidRDefault="00640AA8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по мотивам народного орнамента в детском саду: Пособие</w:t>
      </w:r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воспитателей детских садов. </w:t>
      </w:r>
      <w:proofErr w:type="gramStart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Просвещение. 1982 -175 с.</w:t>
      </w:r>
    </w:p>
    <w:p w:rsidR="00C25C95" w:rsidRPr="00C25C95" w:rsidRDefault="00640AA8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Чудесные поделки из бумаги: Книга для воспитателей</w:t>
      </w:r>
      <w:r w:rsidR="00C25C95" w:rsidRPr="0064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и родителей. </w:t>
      </w:r>
      <w:proofErr w:type="gramStart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C25C95" w:rsidRP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1992 -208 с.</w:t>
      </w:r>
    </w:p>
    <w:p w:rsidR="00C25C95" w:rsidRPr="00C25C95" w:rsidRDefault="00640AA8" w:rsidP="0064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Примерная основная образовательная программа </w:t>
      </w:r>
      <w:r w:rsidR="00C25C95" w:rsidRPr="00C25C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крыльях детства»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 ред. Н. В.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Микляевой</w:t>
      </w:r>
      <w:proofErr w:type="spellEnd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ТЦ </w:t>
      </w:r>
      <w:r w:rsidR="00C25C95" w:rsidRPr="00C25C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«Сфера»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 г</w:t>
      </w:r>
    </w:p>
    <w:p w:rsidR="00C25C95" w:rsidRPr="00C25C95" w:rsidRDefault="00640AA8" w:rsidP="0064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Интеграция образовательного процесса на основе </w:t>
      </w:r>
      <w:r w:rsidR="00C25C95" w:rsidRPr="00640A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художественно-эстетического воспитания</w:t>
      </w:r>
      <w:proofErr w:type="gramStart"/>
      <w:r w:rsidR="00C25C95" w:rsidRPr="00640A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/ П</w:t>
      </w:r>
      <w:proofErr w:type="gramEnd"/>
      <w:r w:rsidR="00C25C95" w:rsidRPr="00640A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 ред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В.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Микляевой</w:t>
      </w:r>
      <w:proofErr w:type="spellEnd"/>
    </w:p>
    <w:p w:rsidR="00C25C95" w:rsidRPr="00C25C95" w:rsidRDefault="00640AA8" w:rsidP="0064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Горина Л. В. Проектирование содержания образовательной области </w:t>
      </w:r>
      <w:r w:rsidR="00C25C95" w:rsidRPr="00C25C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25C95" w:rsidRPr="00640AA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Художественно-эстетическое развитие</w:t>
      </w:r>
      <w:r w:rsidR="00C25C95" w:rsidRPr="00C25C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федеральным государственным образовательным стандартом дошкольного образования // </w:t>
      </w:r>
      <w:r w:rsidR="00C25C95" w:rsidRPr="00640A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Современная наука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теоретические и прикладные аспекты развития / гл. ред. И. В. Романова. </w:t>
      </w:r>
      <w:proofErr w:type="gram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ебоксары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INet</w:t>
      </w:r>
      <w:proofErr w:type="spellEnd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2014. —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</w:t>
      </w:r>
      <w:proofErr w:type="spellEnd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1. — С. 61-64.</w:t>
      </w:r>
    </w:p>
    <w:p w:rsidR="00C25C95" w:rsidRPr="00C25C95" w:rsidRDefault="00640AA8" w:rsidP="0064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Кетова</w:t>
      </w:r>
      <w:proofErr w:type="spellEnd"/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Н. Характеристика </w:t>
      </w:r>
      <w:r w:rsidR="00C25C95" w:rsidRPr="00640A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художественно-эстетического</w:t>
      </w:r>
      <w:r w:rsidR="00C25C95" w:rsidRPr="00C2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детей старшего дошкольного возраста // Международный журнал социальных и гуманитарных наук. – 2016. – Т. 4. №1. – С. 50-53.</w:t>
      </w:r>
    </w:p>
    <w:p w:rsidR="00C25C95" w:rsidRPr="00640AA8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95" w:rsidRPr="00640AA8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C95" w:rsidRPr="00C25C95" w:rsidRDefault="00C25C95" w:rsidP="00C2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95" w:rsidRPr="00674321" w:rsidRDefault="00C25C95" w:rsidP="00E8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21" w:rsidRPr="00E8103D" w:rsidRDefault="00674321" w:rsidP="00E8103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965F94" w:rsidRPr="00E8103D" w:rsidRDefault="00965F94" w:rsidP="00E8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0E" w:rsidRPr="00E8103D" w:rsidRDefault="002C330E" w:rsidP="00E81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330E" w:rsidRPr="00E8103D" w:rsidSect="009B7DF9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E75"/>
    <w:multiLevelType w:val="multilevel"/>
    <w:tmpl w:val="EE1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5BBE"/>
    <w:rsid w:val="0000178E"/>
    <w:rsid w:val="00265BBE"/>
    <w:rsid w:val="002C330E"/>
    <w:rsid w:val="00640AA8"/>
    <w:rsid w:val="00674321"/>
    <w:rsid w:val="00965F94"/>
    <w:rsid w:val="009B7DF9"/>
    <w:rsid w:val="009C1833"/>
    <w:rsid w:val="00C25C95"/>
    <w:rsid w:val="00DA6D7F"/>
    <w:rsid w:val="00E8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8103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2021-11-09T08:37:00Z</cp:lastPrinted>
  <dcterms:created xsi:type="dcterms:W3CDTF">2021-11-09T07:06:00Z</dcterms:created>
  <dcterms:modified xsi:type="dcterms:W3CDTF">2021-11-09T08:43:00Z</dcterms:modified>
</cp:coreProperties>
</file>