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15" w:rsidRDefault="00FD4A15" w:rsidP="0033214D">
      <w:pPr>
        <w:spacing w:before="120" w:after="120" w:line="390" w:lineRule="atLeast"/>
        <w:ind w:left="-284" w:right="150" w:hanging="142"/>
        <w:outlineLvl w:val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FD4A15" w:rsidRDefault="00FD4A15" w:rsidP="0033214D">
      <w:pPr>
        <w:spacing w:before="120" w:after="120" w:line="390" w:lineRule="atLeast"/>
        <w:ind w:left="-284" w:right="150" w:hanging="142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541D9C" w:rsidRPr="00FD4A15" w:rsidRDefault="00FD4A15" w:rsidP="00FD4A15">
      <w:pPr>
        <w:spacing w:before="120" w:after="120" w:line="390" w:lineRule="atLeast"/>
        <w:ind w:left="-284" w:right="150" w:hanging="142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BBB000" wp14:editId="525B9144">
            <wp:extent cx="6105525" cy="8392295"/>
            <wp:effectExtent l="0" t="0" r="0" b="8890"/>
            <wp:docPr id="1" name="Рисунок 1" descr="C:\Users\stvospital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vospital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011" cy="84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89" w:rsidRPr="00012E20" w:rsidRDefault="00537089" w:rsidP="003C7C70">
      <w:pPr>
        <w:spacing w:before="120" w:after="120" w:line="390" w:lineRule="atLeast"/>
        <w:ind w:left="-142" w:right="150" w:firstLine="142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370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Актуальность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дает возможность решать различные педагогические задачи в игровой форме, наиболее доступной для дошкольников.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дидактических игр заключается в том, что они создаются в обучающих целях. Благодаря их использованию можно добиться более прочных и осознанных знаний, умений и навыков. Дидактическая игра будит детское воображение. Создает приподнятое настроение.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психологов показали, что в процессе игры интеллектуально пассивный ребенок способен выполнить объем учебной работы, какой ему совершенно недоступен на обычном занятии.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рактика и теоретические исследования по изучению данного вопроса, свидетельствуют о том, что учебная игровая деятельность как форма обучения в полной мере отвечает актуальной задаче методики, дидактики, психологии и педагогики, которые стремятся активизировать учебный процесс.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средней группы детского сада показали свою контрастность в плане общего развития. Некоторые отстают от  своих сверстников, они не проявляют интерес к новому, неизвестному. Это дети, которым дома уделяется мало внимания со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ороны взрослых. Поэтому,  необходимо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операции мыш</w:t>
      </w:r>
      <w:r w:rsidR="00012E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именно с возраста 4-5 лет до школы.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Классики русской педагоги К.Д. Ушинский, </w:t>
      </w:r>
      <w:proofErr w:type="spellStart"/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В.А. Сухомлинский в своих теоретических работах и практическом опыте уделяли особое место игре, отмечая ее благотворные воспитательные, обучающие и развивающие возможности и указывали на необходимость разработки игр для дошкольников.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высказывание имеет актуальный смысл и для сегодняшнего дня.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 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дошкольном возрасте  наиболее успешным приемом работы является дидактическая игра: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Сочетает </w:t>
      </w:r>
      <w:proofErr w:type="gramStart"/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</w:t>
      </w:r>
      <w:proofErr w:type="gramEnd"/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образовательные задачи</w:t>
      </w:r>
      <w:r w:rsid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уровень знаний детей, соответствующий их возрасту</w:t>
      </w:r>
      <w:r w:rsid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089" w:rsidRPr="00795A39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Дидактическая игра интересна детям, т.к. ведущая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игровая.</w:t>
      </w:r>
    </w:p>
    <w:p w:rsidR="00405943" w:rsidRDefault="0053708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</w:p>
    <w:p w:rsidR="00537089" w:rsidRPr="00537089" w:rsidRDefault="00537089" w:rsidP="00012E20">
      <w:pPr>
        <w:spacing w:after="0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познавательной сферы </w:t>
      </w: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  </w:t>
      </w:r>
      <w:r w:rsidR="0001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играть в дидактические  игры.</w:t>
      </w:r>
    </w:p>
    <w:p w:rsidR="00537089" w:rsidRPr="000D2AE3" w:rsidRDefault="0053708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37089" w:rsidRPr="00537089" w:rsidRDefault="00537089" w:rsidP="00012E20">
      <w:pPr>
        <w:spacing w:after="0"/>
        <w:ind w:left="284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</w:t>
      </w:r>
    </w:p>
    <w:p w:rsidR="00537089" w:rsidRPr="00537089" w:rsidRDefault="00537089" w:rsidP="00012E20">
      <w:pPr>
        <w:numPr>
          <w:ilvl w:val="0"/>
          <w:numId w:val="1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играть в дидактические игры, развивая у них интерес и активное участие;</w:t>
      </w:r>
    </w:p>
    <w:p w:rsidR="00537089" w:rsidRDefault="00537089" w:rsidP="00012E20">
      <w:pPr>
        <w:numPr>
          <w:ilvl w:val="0"/>
          <w:numId w:val="1"/>
        </w:numPr>
        <w:spacing w:after="0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знания об определенных сенсорных эталонах.</w:t>
      </w:r>
    </w:p>
    <w:p w:rsidR="00012E20" w:rsidRPr="00537089" w:rsidRDefault="00012E20" w:rsidP="00012E20">
      <w:pPr>
        <w:numPr>
          <w:ilvl w:val="0"/>
          <w:numId w:val="1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мыслительных операций (</w:t>
      </w:r>
      <w:r w:rsidRPr="00012E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классификации, анализа, синтеза, абстрагирования, способности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аналогии, системности мышления);</w:t>
      </w:r>
    </w:p>
    <w:p w:rsidR="00537089" w:rsidRPr="00537089" w:rsidRDefault="00537089" w:rsidP="00012E20">
      <w:pPr>
        <w:spacing w:after="0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Развивающие</w:t>
      </w:r>
    </w:p>
    <w:p w:rsidR="00537089" w:rsidRPr="00537089" w:rsidRDefault="00537089" w:rsidP="00012E20">
      <w:pPr>
        <w:numPr>
          <w:ilvl w:val="0"/>
          <w:numId w:val="2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активность, творческое мышление, воображение, мелкую моторику рук; наблюдательность, память.</w:t>
      </w:r>
    </w:p>
    <w:p w:rsidR="00537089" w:rsidRPr="00537089" w:rsidRDefault="00537089" w:rsidP="00012E20">
      <w:pPr>
        <w:numPr>
          <w:ilvl w:val="0"/>
          <w:numId w:val="2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детей применять полученные знания на практике;</w:t>
      </w:r>
    </w:p>
    <w:p w:rsidR="00537089" w:rsidRPr="00537089" w:rsidRDefault="00537089" w:rsidP="00012E20">
      <w:pPr>
        <w:spacing w:after="0"/>
        <w:ind w:left="709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</w:t>
      </w:r>
    </w:p>
    <w:p w:rsidR="00537089" w:rsidRPr="00012E20" w:rsidRDefault="00537089" w:rsidP="00012E20">
      <w:pPr>
        <w:numPr>
          <w:ilvl w:val="0"/>
          <w:numId w:val="3"/>
        </w:num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любознательность, усидчивость, точность.</w:t>
      </w:r>
    </w:p>
    <w:p w:rsidR="00537089" w:rsidRDefault="00537089" w:rsidP="00012E20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</w:p>
    <w:p w:rsidR="00537089" w:rsidRPr="00012E20" w:rsidRDefault="0053708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едостаточный уровень развития операций мышления у детей средней группы: классификации, анализа, синтеза, абстрагирования, способности к аналогии, системности мышления.</w:t>
      </w:r>
    </w:p>
    <w:p w:rsidR="00537089" w:rsidRDefault="00537089" w:rsidP="00012E20">
      <w:pPr>
        <w:spacing w:after="0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Новизна проекта:</w:t>
      </w:r>
    </w:p>
    <w:p w:rsidR="00537089" w:rsidRPr="00537089" w:rsidRDefault="00537089" w:rsidP="00012E20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важнейших задач ФГОС ДО является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ребёнка, как субъекта отношений с самим собой, другими детьми, взрослыми и миром. В развитии интеллектуальных способностей дошкольников особое место занимает дидактическая игра, которая является средством обучения и помогает детям усваивать и закреплять знания, а также овладевать способами познавательной деятельности. Благодаря дидактической игре, которая эффективно повышает интерес детей к образовательной деятельности, дошкольники учатся классифицировать, сравнивать и обобщать. Интеллектуальное развитие детей должно способствовать не только усвоению и закреплению знаний, но и быть направленным на активизацию мыслительной деятельности дошкольников. </w:t>
      </w:r>
    </w:p>
    <w:p w:rsidR="00537089" w:rsidRDefault="00537089" w:rsidP="00012E20">
      <w:pPr>
        <w:spacing w:after="0"/>
        <w:ind w:right="-14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Практическая значимость проекта:</w:t>
      </w:r>
    </w:p>
    <w:p w:rsidR="00537089" w:rsidRDefault="00537089" w:rsidP="00012E20">
      <w:pPr>
        <w:shd w:val="clear" w:color="auto" w:fill="FFFFFF"/>
        <w:spacing w:after="0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познания  маленького человека отличается от процесса познания взрослого. Взрослые познают мир умом, маленькие дети - эмоциями. В данном опыте  представлена система работы, помогающая развивать познавательную сферу ребенка, так как усвоение новых знаний в игре происходит значительно успешнее, чем на учебных занятиях. Работа актуальна и поможет воспитателям расширить кругозор каждого ребенка, создать условия для развития самостоятельной познавательной активности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r w:rsidRPr="00EB40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7089" w:rsidRDefault="0053708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089">
        <w:rPr>
          <w:rFonts w:ascii="Times New Roman" w:hAnsi="Times New Roman" w:cs="Times New Roman"/>
          <w:b/>
          <w:sz w:val="28"/>
          <w:szCs w:val="28"/>
          <w:u w:val="single"/>
        </w:rPr>
        <w:t>Направления деятельности:</w:t>
      </w:r>
    </w:p>
    <w:p w:rsidR="00537089" w:rsidRDefault="00537089" w:rsidP="00012E2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Познавательно - речевое, художественно-эстетическое </w:t>
      </w:r>
      <w:r w:rsidRPr="00680C79">
        <w:rPr>
          <w:rFonts w:ascii="Times New Roman" w:hAnsi="Times New Roman" w:cs="Times New Roman"/>
          <w:color w:val="000000"/>
          <w:sz w:val="28"/>
          <w:szCs w:val="28"/>
        </w:rPr>
        <w:t>развитие дошкольников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7089" w:rsidRPr="007D6E29" w:rsidRDefault="0053708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6E29">
        <w:rPr>
          <w:rFonts w:ascii="Times New Roman" w:hAnsi="Times New Roman" w:cs="Times New Roman"/>
          <w:b/>
          <w:sz w:val="28"/>
          <w:szCs w:val="28"/>
          <w:u w:val="single"/>
        </w:rPr>
        <w:t>Основное содержание проекта:</w:t>
      </w:r>
    </w:p>
    <w:p w:rsidR="00537089" w:rsidRPr="007D6E29" w:rsidRDefault="0053708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D6E29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537089" w:rsidRDefault="00537089" w:rsidP="00012E20">
      <w:pPr>
        <w:spacing w:after="0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80C79">
        <w:rPr>
          <w:rFonts w:ascii="Times New Roman" w:hAnsi="Times New Roman" w:cs="Times New Roman"/>
          <w:color w:val="000000"/>
          <w:sz w:val="28"/>
          <w:szCs w:val="28"/>
        </w:rPr>
        <w:t>Практико-ориентированный,</w:t>
      </w:r>
      <w:r w:rsidRPr="00680C79">
        <w:rPr>
          <w:rFonts w:ascii="Times New Roman" w:hAnsi="Times New Roman" w:cs="Times New Roman"/>
          <w:sz w:val="28"/>
          <w:szCs w:val="28"/>
        </w:rPr>
        <w:t xml:space="preserve"> </w:t>
      </w:r>
      <w:r w:rsidRPr="00680C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089" w:rsidRPr="007D6E29" w:rsidRDefault="0053708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7D6E29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537089" w:rsidRPr="00680C79" w:rsidRDefault="00537089" w:rsidP="00012E2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680C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Наглядный </w:t>
      </w:r>
    </w:p>
    <w:p w:rsidR="003C7C70" w:rsidRDefault="00537089" w:rsidP="00012E2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680C79">
        <w:rPr>
          <w:rFonts w:ascii="Times New Roman" w:hAnsi="Times New Roman" w:cs="Times New Roman"/>
          <w:color w:val="000000"/>
          <w:sz w:val="28"/>
          <w:szCs w:val="28"/>
        </w:rPr>
        <w:t>Словесный</w:t>
      </w:r>
    </w:p>
    <w:p w:rsidR="00537089" w:rsidRDefault="00537089" w:rsidP="00012E2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680C79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 </w:t>
      </w:r>
    </w:p>
    <w:p w:rsidR="007D6E29" w:rsidRDefault="007D6E29" w:rsidP="00012E20">
      <w:pPr>
        <w:spacing w:after="0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D6E29" w:rsidRDefault="007D6E2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7D6E29" w:rsidRPr="00795A39" w:rsidRDefault="007D6E2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Воспитатель;</w:t>
      </w:r>
    </w:p>
    <w:p w:rsidR="007D6E29" w:rsidRPr="00795A39" w:rsidRDefault="007D6E2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подготовительной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группы;</w:t>
      </w:r>
    </w:p>
    <w:p w:rsidR="007D6E29" w:rsidRDefault="007D6E29" w:rsidP="00012E20">
      <w:pPr>
        <w:spacing w:after="0"/>
        <w:ind w:left="-142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</w:t>
      </w:r>
      <w:r w:rsidR="0001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воспитанники группы детского сада без специального отбора.</w:t>
      </w:r>
    </w:p>
    <w:p w:rsidR="007D6E29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Возраст детей: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проект рассчитан на работу с детьми  </w:t>
      </w:r>
      <w:r>
        <w:rPr>
          <w:rFonts w:ascii="Times New Roman" w:hAnsi="Times New Roman" w:cs="Times New Roman"/>
          <w:sz w:val="28"/>
          <w:szCs w:val="28"/>
        </w:rPr>
        <w:t>4-7 лет.</w:t>
      </w:r>
    </w:p>
    <w:p w:rsidR="007D6E29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проект  разработан на три</w:t>
      </w:r>
      <w:r w:rsidRPr="000D2A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0D2AE3">
        <w:rPr>
          <w:rFonts w:ascii="Times New Roman" w:hAnsi="Times New Roman" w:cs="Times New Roman"/>
          <w:sz w:val="28"/>
          <w:szCs w:val="28"/>
        </w:rPr>
        <w:t xml:space="preserve"> предназначен для детей 4</w:t>
      </w:r>
      <w:r>
        <w:rPr>
          <w:rFonts w:ascii="Times New Roman" w:hAnsi="Times New Roman" w:cs="Times New Roman"/>
          <w:sz w:val="28"/>
          <w:szCs w:val="28"/>
        </w:rPr>
        <w:t>-7 лет</w:t>
      </w:r>
      <w:r w:rsidRPr="000D2AE3">
        <w:rPr>
          <w:rFonts w:ascii="Times New Roman" w:hAnsi="Times New Roman" w:cs="Times New Roman"/>
          <w:sz w:val="28"/>
          <w:szCs w:val="28"/>
        </w:rPr>
        <w:t>.</w:t>
      </w:r>
    </w:p>
    <w:p w:rsidR="007D6E29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Pr="000D2AE3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детей:</w:t>
      </w:r>
      <w:r w:rsidRPr="000D2AE3">
        <w:rPr>
          <w:rFonts w:ascii="Times New Roman" w:hAnsi="Times New Roman" w:cs="Times New Roman"/>
          <w:sz w:val="28"/>
          <w:szCs w:val="28"/>
        </w:rPr>
        <w:t xml:space="preserve"> групповая. 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Ресурсы: </w:t>
      </w:r>
    </w:p>
    <w:p w:rsidR="007D6E29" w:rsidRDefault="007D6E29" w:rsidP="00012E20">
      <w:pPr>
        <w:spacing w:after="0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C79">
        <w:rPr>
          <w:rFonts w:ascii="Times New Roman" w:hAnsi="Times New Roman" w:cs="Times New Roman"/>
          <w:color w:val="000000"/>
          <w:sz w:val="28"/>
          <w:szCs w:val="28"/>
        </w:rPr>
        <w:t>Дидактические игры по всем видам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Дидактический материал 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методическая литература </w:t>
      </w:r>
    </w:p>
    <w:p w:rsidR="007D6E29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художественная литература 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0D2A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i/>
          <w:sz w:val="28"/>
          <w:szCs w:val="28"/>
        </w:rPr>
      </w:pPr>
      <w:r w:rsidRPr="000D2AE3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1.Диагностирование детей.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3. Анализ имеющихся условий в группе, детском саду.</w:t>
      </w:r>
    </w:p>
    <w:p w:rsidR="007D6E29" w:rsidRPr="000D2AE3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4. Разработка учебно-тематического плана.</w:t>
      </w:r>
    </w:p>
    <w:p w:rsidR="008B1678" w:rsidRDefault="007D6E29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>5. Создание условий для организации работы</w:t>
      </w:r>
    </w:p>
    <w:p w:rsidR="008B1678" w:rsidRPr="008B1678" w:rsidRDefault="008B1678" w:rsidP="00012E20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33214D" w:rsidRDefault="008B1678" w:rsidP="00012E20">
      <w:pPr>
        <w:spacing w:after="0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работы с детьми, родителями детей средней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подготовительной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группы, педагогами.</w:t>
      </w:r>
    </w:p>
    <w:p w:rsidR="002053A3" w:rsidRDefault="002A5A5E" w:rsidP="00012E20">
      <w:pPr>
        <w:spacing w:before="90" w:after="9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детьми.</w:t>
      </w:r>
    </w:p>
    <w:tbl>
      <w:tblPr>
        <w:tblStyle w:val="a3"/>
        <w:tblW w:w="10017" w:type="dxa"/>
        <w:tblLook w:val="04A0" w:firstRow="1" w:lastRow="0" w:firstColumn="1" w:lastColumn="0" w:noHBand="0" w:noVBand="1"/>
      </w:tblPr>
      <w:tblGrid>
        <w:gridCol w:w="3001"/>
        <w:gridCol w:w="2009"/>
        <w:gridCol w:w="1023"/>
        <w:gridCol w:w="3984"/>
      </w:tblGrid>
      <w:tr w:rsidR="00A8326E" w:rsidTr="00397041">
        <w:trPr>
          <w:trHeight w:val="107"/>
        </w:trPr>
        <w:tc>
          <w:tcPr>
            <w:tcW w:w="10016" w:type="dxa"/>
            <w:gridSpan w:val="4"/>
          </w:tcPr>
          <w:p w:rsidR="00A8326E" w:rsidRDefault="00F1617A" w:rsidP="00D73E79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</w:tr>
      <w:tr w:rsidR="00A8326E" w:rsidTr="00397041">
        <w:trPr>
          <w:trHeight w:val="107"/>
        </w:trPr>
        <w:tc>
          <w:tcPr>
            <w:tcW w:w="5010" w:type="dxa"/>
            <w:gridSpan w:val="2"/>
          </w:tcPr>
          <w:p w:rsidR="00A8326E" w:rsidRDefault="00F1617A" w:rsidP="00D73E79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</w:t>
            </w:r>
            <w:r w:rsidRPr="00AC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циализация</w:t>
            </w:r>
          </w:p>
        </w:tc>
        <w:tc>
          <w:tcPr>
            <w:tcW w:w="5006" w:type="dxa"/>
            <w:gridSpan w:val="2"/>
          </w:tcPr>
          <w:p w:rsidR="00A8326E" w:rsidRDefault="00F1617A" w:rsidP="00D73E79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</w:t>
            </w:r>
            <w:r w:rsidRPr="00AC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зопасность</w:t>
            </w:r>
          </w:p>
        </w:tc>
      </w:tr>
      <w:tr w:rsidR="00A8326E" w:rsidTr="00397041">
        <w:trPr>
          <w:trHeight w:val="107"/>
        </w:trPr>
        <w:tc>
          <w:tcPr>
            <w:tcW w:w="5010" w:type="dxa"/>
            <w:gridSpan w:val="2"/>
          </w:tcPr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Д\и « Найди ошибку»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Д\и « Кто больше вспомнит»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саду ли, в огороде»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Д\и « Чудесный мешочек»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Д\и « Узнай и назови»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Д\и « Четвертый лишний»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Д\и « Игра в слова»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Д\и « Воздух, земля, вода»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Д\и  « Кому что нужно»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Д\и « Узнай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чей лист»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Д\и « Две корзины»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Д\и « Кто что любит»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Д\и « Где я живу»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Д\и « Когда это бывает»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Д\и  «Да или нет»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Д\и « Что было </w:t>
            </w:r>
            <w:proofErr w:type="gramStart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</w:p>
          <w:p w:rsidR="00F1617A" w:rsidRPr="00795A39" w:rsidRDefault="00F1617A" w:rsidP="00D73E79">
            <w:pPr>
              <w:spacing w:before="90" w:after="90"/>
              <w:ind w:left="-14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Д\и «Что сначала, что потом»</w:t>
            </w:r>
          </w:p>
          <w:p w:rsidR="00A8326E" w:rsidRDefault="00F1617A" w:rsidP="00D73E7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proofErr w:type="spellStart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Посуда» «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Мебель»</w:t>
            </w:r>
          </w:p>
        </w:tc>
        <w:tc>
          <w:tcPr>
            <w:tcW w:w="5006" w:type="dxa"/>
            <w:gridSpan w:val="2"/>
          </w:tcPr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Д\и «Где что можно делать»</w:t>
            </w:r>
          </w:p>
          <w:p w:rsidR="00F1617A" w:rsidRPr="00795A39" w:rsidRDefault="00F1617A" w:rsidP="00D73E79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 Д\и « Путешествие»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Д\и «Кто больше вспомнит»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4.Д\и « Будь внимательным»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5.Д\и «Транспорт»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6.Д\и «Угадай, на чем повезешь»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7.Д\и «</w:t>
            </w:r>
            <w:proofErr w:type="gramStart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Правильно-неправильно</w:t>
            </w:r>
            <w:proofErr w:type="gramEnd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Д\и «Пешеходы и транспорт»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9.Д\и «Знай и выполняй правила движения»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Д\и «Дорожные знаки»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 Д\и « Правила поведения»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Д\и «Собери светофор»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 Д\и «Говорящие дорожные знаки»</w:t>
            </w:r>
          </w:p>
          <w:p w:rsidR="00F1617A" w:rsidRPr="00795A39" w:rsidRDefault="00F1617A" w:rsidP="00D73E79">
            <w:pPr>
              <w:spacing w:before="90" w:after="90"/>
              <w:ind w:lef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Д\и «Добрые слова»</w:t>
            </w:r>
          </w:p>
          <w:p w:rsidR="00A8326E" w:rsidRDefault="00F1617A" w:rsidP="00D73E79">
            <w:pPr>
              <w:spacing w:before="90" w:after="9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15.Д\и «Как и во что нужно играть с   друзьями»</w:t>
            </w:r>
          </w:p>
        </w:tc>
      </w:tr>
      <w:tr w:rsidR="00F1617A" w:rsidTr="00397041">
        <w:trPr>
          <w:trHeight w:val="107"/>
        </w:trPr>
        <w:tc>
          <w:tcPr>
            <w:tcW w:w="5010" w:type="dxa"/>
            <w:gridSpan w:val="2"/>
          </w:tcPr>
          <w:p w:rsidR="00F1617A" w:rsidRDefault="00F1617A" w:rsidP="00D73E79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5006" w:type="dxa"/>
            <w:gridSpan w:val="2"/>
          </w:tcPr>
          <w:p w:rsidR="00F1617A" w:rsidRDefault="00F1617A" w:rsidP="00D73E79">
            <w:pPr>
              <w:spacing w:before="90" w:after="9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F1617A" w:rsidTr="00397041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5010" w:type="dxa"/>
            <w:gridSpan w:val="2"/>
          </w:tcPr>
          <w:p w:rsidR="00F1617A" w:rsidRDefault="00F1617A" w:rsidP="00D73E79">
            <w:pPr>
              <w:spacing w:before="90" w:after="90" w:line="270" w:lineRule="atLeast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006" w:type="dxa"/>
            <w:gridSpan w:val="2"/>
          </w:tcPr>
          <w:p w:rsidR="00F1617A" w:rsidRDefault="00F1617A" w:rsidP="00D73E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F1617A" w:rsidRDefault="00F1617A" w:rsidP="00D73E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17A" w:rsidTr="00397041">
        <w:tblPrEx>
          <w:tblLook w:val="0000" w:firstRow="0" w:lastRow="0" w:firstColumn="0" w:lastColumn="0" w:noHBand="0" w:noVBand="0"/>
        </w:tblPrEx>
        <w:trPr>
          <w:trHeight w:val="953"/>
        </w:trPr>
        <w:tc>
          <w:tcPr>
            <w:tcW w:w="5010" w:type="dxa"/>
            <w:gridSpan w:val="2"/>
          </w:tcPr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Д/и « Сложи узор»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Д/и « Чем </w:t>
            </w:r>
            <w:proofErr w:type="gramStart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похожи</w:t>
            </w:r>
            <w:proofErr w:type="gramEnd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чем отличаются?»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Д/и « Спортсмены строятся»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Д/и « Какая фигура следующая?»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Д/и « Сравни»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Д/и « Найди ошибку»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Д/и «Когда это бывает?»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Д/и «Когда ты это делаешь?»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Д/и «Где что лежит?»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Д/и «Найди пару»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11.Д/и «Где какие фигуры?»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Д/и «Что изменилось?»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Д/и «Сходства-отличия»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Д/и «Пройди к домику»</w:t>
            </w:r>
          </w:p>
          <w:p w:rsidR="00D73E79" w:rsidRPr="00795A39" w:rsidRDefault="00D73E79" w:rsidP="00D73E79">
            <w:pPr>
              <w:spacing w:before="90" w:after="90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15.Д/и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ошибись»</w:t>
            </w:r>
          </w:p>
          <w:p w:rsidR="00F1617A" w:rsidRDefault="00F1617A" w:rsidP="00D73E79">
            <w:pPr>
              <w:shd w:val="clear" w:color="auto" w:fill="FFFFFF" w:themeFill="background1"/>
              <w:spacing w:before="90" w:after="200" w:line="27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617A" w:rsidRDefault="00F1617A" w:rsidP="00D73E79">
            <w:pPr>
              <w:shd w:val="clear" w:color="auto" w:fill="FFFFFF" w:themeFill="background1"/>
              <w:spacing w:before="90" w:after="200" w:line="27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gridSpan w:val="2"/>
          </w:tcPr>
          <w:p w:rsidR="00D73E79" w:rsidRPr="00795A39" w:rsidRDefault="00D73E79" w:rsidP="00D73E79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Д/и « Назови группу одним словом»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Д\и «Петрушка, угадай мою игрушку»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Д/и «Устроим кукле комнату»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Д/и «</w:t>
            </w:r>
            <w:proofErr w:type="gramStart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Похвалялись</w:t>
            </w:r>
            <w:proofErr w:type="gramEnd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звери»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Д/и «Чудесный мешочек»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Д/и «Узнай по описанию»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Д/и « Чего не стало?»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Д/и «Что изменилось?»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Д/и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«Назови правильно»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Д/и «Оденем куклу на прогулку»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Д/и «Назови ласково»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Д/и «Назови части предметов»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Д/и «Олины помощники»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Д/и «Необычная песенка»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«Эхо»</w:t>
            </w:r>
          </w:p>
          <w:p w:rsidR="00D73E79" w:rsidRPr="00795A39" w:rsidRDefault="00D73E79" w:rsidP="00D73E79">
            <w:pPr>
              <w:spacing w:before="90" w:after="90"/>
              <w:ind w:left="2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16.Д/и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«Почтальон принес открытку»</w:t>
            </w:r>
          </w:p>
          <w:p w:rsidR="00F1617A" w:rsidRDefault="00F1617A" w:rsidP="00D73E79">
            <w:pPr>
              <w:shd w:val="clear" w:color="auto" w:fill="FFFFFF" w:themeFill="background1"/>
              <w:spacing w:before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041" w:rsidRDefault="00397041" w:rsidP="00D73E79">
            <w:pPr>
              <w:shd w:val="clear" w:color="auto" w:fill="FFFFFF" w:themeFill="background1"/>
              <w:spacing w:before="9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17A" w:rsidTr="00397041">
        <w:tblPrEx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10016" w:type="dxa"/>
            <w:gridSpan w:val="4"/>
          </w:tcPr>
          <w:p w:rsidR="00F1617A" w:rsidRDefault="00D73E79" w:rsidP="00397041">
            <w:pPr>
              <w:shd w:val="clear" w:color="auto" w:fill="FFFFFF" w:themeFill="background1"/>
              <w:spacing w:before="90" w:after="200" w:line="270" w:lineRule="atLeast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               </w:t>
            </w:r>
            <w:r w:rsidRPr="00795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Художественно-эстетическое развитие.</w:t>
            </w:r>
          </w:p>
        </w:tc>
      </w:tr>
      <w:tr w:rsidR="00D009CE" w:rsidTr="00397041">
        <w:tblPrEx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3001" w:type="dxa"/>
          </w:tcPr>
          <w:p w:rsidR="00D009CE" w:rsidRDefault="00D009CE" w:rsidP="00D73E79">
            <w:pPr>
              <w:spacing w:before="90" w:after="90" w:line="270" w:lineRule="atLeast"/>
              <w:ind w:right="-4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Художественное творчество.</w:t>
            </w:r>
          </w:p>
        </w:tc>
        <w:tc>
          <w:tcPr>
            <w:tcW w:w="3032" w:type="dxa"/>
            <w:gridSpan w:val="2"/>
          </w:tcPr>
          <w:p w:rsidR="00D009CE" w:rsidRDefault="00D009CE" w:rsidP="00D73E79">
            <w:pPr>
              <w:spacing w:before="90" w:after="90" w:line="270" w:lineRule="atLeast"/>
              <w:ind w:right="-4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</w:p>
          <w:p w:rsidR="00D009CE" w:rsidRDefault="00D009CE" w:rsidP="00D009CE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4" w:type="dxa"/>
          </w:tcPr>
          <w:p w:rsidR="00D009CE" w:rsidRDefault="00D009CE" w:rsidP="00012E2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Художественная </w:t>
            </w:r>
          </w:p>
          <w:p w:rsidR="00D009CE" w:rsidRDefault="00D009CE" w:rsidP="00012E2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литература   </w:t>
            </w:r>
          </w:p>
        </w:tc>
      </w:tr>
      <w:tr w:rsidR="00D009CE" w:rsidTr="00397041">
        <w:tblPrEx>
          <w:tblLook w:val="0000" w:firstRow="0" w:lastRow="0" w:firstColumn="0" w:lastColumn="0" w:noHBand="0" w:noVBand="0"/>
        </w:tblPrEx>
        <w:trPr>
          <w:trHeight w:val="3428"/>
        </w:trPr>
        <w:tc>
          <w:tcPr>
            <w:tcW w:w="3001" w:type="dxa"/>
          </w:tcPr>
          <w:p w:rsidR="00D009CE" w:rsidRPr="00795A39" w:rsidRDefault="00D009CE" w:rsidP="00D009CE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Д/и «На что это похоже»</w:t>
            </w:r>
          </w:p>
          <w:p w:rsidR="00D009CE" w:rsidRPr="00795A39" w:rsidRDefault="00D009CE" w:rsidP="00D009CE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2.Д/и «Волшебная краска»</w:t>
            </w:r>
          </w:p>
          <w:p w:rsidR="00D009CE" w:rsidRPr="00795A39" w:rsidRDefault="00D009CE" w:rsidP="00D009CE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3.Д/и «Собери букет»</w:t>
            </w:r>
          </w:p>
          <w:p w:rsidR="00D009CE" w:rsidRPr="00795A39" w:rsidRDefault="00D009CE" w:rsidP="00D009CE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4.Д/и «Раскрась по образцу»</w:t>
            </w:r>
          </w:p>
          <w:p w:rsidR="00D009CE" w:rsidRPr="00795A39" w:rsidRDefault="00D009CE" w:rsidP="00D009CE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5.Д/и «Большие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ленькие»</w:t>
            </w:r>
          </w:p>
          <w:p w:rsidR="00D009CE" w:rsidRPr="00795A39" w:rsidRDefault="00D009CE" w:rsidP="00D009CE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6.Д/и «Дорисуй»</w:t>
            </w:r>
          </w:p>
          <w:p w:rsidR="00D009CE" w:rsidRPr="00795A39" w:rsidRDefault="00D009CE" w:rsidP="00D009CE">
            <w:pPr>
              <w:spacing w:before="90" w:after="90" w:line="270" w:lineRule="atLeast"/>
              <w:ind w:right="-44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7.Д/и «Чего не хватае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32" w:type="dxa"/>
            <w:gridSpan w:val="2"/>
          </w:tcPr>
          <w:p w:rsidR="00012E20" w:rsidRDefault="00012E20" w:rsidP="00012E20">
            <w:pPr>
              <w:spacing w:before="90" w:after="90"/>
              <w:ind w:left="-142" w:firstLine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Д/и « Музыканты»</w:t>
            </w:r>
          </w:p>
          <w:p w:rsidR="00D009CE" w:rsidRPr="00795A39" w:rsidRDefault="00D009CE" w:rsidP="00012E20">
            <w:pPr>
              <w:spacing w:before="90" w:after="90"/>
              <w:ind w:left="-142" w:firstLine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«Угадай инструмент»</w:t>
            </w:r>
          </w:p>
          <w:p w:rsidR="00D009CE" w:rsidRPr="00795A39" w:rsidRDefault="00D009CE" w:rsidP="00012E20">
            <w:pPr>
              <w:spacing w:before="90" w:after="90"/>
              <w:ind w:left="-142" w:firstLine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Д/и « Кто быстрее»</w:t>
            </w:r>
          </w:p>
          <w:p w:rsidR="00D009CE" w:rsidRPr="00795A39" w:rsidRDefault="00D009CE" w:rsidP="00012E20">
            <w:pPr>
              <w:spacing w:before="90" w:after="90"/>
              <w:ind w:left="-142" w:firstLine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Д/и «Делай как я»</w:t>
            </w:r>
          </w:p>
          <w:p w:rsidR="00D009CE" w:rsidRPr="00795A39" w:rsidRDefault="00D009CE" w:rsidP="00012E20">
            <w:pPr>
              <w:spacing w:before="90" w:after="90"/>
              <w:ind w:left="-142" w:firstLine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«Учись танцевать»</w:t>
            </w:r>
          </w:p>
          <w:p w:rsidR="00D009CE" w:rsidRPr="00795A39" w:rsidRDefault="00D009CE" w:rsidP="00012E20">
            <w:pPr>
              <w:spacing w:before="90" w:after="90"/>
              <w:ind w:left="-142" w:firstLine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Д/и «Музыкальные загадки»</w:t>
            </w:r>
          </w:p>
          <w:p w:rsidR="00D009CE" w:rsidRPr="00795A39" w:rsidRDefault="00D009CE" w:rsidP="00D009CE">
            <w:pPr>
              <w:spacing w:before="90" w:after="90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009CE" w:rsidRDefault="00D009CE" w:rsidP="00D009CE">
            <w:pPr>
              <w:spacing w:before="90" w:after="90"/>
              <w:ind w:left="-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84" w:type="dxa"/>
          </w:tcPr>
          <w:p w:rsidR="00D009CE" w:rsidRPr="00795A39" w:rsidRDefault="00D009CE" w:rsidP="00012E2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1.Д/и «Я начну, а ты закончи»</w:t>
            </w:r>
          </w:p>
          <w:p w:rsidR="00D009CE" w:rsidRPr="00795A39" w:rsidRDefault="00D009CE" w:rsidP="00012E2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Д/и «Повтори за мной»</w:t>
            </w:r>
          </w:p>
          <w:p w:rsidR="00D009CE" w:rsidRPr="00795A39" w:rsidRDefault="00D009CE" w:rsidP="00012E2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Д/и «Быстрый язычок»</w:t>
            </w:r>
          </w:p>
          <w:p w:rsidR="00D009CE" w:rsidRPr="00795A39" w:rsidRDefault="00D009CE" w:rsidP="00012E2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Д/и «Помнишь ли ты эти сказки?»</w:t>
            </w:r>
          </w:p>
          <w:p w:rsidR="00D009CE" w:rsidRPr="00795A39" w:rsidRDefault="00D009CE" w:rsidP="00012E20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Д/и « Придумай сам»</w:t>
            </w:r>
          </w:p>
          <w:p w:rsidR="00D009CE" w:rsidRPr="00397041" w:rsidRDefault="00D009CE" w:rsidP="003970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Д/и « Из какой мы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009CE" w:rsidTr="00397041">
        <w:tblPrEx>
          <w:tblLook w:val="0000" w:firstRow="0" w:lastRow="0" w:firstColumn="0" w:lastColumn="0" w:noHBand="0" w:noVBand="0"/>
        </w:tblPrEx>
        <w:trPr>
          <w:trHeight w:val="1102"/>
        </w:trPr>
        <w:tc>
          <w:tcPr>
            <w:tcW w:w="10016" w:type="dxa"/>
            <w:gridSpan w:val="4"/>
            <w:tcBorders>
              <w:left w:val="nil"/>
              <w:bottom w:val="nil"/>
              <w:right w:val="nil"/>
            </w:tcBorders>
          </w:tcPr>
          <w:p w:rsidR="00D009CE" w:rsidRPr="00795A39" w:rsidRDefault="00D009CE" w:rsidP="00D73E79">
            <w:pPr>
              <w:spacing w:before="90" w:after="90" w:line="270" w:lineRule="atLeast"/>
              <w:ind w:right="-4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1015" w:rsidRDefault="002A5A5E" w:rsidP="00012E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1880"/>
        <w:gridCol w:w="3082"/>
        <w:gridCol w:w="4961"/>
      </w:tblGrid>
      <w:tr w:rsidR="002A5A5E" w:rsidRPr="000D2AE3" w:rsidTr="00397041">
        <w:tc>
          <w:tcPr>
            <w:tcW w:w="1880" w:type="dxa"/>
          </w:tcPr>
          <w:p w:rsidR="002A5A5E" w:rsidRPr="000D2AE3" w:rsidRDefault="002A5A5E" w:rsidP="0039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Месяц/неделя</w:t>
            </w:r>
          </w:p>
        </w:tc>
        <w:tc>
          <w:tcPr>
            <w:tcW w:w="3082" w:type="dxa"/>
          </w:tcPr>
          <w:p w:rsidR="002A5A5E" w:rsidRPr="000D2AE3" w:rsidRDefault="002A5A5E" w:rsidP="0039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2A5A5E" w:rsidRPr="000D2AE3" w:rsidRDefault="002A5A5E" w:rsidP="0001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A5A5E" w:rsidRPr="000D2AE3" w:rsidTr="00397041">
        <w:tc>
          <w:tcPr>
            <w:tcW w:w="1880" w:type="dxa"/>
          </w:tcPr>
          <w:p w:rsidR="002A5A5E" w:rsidRPr="000D2AE3" w:rsidRDefault="002A5A5E" w:rsidP="003970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082" w:type="dxa"/>
          </w:tcPr>
          <w:p w:rsidR="002A5A5E" w:rsidRPr="000D2AE3" w:rsidRDefault="002A5A5E" w:rsidP="00397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4961" w:type="dxa"/>
          </w:tcPr>
          <w:p w:rsidR="002A5A5E" w:rsidRPr="00F74AC5" w:rsidRDefault="002A5A5E" w:rsidP="00012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выявить, в какие игры играют родители с детьми дома.</w:t>
            </w:r>
          </w:p>
        </w:tc>
      </w:tr>
      <w:tr w:rsidR="002A5A5E" w:rsidRPr="000D2AE3" w:rsidTr="00397041">
        <w:tc>
          <w:tcPr>
            <w:tcW w:w="1880" w:type="dxa"/>
          </w:tcPr>
          <w:p w:rsidR="002A5A5E" w:rsidRPr="000D2AE3" w:rsidRDefault="002A5A5E" w:rsidP="0039704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082" w:type="dxa"/>
          </w:tcPr>
          <w:p w:rsidR="002A5A5E" w:rsidRPr="00012E20" w:rsidRDefault="002A5A5E" w:rsidP="00397041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</w:t>
            </w:r>
            <w:proofErr w:type="gramEnd"/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53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игрушки и игры необходимы детям»</w:t>
            </w:r>
          </w:p>
        </w:tc>
        <w:tc>
          <w:tcPr>
            <w:tcW w:w="4961" w:type="dxa"/>
          </w:tcPr>
          <w:p w:rsidR="002A5A5E" w:rsidRPr="00012E20" w:rsidRDefault="002A5A5E" w:rsidP="00012E20">
            <w:pPr>
              <w:spacing w:before="90" w:after="90"/>
              <w:ind w:righ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обогатить </w:t>
            </w: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знания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нужны детям 4-7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</w:tc>
      </w:tr>
      <w:tr w:rsidR="002A5A5E" w:rsidRPr="000D2AE3" w:rsidTr="003C7C70">
        <w:trPr>
          <w:trHeight w:val="1365"/>
        </w:trPr>
        <w:tc>
          <w:tcPr>
            <w:tcW w:w="1880" w:type="dxa"/>
          </w:tcPr>
          <w:p w:rsidR="002A5A5E" w:rsidRPr="000D2AE3" w:rsidRDefault="002A5A5E" w:rsidP="0039704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082" w:type="dxa"/>
          </w:tcPr>
          <w:p w:rsidR="002A5A5E" w:rsidRPr="00012E20" w:rsidRDefault="002A5A5E" w:rsidP="00397041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 «Роль дидактической игры в развитии детей дошкольного возраста»</w:t>
            </w:r>
          </w:p>
        </w:tc>
        <w:tc>
          <w:tcPr>
            <w:tcW w:w="4961" w:type="dxa"/>
          </w:tcPr>
          <w:p w:rsidR="002A5A5E" w:rsidRPr="00795A39" w:rsidRDefault="002A5A5E" w:rsidP="00012E2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значении дидактической игры в развитии ребенка,</w:t>
            </w:r>
          </w:p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A5E" w:rsidRPr="000D2AE3" w:rsidTr="00397041">
        <w:tc>
          <w:tcPr>
            <w:tcW w:w="1880" w:type="dxa"/>
          </w:tcPr>
          <w:p w:rsidR="002A5A5E" w:rsidRPr="000D2AE3" w:rsidRDefault="002A5A5E" w:rsidP="0039704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082" w:type="dxa"/>
          </w:tcPr>
          <w:p w:rsidR="002A5A5E" w:rsidRPr="00012E20" w:rsidRDefault="002A5A5E" w:rsidP="00397041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«Игры, какими я играю дома»</w:t>
            </w:r>
          </w:p>
        </w:tc>
        <w:tc>
          <w:tcPr>
            <w:tcW w:w="4961" w:type="dxa"/>
          </w:tcPr>
          <w:p w:rsidR="002A5A5E" w:rsidRPr="00012E20" w:rsidRDefault="002A5A5E" w:rsidP="00012E2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родителям в отборе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игр.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наличие дидактических игр в семье.</w:t>
            </w:r>
          </w:p>
        </w:tc>
      </w:tr>
      <w:tr w:rsidR="002A5A5E" w:rsidRPr="000D2AE3" w:rsidTr="003C7C70">
        <w:trPr>
          <w:trHeight w:val="1930"/>
        </w:trPr>
        <w:tc>
          <w:tcPr>
            <w:tcW w:w="1880" w:type="dxa"/>
          </w:tcPr>
          <w:p w:rsidR="002A5A5E" w:rsidRPr="000D2AE3" w:rsidRDefault="002A5A5E" w:rsidP="00397041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082" w:type="dxa"/>
          </w:tcPr>
          <w:p w:rsidR="002A5A5E" w:rsidRPr="000D2AE3" w:rsidRDefault="002A5A5E" w:rsidP="0039704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информация «Дидактическая игра, как средство умственного развития ребенка»</w:t>
            </w:r>
          </w:p>
        </w:tc>
        <w:tc>
          <w:tcPr>
            <w:tcW w:w="4961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Представить перечень дидактических игр, влияющих на умственное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ребенка</w:t>
            </w:r>
          </w:p>
        </w:tc>
      </w:tr>
    </w:tbl>
    <w:p w:rsidR="00397041" w:rsidRDefault="00397041" w:rsidP="002A5A5E">
      <w:pPr>
        <w:rPr>
          <w:rFonts w:ascii="Times New Roman" w:hAnsi="Times New Roman" w:cs="Times New Roman"/>
          <w:b/>
          <w:sz w:val="28"/>
          <w:szCs w:val="28"/>
        </w:rPr>
      </w:pPr>
    </w:p>
    <w:p w:rsidR="002A5A5E" w:rsidRPr="000D2AE3" w:rsidRDefault="002A5A5E" w:rsidP="002A5A5E">
      <w:pPr>
        <w:rPr>
          <w:rFonts w:ascii="Times New Roman" w:hAnsi="Times New Roman" w:cs="Times New Roman"/>
          <w:b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2A5A5E" w:rsidRPr="000D2AE3" w:rsidTr="00DE3160">
        <w:tc>
          <w:tcPr>
            <w:tcW w:w="2127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Месяц/неделя</w:t>
            </w:r>
          </w:p>
        </w:tc>
        <w:tc>
          <w:tcPr>
            <w:tcW w:w="2835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деятельность </w:t>
            </w:r>
          </w:p>
        </w:tc>
        <w:tc>
          <w:tcPr>
            <w:tcW w:w="4961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A5A5E" w:rsidRPr="000D2AE3" w:rsidTr="00DE3160">
        <w:tc>
          <w:tcPr>
            <w:tcW w:w="2127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Семинар-практикум:</w:t>
            </w:r>
          </w:p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Тема: «Педагогическая мастерская воспитателя»</w:t>
            </w:r>
          </w:p>
        </w:tc>
        <w:tc>
          <w:tcPr>
            <w:tcW w:w="4961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Цель: Совершенствовать профессиональную подготовку воспитателей в работе с детьми. Создать условия для развития творческого потенциала педагогов.</w:t>
            </w:r>
          </w:p>
        </w:tc>
      </w:tr>
      <w:tr w:rsidR="002A5A5E" w:rsidRPr="000D2AE3" w:rsidTr="00DE3160">
        <w:tc>
          <w:tcPr>
            <w:tcW w:w="2127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2A5A5E" w:rsidRPr="00012E20" w:rsidRDefault="002A5A5E" w:rsidP="00012E2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«Дидактические игры детей дошкольного возраста»</w:t>
            </w:r>
          </w:p>
        </w:tc>
        <w:tc>
          <w:tcPr>
            <w:tcW w:w="4961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углубить знания педагогов по теме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A5A5E" w:rsidRPr="000D2AE3" w:rsidTr="00DE3160">
        <w:tc>
          <w:tcPr>
            <w:tcW w:w="2127" w:type="dxa"/>
          </w:tcPr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AE3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2A5A5E" w:rsidRPr="00012E20" w:rsidRDefault="002A5A5E" w:rsidP="00012E2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>Консультация: «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игра, как средство логического мышления»</w:t>
            </w:r>
          </w:p>
        </w:tc>
        <w:tc>
          <w:tcPr>
            <w:tcW w:w="4961" w:type="dxa"/>
          </w:tcPr>
          <w:p w:rsidR="002A5A5E" w:rsidRPr="00795A39" w:rsidRDefault="002A5A5E" w:rsidP="00012E20">
            <w:pPr>
              <w:spacing w:before="90" w:after="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2AE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79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знания о значении дидакт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ической игры в развитии ребенка.</w:t>
            </w:r>
          </w:p>
          <w:p w:rsidR="002A5A5E" w:rsidRPr="000D2AE3" w:rsidRDefault="002A5A5E" w:rsidP="00012E20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14D" w:rsidRDefault="0033214D" w:rsidP="008B1678">
      <w:pPr>
        <w:rPr>
          <w:rFonts w:ascii="Times New Roman" w:hAnsi="Times New Roman" w:cs="Times New Roman"/>
          <w:sz w:val="28"/>
          <w:szCs w:val="28"/>
        </w:rPr>
      </w:pPr>
    </w:p>
    <w:p w:rsidR="008B1678" w:rsidRPr="000D2AE3" w:rsidRDefault="008B1678" w:rsidP="0033214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D2AE3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33214D" w:rsidRDefault="008B1678" w:rsidP="0033214D">
      <w:pPr>
        <w:spacing w:before="90"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sz w:val="28"/>
          <w:szCs w:val="28"/>
        </w:rPr>
        <w:t xml:space="preserve">Анализ и обобщение результатов, полученных в процессе </w:t>
      </w:r>
      <w:r>
        <w:rPr>
          <w:rFonts w:ascii="Times New Roman" w:hAnsi="Times New Roman" w:cs="Times New Roman"/>
          <w:sz w:val="28"/>
          <w:szCs w:val="28"/>
        </w:rPr>
        <w:t>игровой деятельности.</w:t>
      </w:r>
      <w:r w:rsidR="0033214D">
        <w:rPr>
          <w:rFonts w:ascii="Times New Roman" w:hAnsi="Times New Roman" w:cs="Times New Roman"/>
          <w:sz w:val="28"/>
          <w:szCs w:val="28"/>
        </w:rPr>
        <w:t xml:space="preserve">  </w:t>
      </w:r>
      <w:r w:rsidRPr="00680C79">
        <w:rPr>
          <w:rFonts w:ascii="Times New Roman" w:hAnsi="Times New Roman" w:cs="Times New Roman"/>
          <w:color w:val="000000"/>
          <w:sz w:val="28"/>
          <w:szCs w:val="28"/>
        </w:rPr>
        <w:t>Картотека дидактических игр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1678" w:rsidRPr="0033214D" w:rsidRDefault="008B1678" w:rsidP="0033214D">
      <w:pPr>
        <w:spacing w:before="90" w:after="90" w:line="27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взаимодействия педагог-дети-родители в реализации проекта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операции мышления: анализ, синтез, сравнение, абстрагирование, обобщение, классификация, сериация;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способность к воображению;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 интерес к занятиям;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 речевая активность детей в разных видах деятельности.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Родители: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Обогащение родительского опыта приемам взаимодействия и сотрудничества с ребенком в семье;</w:t>
      </w:r>
    </w:p>
    <w:p w:rsidR="008B1678" w:rsidRPr="00795A39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компетентности родителей при выборе игр.</w:t>
      </w:r>
    </w:p>
    <w:p w:rsidR="008B1678" w:rsidRPr="000D2AE3" w:rsidRDefault="008B1678" w:rsidP="008B167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AE3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8B1678" w:rsidRDefault="008B1678" w:rsidP="008B167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педагога состоит в том, чтобы найти максимум педагогических ситуаций, в которых может быть реализовано стремление ребенка к активной познавательной деятельности. Педагог должен постоянно совершенствовать процесс обучения, позволяющий детям эффективно и качественно усваивать программный материал. Поэтому так важно использовать игровые элементы и игру на занятиях и в 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ятельной деятельности детей.  </w:t>
      </w:r>
      <w:r w:rsidRPr="00795A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помогает общению, она может способствовать передаче накопленного опыта, получению новых знаний, правильной оценке поступков, развитию навыков человека, его восприятия, памяти, мышления, воображения, эмоций.</w:t>
      </w:r>
    </w:p>
    <w:p w:rsidR="008B1678" w:rsidRPr="008B1678" w:rsidRDefault="008B1678" w:rsidP="008B1678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использования дидактических игр у дошкольников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игровой, учебной и экспериментально-поисковой деятельности. Сенсорное воспитание является базой для изучения математики и овладения письмом. </w:t>
      </w:r>
    </w:p>
    <w:p w:rsidR="008B1678" w:rsidRDefault="008B1678" w:rsidP="008B1678">
      <w:pPr>
        <w:rPr>
          <w:rFonts w:ascii="Times New Roman" w:hAnsi="Times New Roman" w:cs="Times New Roman"/>
          <w:b/>
          <w:sz w:val="28"/>
          <w:szCs w:val="28"/>
        </w:rPr>
      </w:pPr>
    </w:p>
    <w:p w:rsidR="007F1015" w:rsidRPr="00936406" w:rsidRDefault="007F1015" w:rsidP="007F10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936406">
        <w:rPr>
          <w:rFonts w:ascii="Times New Roman" w:hAnsi="Times New Roman" w:cs="Times New Roman"/>
          <w:b/>
          <w:sz w:val="28"/>
          <w:szCs w:val="28"/>
        </w:rPr>
        <w:t>:</w:t>
      </w:r>
    </w:p>
    <w:p w:rsidR="007F1015" w:rsidRDefault="007F1015" w:rsidP="007F1015">
      <w:pPr>
        <w:pStyle w:val="a4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328F">
        <w:rPr>
          <w:rFonts w:ascii="Times New Roman" w:hAnsi="Times New Roman" w:cs="Times New Roman"/>
          <w:sz w:val="28"/>
          <w:szCs w:val="28"/>
        </w:rPr>
        <w:t>Богусловская</w:t>
      </w:r>
      <w:proofErr w:type="spellEnd"/>
      <w:r w:rsidRPr="00E0328F">
        <w:rPr>
          <w:rFonts w:ascii="Times New Roman" w:hAnsi="Times New Roman" w:cs="Times New Roman"/>
          <w:sz w:val="28"/>
          <w:szCs w:val="28"/>
        </w:rPr>
        <w:t xml:space="preserve">, З. М. Развивающие игры для детей младшего дошкольного возраста / З. М. </w:t>
      </w:r>
      <w:proofErr w:type="spellStart"/>
      <w:r w:rsidRPr="00E0328F">
        <w:rPr>
          <w:rFonts w:ascii="Times New Roman" w:hAnsi="Times New Roman" w:cs="Times New Roman"/>
          <w:sz w:val="28"/>
          <w:szCs w:val="28"/>
        </w:rPr>
        <w:t>Богуловская</w:t>
      </w:r>
      <w:proofErr w:type="spellEnd"/>
      <w:r w:rsidRPr="00E0328F">
        <w:rPr>
          <w:rFonts w:ascii="Times New Roman" w:hAnsi="Times New Roman" w:cs="Times New Roman"/>
          <w:sz w:val="28"/>
          <w:szCs w:val="28"/>
        </w:rPr>
        <w:t xml:space="preserve">, Е. О. </w:t>
      </w:r>
      <w:proofErr w:type="spellStart"/>
      <w:r w:rsidRPr="00E0328F">
        <w:rPr>
          <w:rFonts w:ascii="Times New Roman" w:hAnsi="Times New Roman" w:cs="Times New Roman"/>
          <w:sz w:val="28"/>
          <w:szCs w:val="28"/>
        </w:rPr>
        <w:t>Смиронова</w:t>
      </w:r>
      <w:proofErr w:type="spellEnd"/>
      <w:r w:rsidRPr="00E032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015" w:rsidRPr="007F1015" w:rsidRDefault="007F1015" w:rsidP="007F1015">
      <w:pPr>
        <w:pStyle w:val="a4"/>
        <w:numPr>
          <w:ilvl w:val="0"/>
          <w:numId w:val="4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«Дидактические игры и упражнения по сенсорному воспитанию дошкольников. Под ред. Л.А. </w:t>
      </w:r>
      <w:proofErr w:type="spellStart"/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Венгера</w:t>
      </w:r>
      <w:proofErr w:type="spellEnd"/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015" w:rsidRDefault="007F1015" w:rsidP="007F1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</w:t>
      </w:r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«Игры и игровые упражнения для развития речи» Автор Г.С </w:t>
      </w:r>
      <w:proofErr w:type="spellStart"/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под ред. В.В. Гербовой</w:t>
      </w:r>
    </w:p>
    <w:p w:rsidR="00E32C0B" w:rsidRPr="007F1015" w:rsidRDefault="007F1015" w:rsidP="007F10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Pr="007F1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«Цвет, форма, количество» Автор Д. </w:t>
      </w:r>
      <w:proofErr w:type="spellStart"/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Альтхауз</w:t>
      </w:r>
      <w:proofErr w:type="spellEnd"/>
      <w:r w:rsidRPr="007F1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Дум.</w:t>
      </w:r>
    </w:p>
    <w:p w:rsidR="008B1678" w:rsidRPr="000D2AE3" w:rsidRDefault="008B1678" w:rsidP="007F10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1678" w:rsidRDefault="008B1678" w:rsidP="008B1678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E29" w:rsidRPr="000D2AE3" w:rsidRDefault="007D6E29" w:rsidP="007D6E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E29" w:rsidRPr="000D2AE3" w:rsidRDefault="007D6E29" w:rsidP="007D6E29">
      <w:pPr>
        <w:rPr>
          <w:rFonts w:ascii="Times New Roman" w:hAnsi="Times New Roman" w:cs="Times New Roman"/>
          <w:sz w:val="28"/>
          <w:szCs w:val="28"/>
        </w:rPr>
      </w:pPr>
    </w:p>
    <w:p w:rsidR="007D6E29" w:rsidRPr="00795A39" w:rsidRDefault="007D6E29" w:rsidP="007D6E29">
      <w:pPr>
        <w:spacing w:before="90" w:after="90" w:line="270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089" w:rsidRPr="00537089" w:rsidRDefault="00537089" w:rsidP="00537089">
      <w:pPr>
        <w:spacing w:after="0" w:line="240" w:lineRule="auto"/>
        <w:rPr>
          <w:sz w:val="28"/>
          <w:szCs w:val="28"/>
        </w:rPr>
      </w:pPr>
    </w:p>
    <w:sectPr w:rsidR="00537089" w:rsidRPr="00537089" w:rsidSect="003C7C70">
      <w:pgSz w:w="11906" w:h="16838"/>
      <w:pgMar w:top="851" w:right="707" w:bottom="1134" w:left="1418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4E0"/>
    <w:multiLevelType w:val="hybridMultilevel"/>
    <w:tmpl w:val="00D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7141"/>
    <w:multiLevelType w:val="multilevel"/>
    <w:tmpl w:val="40EC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202A1"/>
    <w:multiLevelType w:val="multilevel"/>
    <w:tmpl w:val="048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E06725"/>
    <w:multiLevelType w:val="multilevel"/>
    <w:tmpl w:val="6EDE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07"/>
    <w:rsid w:val="00012E20"/>
    <w:rsid w:val="002053A3"/>
    <w:rsid w:val="002A5A5E"/>
    <w:rsid w:val="0033214D"/>
    <w:rsid w:val="00397041"/>
    <w:rsid w:val="003C7C70"/>
    <w:rsid w:val="00405943"/>
    <w:rsid w:val="00537089"/>
    <w:rsid w:val="00541D9C"/>
    <w:rsid w:val="0070368A"/>
    <w:rsid w:val="007D4A16"/>
    <w:rsid w:val="007D6E29"/>
    <w:rsid w:val="007F1015"/>
    <w:rsid w:val="008B1678"/>
    <w:rsid w:val="00A8326E"/>
    <w:rsid w:val="00B72D07"/>
    <w:rsid w:val="00D009CE"/>
    <w:rsid w:val="00D73E79"/>
    <w:rsid w:val="00E32C0B"/>
    <w:rsid w:val="00E642AE"/>
    <w:rsid w:val="00F1617A"/>
    <w:rsid w:val="00F74AC5"/>
    <w:rsid w:val="00FA2F82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01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015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E15A-C60D-420B-AFBD-F2D24FDD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stvospital</cp:lastModifiedBy>
  <cp:revision>12</cp:revision>
  <cp:lastPrinted>2021-12-17T11:45:00Z</cp:lastPrinted>
  <dcterms:created xsi:type="dcterms:W3CDTF">2018-10-09T18:02:00Z</dcterms:created>
  <dcterms:modified xsi:type="dcterms:W3CDTF">2021-12-17T12:49:00Z</dcterms:modified>
</cp:coreProperties>
</file>