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D2" w:rsidRPr="00C40BD2" w:rsidRDefault="00C40BD2" w:rsidP="00C40BD2">
      <w:pPr>
        <w:shd w:val="clear" w:color="auto" w:fill="FDFDFD"/>
        <w:spacing w:before="300" w:after="150" w:line="240" w:lineRule="auto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 w:rsidRPr="00C40BD2"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  <w:t>Развитие фонематического слуха – залог успешного обучения дошкольников чтению и письму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629ACAAA" wp14:editId="472D1BD2">
            <wp:extent cx="2860040" cy="1903095"/>
            <wp:effectExtent l="0" t="0" r="0" b="1905"/>
            <wp:docPr id="13" name="Рисунок 13" descr="Мама помогает детям подготовиться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ма помогает детям подготовиться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Подготовка ребенка к обучению в школе требует своевременного развития всех психических процессов: памяти, мышления, восприятия. Главным для успешного обучения является </w:t>
      </w:r>
      <w:hyperlink r:id="rId6" w:tooltip="Как правильно развивать речь дошколят: советы родителям" w:history="1">
        <w:r w:rsidRPr="00C40BD2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развитая речь дошколят</w:t>
        </w:r>
      </w:hyperlink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в основе которой лежит фонематический слух. Специалисты утверждают, что недостаточная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сформированность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такого слуха к концу дошкольного периода вызывает трудности в освоении умения читать и писать. К сведению родителей, фонематический слух ‒ это способность слышать, точно воспринимать, различать фонемы (звуки). Родители могут помочь своему </w:t>
      </w:r>
      <w:hyperlink r:id="rId7" w:tooltip="Как подготовить ребенка к школе: что важно знать родителям" w:history="1">
        <w:r w:rsidRPr="00C40BD2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ребенку подготовиться к школе</w:t>
        </w:r>
      </w:hyperlink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если заблаговременно начнут развитие фонематического восприятия.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Как проверить </w:t>
      </w:r>
      <w:proofErr w:type="spellStart"/>
      <w:r w:rsidRPr="00C40BD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сформированность</w:t>
      </w:r>
      <w:proofErr w:type="spellEnd"/>
      <w:r w:rsidRPr="00C40BD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слуха детей?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Чтобы правильно организовать домашние занятия, родителям нужно определить, как развит фонематический слух у ребенка. Специалисты отмечают, что хорошее слуховое восприятие человека зависит от сформированного артикуляционного аппарата, умения хорошо слышать, распознавать произношение своей речи и другого человека, проводить контроль произношения. Задания, при помощи которых можно проверить развитие детей, направлены на:</w:t>
      </w:r>
    </w:p>
    <w:p w:rsidR="00C40BD2" w:rsidRPr="00C40BD2" w:rsidRDefault="00C40BD2" w:rsidP="00C40BD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восприятие неречевых звуков;</w:t>
      </w:r>
    </w:p>
    <w:p w:rsidR="00C40BD2" w:rsidRPr="00C40BD2" w:rsidRDefault="00C40BD2" w:rsidP="00C40BD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узнавание фонем;</w:t>
      </w:r>
    </w:p>
    <w:p w:rsidR="00C40BD2" w:rsidRPr="00C40BD2" w:rsidRDefault="00C40BD2" w:rsidP="00C40BD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различение речевых звуков;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 этой целью используются специальные игры и игровые упражнения, потом их можно применять при проведении домашних занятий.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Задания для проверки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Чтобы проверить, как ребенок различает неречевые фонемы, (именно они являются опорой развития фонематического слуха), надо использовать задания на фонематическое восприятие.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«Угадай-ка»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lastRenderedPageBreak/>
        <w:drawing>
          <wp:inline distT="0" distB="0" distL="0" distR="0" wp14:anchorId="675DCEC5" wp14:editId="5226C6CF">
            <wp:extent cx="2860040" cy="1903095"/>
            <wp:effectExtent l="0" t="0" r="0" b="1905"/>
            <wp:docPr id="14" name="Рисунок 14" descr="Слушаем с ребенком звуки природы и определяем ист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ушаем с ребенком звуки природы и определяем источ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D2" w:rsidRPr="00C40BD2" w:rsidRDefault="00C40BD2" w:rsidP="00C40BD2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Родитель предлагает ребенку послушать звуки окружающего мира: плеск воды, закипающий чайник, скрип дверцы, шелест страниц, шаги. Игроки должны правильно называть предметы, издающие звучание. Такую игру хорошо провести на улице, обратив внимание на необычное звучание: воркование птиц, звон капели, шум ветра.</w:t>
      </w:r>
    </w:p>
    <w:p w:rsidR="00C40BD2" w:rsidRPr="00C40BD2" w:rsidRDefault="00C40BD2" w:rsidP="00C40BD2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Как усложненный вариант: послушать звуки с закрытыми глазам, отгадать их.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«Чудесные мешочки»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Аналог общеизвестной классической игры используется следующим образом: родитель вместе с ребенком насыпает крупу, бусинки, болтики в разноцветные мешочки. Водящий встряхивает каждый из них, предлагая по звучанию отгадать, что находится в чудесном мешочке.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«Палочка феи»</w:t>
      </w:r>
    </w:p>
    <w:p w:rsidR="00C40BD2" w:rsidRPr="00C40BD2" w:rsidRDefault="00C40BD2" w:rsidP="00C40BD2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Заинтриговав малыша волшебным действием, легонько постучать красивым карандашом по окружающим предметам: вазе, чашке, столу, кастрюльке, коробочке. Ребенок должен обнаружить различие, найти подходящее сравнение: ваза и чашка звучат звонко, деревянные предметы ‒ глухо.</w:t>
      </w:r>
    </w:p>
    <w:p w:rsidR="00C40BD2" w:rsidRPr="00C40BD2" w:rsidRDefault="00C40BD2" w:rsidP="00C40BD2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Аналогично проводится игра в «отгадки» с закрытыми глазами.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«Делай, как я»</w:t>
      </w:r>
    </w:p>
    <w:p w:rsidR="00C40BD2" w:rsidRPr="00C40BD2" w:rsidRDefault="00C40BD2" w:rsidP="00C40BD2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Дошкольник повторяет за взрослым ритмические хлопки: два хлопка в одном темпе на раз-два, три – в другом на раз-два-три.</w:t>
      </w:r>
    </w:p>
    <w:p w:rsidR="00C40BD2" w:rsidRPr="00C40BD2" w:rsidRDefault="00C40BD2" w:rsidP="00C40BD2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Подобным образом выполняются ритмичные хлопки с завязанными глазами.</w:t>
      </w:r>
    </w:p>
    <w:p w:rsidR="00C40BD2" w:rsidRPr="00C40BD2" w:rsidRDefault="00C40BD2" w:rsidP="00C40BD2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Классическая игра «Жмурки» также может быть использована для проверки фонематического восприятия: предложить дошкольнику с завязанными глазами передвигаться по направлению к звенящему объекту (любой музыкальной игрушки).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Чтобы проверить, как малыш различает фонемы (гласные, согласные, твердые, мягкие), интересно проводить словесные и игры с предметами. Они учат контролировать свое произношение и окружающих людей.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Словесные игры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«Угадай, чей голосок»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14D254CE" wp14:editId="439CF257">
            <wp:extent cx="2860040" cy="1903095"/>
            <wp:effectExtent l="0" t="0" r="0" b="1905"/>
            <wp:docPr id="15" name="Рисунок 15" descr="Ребенок слушает аудиозапись петушка и отгадывает, чей гол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енок слушает аудиозапись петушка и отгадывает, чей голос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Это задание требует предварительной подготовки, так как взрослый должен сделать аудиозапись голосов знакомых людей или животных: собаки, кошки, петушка. Дошкольник отгадывает, чей голосок прозвучал.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«Послушай сказку»</w:t>
      </w:r>
    </w:p>
    <w:p w:rsidR="00C40BD2" w:rsidRPr="00C40BD2" w:rsidRDefault="00C40BD2" w:rsidP="00C40BD2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Родитель начинает рассказывать знакомую сказку, лучше несложного содержания, где есть яркие персонажи, </w:t>
      </w:r>
      <w:proofErr w:type="gram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например</w:t>
      </w:r>
      <w:proofErr w:type="gram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«Колобок», «Красная Шапочка». Затем дошкольник отгадывает, за кого из персонажей сказки он говорит.</w:t>
      </w:r>
    </w:p>
    <w:p w:rsidR="00C40BD2" w:rsidRPr="00C40BD2" w:rsidRDefault="00C40BD2" w:rsidP="00C40BD2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Усложняя задание, побуждаем детишек высказываться за персонажей, изменяя интонации.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«Делай, как я (второй вариант)»</w:t>
      </w:r>
    </w:p>
    <w:p w:rsidR="00C40BD2" w:rsidRPr="00C40BD2" w:rsidRDefault="00C40BD2" w:rsidP="00C40BD2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Здесь главными являются действия со слогами. Объяснив, что в речи используются разные по длине слова, взрослый интонационно разделяет их на слоги. При этом он показывает, как хлопками обозначаются слоги. Затем предложить ребенку сделать также: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(хлопок) – ши (хлопок) – на (хлопок),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ве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ло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си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пед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C40BD2" w:rsidRPr="00C40BD2" w:rsidRDefault="00C40BD2" w:rsidP="00C40BD2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Как усложненный вариант: дошкольник самостоятельно прохлопывает слоги.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Упражнения с предметами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«Найди правильную картинку»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Для задания лучше подбирать материал вместе с дошкольником, чаще всего используется настольная игра «Разрезные картинки». Малыш собирает картинки с изображением предметов, сходных по звучанию. Ведущий называет изображенный предмет, игрок показывает картинку. Например, печка - речка, дом - сом, рука - река.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«Найди ошибку»</w:t>
      </w:r>
    </w:p>
    <w:p w:rsidR="00C40BD2" w:rsidRPr="00C40BD2" w:rsidRDefault="00C40BD2" w:rsidP="00C40BD2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Для задания надо подобрать картинки, в которых легко заменяется первый звук, например, изображена кошка. Взрослый предлагает прослушать ряд слов, отличающихся первым звуком, затем хлопнуть в ладоши, услышав верный ответ: мошка, ложка, сошка, кошка,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дошка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 Так ребенок учится контролировать свое произношение и окружающих людей.</w:t>
      </w:r>
    </w:p>
    <w:p w:rsidR="00C40BD2" w:rsidRPr="00C40BD2" w:rsidRDefault="00C40BD2" w:rsidP="00C40BD2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Аналогично можно выполнять задание с мячом: играющий должен поймать мяч только при правильном варианте.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«Придумай слово»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640C1244" wp14:editId="5D982067">
            <wp:extent cx="2860040" cy="1903095"/>
            <wp:effectExtent l="0" t="0" r="0" b="1905"/>
            <wp:docPr id="16" name="Рисунок 16" descr="Играем с детьми в словесные игры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аем с детьми в словесные игры с мяч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Играя мячом, интересно выполнять задание на различение фонем. Взрослый задает определенный звук, предлагая придумать слово с ним. Играющие называют словечки, перебрасывая мяч друг другу. Выигрывает тот, кто придумает больше слов.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Такие игры и упражнения могут помочь родителям не только провести обследование фонематического слуха своего чада, они пригодятся при проведении домашних занятий. Главное, чтобы сами родители были заинтересованы в подборе упражнений, творчески подходили к придумыванию различных ситуаций.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Фонематические ошибки в речи дошкольников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Родителей должно насторожить, если при обследовании дошкольник:</w:t>
      </w:r>
    </w:p>
    <w:p w:rsidR="00C40BD2" w:rsidRPr="00C40BD2" w:rsidRDefault="00C40BD2" w:rsidP="00C40BD2">
      <w:pPr>
        <w:numPr>
          <w:ilvl w:val="0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Искажает звуки (рама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йама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горка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гойка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).</w:t>
      </w:r>
    </w:p>
    <w:p w:rsidR="00C40BD2" w:rsidRPr="00C40BD2" w:rsidRDefault="00C40BD2" w:rsidP="00C40BD2">
      <w:pPr>
        <w:numPr>
          <w:ilvl w:val="0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Допускает нарушение звуковой структуры:</w:t>
      </w:r>
    </w:p>
    <w:p w:rsidR="00C40BD2" w:rsidRPr="00C40BD2" w:rsidRDefault="00C40BD2" w:rsidP="00C40BD2">
      <w:pPr>
        <w:numPr>
          <w:ilvl w:val="1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пропускает звук (обманул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оманул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);</w:t>
      </w:r>
    </w:p>
    <w:p w:rsidR="00C40BD2" w:rsidRPr="00C40BD2" w:rsidRDefault="00C40BD2" w:rsidP="00C40BD2">
      <w:pPr>
        <w:numPr>
          <w:ilvl w:val="1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добавляет дополнительный (наушники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наушнинки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);</w:t>
      </w:r>
    </w:p>
    <w:p w:rsidR="00C40BD2" w:rsidRPr="00C40BD2" w:rsidRDefault="00C40BD2" w:rsidP="00C40BD2">
      <w:pPr>
        <w:numPr>
          <w:ilvl w:val="1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заменяет фонемы (шарф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сарф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шишка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хыхка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);</w:t>
      </w:r>
    </w:p>
    <w:p w:rsidR="00C40BD2" w:rsidRPr="00C40BD2" w:rsidRDefault="00C40BD2" w:rsidP="00C40BD2">
      <w:pPr>
        <w:numPr>
          <w:ilvl w:val="1"/>
          <w:numId w:val="8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переставляет их (собака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босака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Нормой считается, если к концу дошкольного возраста дети приобретают следующие фонематические умения:</w:t>
      </w:r>
    </w:p>
    <w:p w:rsidR="00C40BD2" w:rsidRPr="00C40BD2" w:rsidRDefault="00C40BD2" w:rsidP="00C40BD2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замечать речевые ошибки в своем произношении и окружающих людей;</w:t>
      </w:r>
    </w:p>
    <w:p w:rsidR="00C40BD2" w:rsidRPr="00C40BD2" w:rsidRDefault="00C40BD2" w:rsidP="00C40BD2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пытаться поправлять ошибки;</w:t>
      </w:r>
    </w:p>
    <w:p w:rsidR="00C40BD2" w:rsidRPr="00C40BD2" w:rsidRDefault="00C40BD2" w:rsidP="00C40BD2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определять звуки в словах, слогах, в рядах звуков;</w:t>
      </w:r>
    </w:p>
    <w:p w:rsidR="00C40BD2" w:rsidRPr="00C40BD2" w:rsidRDefault="00C40BD2" w:rsidP="00C40BD2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различать основные фонемы: звонкий – глухой, твердый – мягкий, свистящий – шипящий;</w:t>
      </w:r>
    </w:p>
    <w:p w:rsidR="00C40BD2" w:rsidRPr="00C40BD2" w:rsidRDefault="00C40BD2" w:rsidP="00C40BD2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владеть правильным произношением: </w:t>
      </w:r>
      <w:hyperlink r:id="rId11" w:tooltip="Красиво говорить не запретишь! Польза артикуляционной гимнастики" w:history="1">
        <w:r w:rsidRPr="00C40BD2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четкой артикуляцией</w:t>
        </w:r>
      </w:hyperlink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звуковой культурой речи, слоговой структурой.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lastRenderedPageBreak/>
        <w:drawing>
          <wp:inline distT="0" distB="0" distL="0" distR="0" wp14:anchorId="3E2593B8" wp14:editId="5101B0A5">
            <wp:extent cx="2860040" cy="1903095"/>
            <wp:effectExtent l="0" t="0" r="0" b="1905"/>
            <wp:docPr id="17" name="Рисунок 17" descr="Помощь педагога в занятиях д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мощь педагога в занятиях дом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Некоторые родители не обращают должного внимания на подобные детские ошибки, считая, что дошколенок еще мал, с возрастом все наладится. Однако если вовремя не обратить внимания на развитие фонематического восприятия у дошкольников, в дальнейшем предстоит большая работа по исправлению недостатков. Родители могут обратиться к специалистам, дополнительно организовав домашние занятия.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Игры и упражнения для развития слухового восприятия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 оценкам учителей начальных классов, среди первоклашек сразу видно детей, с которыми занимались дома, так как они хорошо усваивают фонемы, грамотно пишут, быстро читают.</w:t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Специалисты отмечают, развитие правильной речи зависит от различных факторов. В первую очередь, обращается внимание на ту среду, в которой растут дети. Речь окружающих людей является для них примером, поэтому важно, чтобы ребятишки с детства слышали правильную речь. Другим условием будет необходимость создавать специальные условия для развития фонематического слуха. Главным условием являются </w:t>
      </w:r>
      <w:hyperlink r:id="rId13" w:tooltip="Дидактические игры по развитию речи для детей и родителей" w:history="1">
        <w:r w:rsidRPr="00C40BD2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игры для развития речи</w:t>
        </w:r>
      </w:hyperlink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и игровые упражнения.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Фонематические игры для малышей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Для самых маленьких детей подойдут задания, основанные на знакомом стихотворном или предметном материале.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«Словечко к словечку»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Интересно проходит забава, когда взрослый начинает читать стихотворение, не договаривая до конца стихотворную фразу. Малыш «помогает» дочитать недостающие словечки. Для этой цели хорошо подходят детские произведения А.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Барто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Е. Благининой, И.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Токмаковой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 других детских писателей. В каждом доме найдутся детские книжки для совместного чтения.</w:t>
      </w:r>
    </w:p>
    <w:p w:rsid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Сюжетная игра «Научим мишку говорить»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2451ADB8" wp14:editId="52B93B42">
            <wp:extent cx="2860040" cy="1903095"/>
            <wp:effectExtent l="0" t="0" r="0" b="1905"/>
            <wp:docPr id="22" name="Рисунок 22" descr="Девочка играет в ролев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вочка играет в ролевые иг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Взрослый предлагает ребенку «поучить» говорить любимую игрушку, называя четко и правильно окружающие предметы. Для разнообразия можно использовать предметные картинки, где изображены знакомые предметы или животные: дом, дерево, кошка, корова и т. д.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«Отгадай, кто кричит?»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Игра направлена на развитие слухового восприятия. В ней можно использовать аудиозаписи голосов животных, которые дети отгадывают и повторяют.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«Загадки – шутки»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Такое упражнение помогает развивать различные фонематические процессы у младших дошкольников: слуховое восприятие, фонематический слух, артикуляцию, произношение фонем. Взрослый подбирает простые загадки, предлагая своему чаду отгадать их. При этом он специально путает звуки, побуждает исправить «ошибку».</w:t>
      </w:r>
    </w:p>
    <w:p w:rsidR="00C40BD2" w:rsidRPr="00C40BD2" w:rsidRDefault="00C40BD2" w:rsidP="00C40BD2">
      <w:pPr>
        <w:numPr>
          <w:ilvl w:val="0"/>
          <w:numId w:val="10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Хвост с узорами, сапоги со шторами (шпорами).</w:t>
      </w:r>
    </w:p>
    <w:p w:rsidR="00C40BD2" w:rsidRPr="00C40BD2" w:rsidRDefault="00C40BD2" w:rsidP="00C40BD2">
      <w:pPr>
        <w:numPr>
          <w:ilvl w:val="0"/>
          <w:numId w:val="10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В горку бегом, а с горы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кубырком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(кувырком).</w:t>
      </w:r>
    </w:p>
    <w:p w:rsidR="00C40BD2" w:rsidRPr="00C40BD2" w:rsidRDefault="00C40BD2" w:rsidP="00C40BD2">
      <w:pPr>
        <w:numPr>
          <w:ilvl w:val="0"/>
          <w:numId w:val="10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Кричит: «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Му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му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болока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(молока) кому?»</w:t>
      </w:r>
    </w:p>
    <w:p w:rsidR="00C40BD2" w:rsidRPr="00C40BD2" w:rsidRDefault="00C40BD2" w:rsidP="00C40BD2">
      <w:pPr>
        <w:numPr>
          <w:ilvl w:val="0"/>
          <w:numId w:val="10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Сидит девица в темнице, а коза (коса) на улице».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B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развивать фонематический слух у средних и старших дошколят?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Развитие фонематических процессов у дошкольников среднего и старшего возраста проходит также при помощи игровых заданий. В отличие от малышей задачи усложняются, надо не только обнаружить и правильно произнести звук, но произвести определенные действия с ним: найти место в слове, сравнить сходные по звучанию, придумать словечки с заданной фонемой, познакомиться с графическим символом звука (буквой). Поэтому упражнения становятся сложными, требующими специальной подготовки.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«Перевернутые слова»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Водящий загадывает короткое слово с перепутанными буквами, дошколенок должен правильно произнести его: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даво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(вода), кос (сок),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мыд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(дым),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сали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(лиса).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Чтобы не было затруднений у ребятишек, надо заранее научить их замечать ошибки в «перевернутых» словах. Также на первых порах лучше использовать изображения загаданных предметов.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«Фонематические сказки»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Примерная сказка для старших дошкольников может выглядеть так: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6C82381E" wp14:editId="2C1B7F3B">
            <wp:extent cx="2860040" cy="1903095"/>
            <wp:effectExtent l="0" t="0" r="0" b="1905"/>
            <wp:docPr id="23" name="Рисунок 23" descr="Поросенок построил дом из сказки про Трех порос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росенок построил дом из сказки про Трех порося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«Жили три веселых поросенка. Решили они построить себе домики, но жить вместе не захотели. Первый построил домик из соломы, второй – из веточек, третий – из камня. Поросята думали, что так они спрячутся от волка. Но волк только посмеялся над ними. Он умел дуть так, что соломенный домик и домик из веточек разлетелись за одну минуту. Поросятам повезло, так как они успели спрятаться в каменном доме, его волку не удалось сдуть. С тех пор они жили вместе, и никакой волк им был не страшен. Вот какими дружными стали поросята!».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После рассказывания ребятам надо задать вопросы по содержанию: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Почему поросята построили себе отдельные домики?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Какой домик построил первый поросенок?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Из чего построил дом второй поросенок?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Какой домик оказался самым крепким?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Кто был врагом поросят?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Почему поросятам повезло?</w:t>
      </w:r>
    </w:p>
    <w:p w:rsidR="00C40BD2" w:rsidRPr="00C40BD2" w:rsidRDefault="00C40BD2" w:rsidP="00C40BD2">
      <w:pPr>
        <w:numPr>
          <w:ilvl w:val="0"/>
          <w:numId w:val="1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Какими словами заканчивается сказка?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Далее детям даются задания:</w:t>
      </w:r>
    </w:p>
    <w:p w:rsidR="00C40BD2" w:rsidRPr="00C40BD2" w:rsidRDefault="00C40BD2" w:rsidP="00C40BD2">
      <w:pPr>
        <w:numPr>
          <w:ilvl w:val="0"/>
          <w:numId w:val="1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назвать по порядку звуки в коротком слове дом, длинном – домики;</w:t>
      </w:r>
    </w:p>
    <w:p w:rsidR="00C40BD2" w:rsidRPr="00C40BD2" w:rsidRDefault="00C40BD2" w:rsidP="00C40BD2">
      <w:pPr>
        <w:numPr>
          <w:ilvl w:val="0"/>
          <w:numId w:val="1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разделить на слоги слова (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жи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ли, до - ми -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ки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по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ро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ся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та, со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ло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– мен –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ный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) с </w:t>
      </w:r>
      <w:proofErr w:type="spellStart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прохлопыванием</w:t>
      </w:r>
      <w:proofErr w:type="spellEnd"/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;</w:t>
      </w:r>
    </w:p>
    <w:p w:rsidR="00C40BD2" w:rsidRPr="00C40BD2" w:rsidRDefault="00C40BD2" w:rsidP="00C40BD2">
      <w:pPr>
        <w:numPr>
          <w:ilvl w:val="0"/>
          <w:numId w:val="1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вспомнить слова с фонемой [c];</w:t>
      </w:r>
    </w:p>
    <w:p w:rsidR="00C40BD2" w:rsidRPr="00C40BD2" w:rsidRDefault="00C40BD2" w:rsidP="00C40BD2">
      <w:pPr>
        <w:numPr>
          <w:ilvl w:val="0"/>
          <w:numId w:val="1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раскрасить предметы с фонемой [c], [c’].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«Поможем Боре и Поле собрать вещи»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Задание предполагает, что ребятки хорошо знают название предметов одежды и обуви. Взрослый показывает картинку, где изображены предметы для мальчика Бори </w:t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>и девочки Поли. Вещи для мальчика с фонемой [б] (брюки, ботинки, белые носки, бейсболка) «складываются» в белую коробку. Для девочки с фонемой [п] (платье, перчатки, пижама, плащ, пальто) ‒ в коробку песочного цвета.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«Играем в города (имена, фрукты, овощи)»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Классическая словесная игра будет интересна для ребяток 5-7 лет, так как у них уже есть некоторый жизненный опыт. Взрослый называет слово, четко проговаривая все фонемы, дошкольник продолжает, подбирая слово на последнюю букву: Ира – Аня – Яша – Алеша и т. д.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«Собери слово»</w:t>
      </w:r>
    </w:p>
    <w:p w:rsidR="00C40BD2" w:rsidRPr="00C40BD2" w:rsidRDefault="00C40BD2" w:rsidP="00C40BD2">
      <w:pPr>
        <w:numPr>
          <w:ilvl w:val="0"/>
          <w:numId w:val="1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Ведущий сообщает, что слова «рассыпались» на звуки, надо их собрать. Если играют несколько ребятишек, интересно будет использовать фанты. Кто больше всех соберет слов, тот выиграл и получил </w:t>
      </w:r>
      <w:hyperlink r:id="rId16" w:tooltip="Играем в фанты - смешные и оригинальные задания для детей" w:history="1">
        <w:r w:rsidRPr="00C40BD2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интересный фант</w:t>
        </w:r>
      </w:hyperlink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 Слова должны состоять из четко выраженных фонем: с – и ‒ н – и – ц – а (синица), к – у – к – у – ш – к – а (кукушка), в – о – р – о – н – а (ворона).</w:t>
      </w:r>
    </w:p>
    <w:p w:rsidR="00C40BD2" w:rsidRPr="00C40BD2" w:rsidRDefault="00C40BD2" w:rsidP="00C40BD2">
      <w:pPr>
        <w:numPr>
          <w:ilvl w:val="0"/>
          <w:numId w:val="1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Далее ведущим становится старший дошкольник, привлекая к забаве более младших детишек.</w:t>
      </w:r>
    </w:p>
    <w:p w:rsidR="00C40BD2" w:rsidRPr="00C40BD2" w:rsidRDefault="00C40BD2" w:rsidP="00C40BD2">
      <w:pPr>
        <w:shd w:val="clear" w:color="auto" w:fill="FDFDFD"/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0B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«Раздели слово»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Аналогично проводится забава по разделению слова на фонемы. Нужно только помнить, что для дошколят подбираются слова, которые легко делятся: мишка (м – и – ш – к – а), труба (т – р – у – б – а), карандаш (к – а – р – а – н – д – а – ш).</w:t>
      </w:r>
    </w:p>
    <w:p w:rsidR="00C40BD2" w:rsidRPr="00C40BD2" w:rsidRDefault="00C40BD2" w:rsidP="00C40BD2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5AAFD3A7" wp14:editId="73D9374F">
            <wp:extent cx="2860040" cy="1903095"/>
            <wp:effectExtent l="0" t="0" r="0" b="1905"/>
            <wp:docPr id="24" name="Рисунок 24" descr="Мама занимается с сыном на развитие фонематического сл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ма занимается с сыном на развитие фонематического слух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Есть множество игр с подобными сюжетами, они с успехом используются в домашних занятиях. Например, «Исправь ошибки», «Путаница», «Крестики-нолики», «Скажи наоборот». Подобные словесные игры представлены в логопедических сборниках, однако легко могут быть придуманы родителями для своих чад. Главное, знать основные правила, тогда можно получить ощутимые результаты довольно быстро:</w:t>
      </w:r>
    </w:p>
    <w:p w:rsidR="00C40BD2" w:rsidRPr="00C40BD2" w:rsidRDefault="00C40BD2" w:rsidP="00C40BD2">
      <w:pPr>
        <w:numPr>
          <w:ilvl w:val="0"/>
          <w:numId w:val="1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учитывать возраст,</w:t>
      </w:r>
    </w:p>
    <w:p w:rsidR="00C40BD2" w:rsidRPr="00C40BD2" w:rsidRDefault="00C40BD2" w:rsidP="00C40BD2">
      <w:pPr>
        <w:numPr>
          <w:ilvl w:val="0"/>
          <w:numId w:val="1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создавать интерес,</w:t>
      </w:r>
    </w:p>
    <w:p w:rsidR="00C40BD2" w:rsidRPr="00C40BD2" w:rsidRDefault="00C40BD2" w:rsidP="00C40BD2">
      <w:pPr>
        <w:numPr>
          <w:ilvl w:val="0"/>
          <w:numId w:val="1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проводить занятия систематически,</w:t>
      </w:r>
    </w:p>
    <w:p w:rsidR="00C40BD2" w:rsidRPr="00C40BD2" w:rsidRDefault="00C40BD2" w:rsidP="00C40BD2">
      <w:pPr>
        <w:numPr>
          <w:ilvl w:val="0"/>
          <w:numId w:val="14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40BD2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знания, умения детишек накапливать постепенно.</w:t>
      </w:r>
    </w:p>
    <w:p w:rsidR="001B0375" w:rsidRDefault="001B0375"/>
    <w:sectPr w:rsidR="001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DC7"/>
    <w:multiLevelType w:val="multilevel"/>
    <w:tmpl w:val="DCD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57D9"/>
    <w:multiLevelType w:val="multilevel"/>
    <w:tmpl w:val="C04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91E97"/>
    <w:multiLevelType w:val="multilevel"/>
    <w:tmpl w:val="68A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1249B"/>
    <w:multiLevelType w:val="multilevel"/>
    <w:tmpl w:val="108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B6329"/>
    <w:multiLevelType w:val="multilevel"/>
    <w:tmpl w:val="D2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3008C"/>
    <w:multiLevelType w:val="multilevel"/>
    <w:tmpl w:val="4618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9218D"/>
    <w:multiLevelType w:val="multilevel"/>
    <w:tmpl w:val="8DD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44C29"/>
    <w:multiLevelType w:val="multilevel"/>
    <w:tmpl w:val="010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A67D6"/>
    <w:multiLevelType w:val="multilevel"/>
    <w:tmpl w:val="AA6E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41A65"/>
    <w:multiLevelType w:val="multilevel"/>
    <w:tmpl w:val="AE8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043AF"/>
    <w:multiLevelType w:val="multilevel"/>
    <w:tmpl w:val="A1D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4585E"/>
    <w:multiLevelType w:val="multilevel"/>
    <w:tmpl w:val="8A7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54B82"/>
    <w:multiLevelType w:val="multilevel"/>
    <w:tmpl w:val="07B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33967"/>
    <w:multiLevelType w:val="multilevel"/>
    <w:tmpl w:val="E95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D2"/>
    <w:rsid w:val="001B0375"/>
    <w:rsid w:val="00C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942-EEA9-415B-8EEA-B1969C8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27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yintelligentkids.com/didakticheskie-igry-po-razvitiyu-rechi-dlya-detej-i-roditel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intelligentkids.com/kak-podgotovit-rebenka-k-shkole-chto-vazhno-znat-roditely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myintelligentkids.com/igraem-v-fanty-smeshnye-i-originalnye-zadaniya-dlya-det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intelligentkids.com/kak-pravilno-razvivat-rech-doshkolyat-sovety-roditelyam" TargetMode="External"/><Relationship Id="rId11" Type="http://schemas.openxmlformats.org/officeDocument/2006/relationships/hyperlink" Target="http://myintelligentkids.com/krasivo-govorit-ne-zapretish-polza-artikulyacionnoj-gimnastik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2019-03-26T13:03:00Z</dcterms:created>
  <dcterms:modified xsi:type="dcterms:W3CDTF">2019-03-26T13:05:00Z</dcterms:modified>
</cp:coreProperties>
</file>