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1BF1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9 комбинированного вида»</w:t>
      </w:r>
    </w:p>
    <w:p w:rsid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BF1" w:rsidRPr="00EC1BF1" w:rsidRDefault="00EC1BF1" w:rsidP="00EC1B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0EC" w:rsidRPr="00225B44" w:rsidRDefault="008036FE" w:rsidP="00EC1BF1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25B44">
        <w:rPr>
          <w:rFonts w:ascii="Times New Roman" w:hAnsi="Times New Roman" w:cs="Times New Roman"/>
          <w:b/>
          <w:sz w:val="48"/>
          <w:szCs w:val="48"/>
        </w:rPr>
        <w:t>Эссе</w:t>
      </w:r>
    </w:p>
    <w:p w:rsidR="008036FE" w:rsidRPr="00225B44" w:rsidRDefault="00225B44" w:rsidP="001940E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1271270</wp:posOffset>
            </wp:positionV>
            <wp:extent cx="2266950" cy="1473200"/>
            <wp:effectExtent l="0" t="0" r="0" b="0"/>
            <wp:wrapTight wrapText="bothSides">
              <wp:wrapPolygon edited="0">
                <wp:start x="1815" y="0"/>
                <wp:lineTo x="726" y="1117"/>
                <wp:lineTo x="0" y="2793"/>
                <wp:lineTo x="0" y="21228"/>
                <wp:lineTo x="20148" y="21228"/>
                <wp:lineTo x="21237" y="18434"/>
                <wp:lineTo x="21418" y="559"/>
                <wp:lineTo x="20692" y="279"/>
                <wp:lineTo x="2541" y="0"/>
                <wp:lineTo x="181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1231265</wp:posOffset>
            </wp:positionV>
            <wp:extent cx="2549508" cy="1553845"/>
            <wp:effectExtent l="0" t="0" r="381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08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1234440</wp:posOffset>
            </wp:positionV>
            <wp:extent cx="2405380" cy="14312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6FE" w:rsidRPr="00225B44">
        <w:rPr>
          <w:rFonts w:ascii="Times New Roman" w:hAnsi="Times New Roman" w:cs="Times New Roman"/>
          <w:b/>
          <w:sz w:val="36"/>
          <w:szCs w:val="36"/>
        </w:rPr>
        <w:t>«</w:t>
      </w:r>
      <w:r w:rsidR="00052333" w:rsidRPr="00225B44">
        <w:rPr>
          <w:rFonts w:ascii="Times New Roman" w:hAnsi="Times New Roman" w:cs="Times New Roman"/>
          <w:b/>
          <w:sz w:val="36"/>
          <w:szCs w:val="36"/>
        </w:rPr>
        <w:t xml:space="preserve">Использование LEGO – конструктора </w:t>
      </w:r>
      <w:r w:rsidR="001B199D" w:rsidRPr="00225B44">
        <w:rPr>
          <w:rFonts w:ascii="Times New Roman" w:hAnsi="Times New Roman" w:cs="Times New Roman"/>
          <w:b/>
          <w:sz w:val="36"/>
          <w:szCs w:val="36"/>
        </w:rPr>
        <w:t xml:space="preserve">в формировании элементарных математических представлений у </w:t>
      </w:r>
      <w:r w:rsidR="00052333" w:rsidRPr="00225B44">
        <w:rPr>
          <w:rFonts w:ascii="Times New Roman" w:hAnsi="Times New Roman" w:cs="Times New Roman"/>
          <w:b/>
          <w:sz w:val="36"/>
          <w:szCs w:val="36"/>
        </w:rPr>
        <w:t>детей среднего дошкольного возраста»</w:t>
      </w:r>
    </w:p>
    <w:p w:rsidR="00EC1BF1" w:rsidRDefault="00225B44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1718945</wp:posOffset>
            </wp:positionV>
            <wp:extent cx="2362200" cy="140589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1744980</wp:posOffset>
            </wp:positionV>
            <wp:extent cx="2388235" cy="1409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BF1" w:rsidRDefault="00DD5522" w:rsidP="00DD5522">
      <w:pPr>
        <w:spacing w:after="0" w:line="360" w:lineRule="auto"/>
        <w:ind w:firstLine="70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D5522" w:rsidRDefault="00DD5522" w:rsidP="00DD5522">
      <w:pPr>
        <w:spacing w:after="0" w:line="360" w:lineRule="auto"/>
        <w:ind w:firstLine="708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Макунина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BF1" w:rsidRDefault="00EC1BF1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lastRenderedPageBreak/>
        <w:t xml:space="preserve">Вхождение ребенка в </w:t>
      </w:r>
      <w:bookmarkStart w:id="0" w:name="_GoBack"/>
      <w:bookmarkEnd w:id="0"/>
      <w:r w:rsidRPr="001940EC">
        <w:rPr>
          <w:rFonts w:ascii="Times New Roman" w:hAnsi="Times New Roman" w:cs="Times New Roman"/>
          <w:sz w:val="28"/>
          <w:szCs w:val="28"/>
        </w:rPr>
        <w:t>мир математики начинается с дошкольного детства. Математика обладает уникальным развивающим эффектом. Формирование базовых знаний, умений и навыков должно сочетаться с деятельностью практической, связанной с развитием у ребенка познавательных процессов. Дошкольнику легче усваивать материал, когда ему интересно.</w:t>
      </w: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 xml:space="preserve">Так как же вызвать познавательный интерес, сформировать его как в образовательной, так и свободной игровой деятельности дошкольника? </w:t>
      </w:r>
      <w:r>
        <w:rPr>
          <w:rFonts w:ascii="Times New Roman" w:hAnsi="Times New Roman" w:cs="Times New Roman"/>
          <w:sz w:val="28"/>
          <w:szCs w:val="28"/>
        </w:rPr>
        <w:t>Как з</w:t>
      </w:r>
      <w:r w:rsidRPr="001940EC">
        <w:rPr>
          <w:rFonts w:ascii="Times New Roman" w:hAnsi="Times New Roman" w:cs="Times New Roman"/>
          <w:sz w:val="28"/>
          <w:szCs w:val="28"/>
        </w:rPr>
        <w:t xml:space="preserve">аинтересовывать </w:t>
      </w:r>
      <w:r>
        <w:rPr>
          <w:rFonts w:ascii="Times New Roman" w:hAnsi="Times New Roman" w:cs="Times New Roman"/>
          <w:sz w:val="28"/>
          <w:szCs w:val="28"/>
        </w:rPr>
        <w:t xml:space="preserve">дошкольника </w:t>
      </w:r>
      <w:r w:rsidRPr="001940EC">
        <w:rPr>
          <w:rFonts w:ascii="Times New Roman" w:hAnsi="Times New Roman" w:cs="Times New Roman"/>
          <w:sz w:val="28"/>
          <w:szCs w:val="28"/>
        </w:rPr>
        <w:t xml:space="preserve">математическим материалом, </w:t>
      </w:r>
      <w:r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Pr="001940EC">
        <w:rPr>
          <w:rFonts w:ascii="Times New Roman" w:hAnsi="Times New Roman" w:cs="Times New Roman"/>
          <w:sz w:val="28"/>
          <w:szCs w:val="28"/>
        </w:rPr>
        <w:t>полученные знания и умения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1940EC">
        <w:rPr>
          <w:rFonts w:ascii="Times New Roman" w:hAnsi="Times New Roman" w:cs="Times New Roman"/>
          <w:sz w:val="28"/>
          <w:szCs w:val="28"/>
        </w:rPr>
        <w:t>Где же найти такой универсальный познавательный и в то же время содержательный игровой материал?</w:t>
      </w: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 xml:space="preserve">Я считаю, что большие возможности в формировании математических представлений детей дошкольного возраста представляет </w:t>
      </w:r>
      <w:r w:rsidRPr="001940E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940EC">
        <w:rPr>
          <w:rFonts w:ascii="Times New Roman" w:hAnsi="Times New Roman" w:cs="Times New Roman"/>
          <w:sz w:val="28"/>
          <w:szCs w:val="28"/>
        </w:rPr>
        <w:t xml:space="preserve"> – конструктор. Использование его в дидактических играх на занятиях по математике - очень эффективный способ привлечь детей, сделать занятие интересным, полезным и современным. </w:t>
      </w:r>
      <w:r w:rsidR="00483B78">
        <w:rPr>
          <w:rFonts w:ascii="Times New Roman" w:hAnsi="Times New Roman" w:cs="Times New Roman"/>
          <w:sz w:val="28"/>
          <w:szCs w:val="28"/>
        </w:rPr>
        <w:t>Он</w:t>
      </w:r>
      <w:r w:rsidR="00483B78" w:rsidRPr="00483B78">
        <w:rPr>
          <w:rFonts w:ascii="Times New Roman" w:hAnsi="Times New Roman" w:cs="Times New Roman"/>
          <w:sz w:val="28"/>
          <w:szCs w:val="28"/>
        </w:rPr>
        <w:t xml:space="preserve"> позволяет учиться, играя и обучаться в игре.</w:t>
      </w:r>
    </w:p>
    <w:p w:rsidR="004C071F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 xml:space="preserve"> Он яркий, красочный, полифункциональный материал. Конструктор </w:t>
      </w:r>
      <w:r w:rsidRPr="001940E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940EC">
        <w:rPr>
          <w:rFonts w:ascii="Times New Roman" w:hAnsi="Times New Roman" w:cs="Times New Roman"/>
          <w:sz w:val="28"/>
          <w:szCs w:val="28"/>
        </w:rPr>
        <w:t xml:space="preserve"> вмещает в себя огромный мир математических задач. </w:t>
      </w:r>
    </w:p>
    <w:p w:rsidR="004C071F" w:rsidRPr="004C071F" w:rsidRDefault="004C071F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071F">
        <w:rPr>
          <w:rFonts w:ascii="Times New Roman" w:hAnsi="Times New Roman" w:cs="Times New Roman"/>
          <w:sz w:val="28"/>
          <w:szCs w:val="28"/>
        </w:rPr>
        <w:t xml:space="preserve">В видеофрагменте игровой деятельности я представила </w:t>
      </w:r>
      <w:r>
        <w:rPr>
          <w:rFonts w:ascii="Times New Roman" w:hAnsi="Times New Roman" w:cs="Times New Roman"/>
          <w:sz w:val="28"/>
          <w:szCs w:val="28"/>
        </w:rPr>
        <w:t xml:space="preserve">самые интересные </w:t>
      </w:r>
      <w:r w:rsidRPr="004C071F">
        <w:rPr>
          <w:rFonts w:ascii="Times New Roman" w:hAnsi="Times New Roman" w:cs="Times New Roman"/>
          <w:sz w:val="28"/>
          <w:szCs w:val="28"/>
        </w:rPr>
        <w:t xml:space="preserve">дидактические игры с </w:t>
      </w:r>
      <w:r w:rsidR="00EC1BF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C071F">
        <w:rPr>
          <w:rFonts w:ascii="Times New Roman" w:hAnsi="Times New Roman" w:cs="Times New Roman"/>
          <w:sz w:val="28"/>
          <w:szCs w:val="28"/>
        </w:rPr>
        <w:t xml:space="preserve"> –</w:t>
      </w:r>
      <w:r w:rsidR="001B199D">
        <w:rPr>
          <w:rFonts w:ascii="Times New Roman" w:hAnsi="Times New Roman" w:cs="Times New Roman"/>
          <w:sz w:val="28"/>
          <w:szCs w:val="28"/>
        </w:rPr>
        <w:t xml:space="preserve"> </w:t>
      </w:r>
      <w:r w:rsidRPr="004C071F">
        <w:rPr>
          <w:rFonts w:ascii="Times New Roman" w:hAnsi="Times New Roman" w:cs="Times New Roman"/>
          <w:sz w:val="28"/>
          <w:szCs w:val="28"/>
        </w:rPr>
        <w:t xml:space="preserve">конструктором по формированию </w:t>
      </w:r>
      <w:r w:rsidRPr="004C071F">
        <w:rPr>
          <w:rFonts w:ascii="Times New Roman" w:hAnsi="Times New Roman" w:cs="Times New Roman"/>
          <w:bCs/>
          <w:sz w:val="28"/>
          <w:szCs w:val="28"/>
        </w:rPr>
        <w:t>элементарных математических представлений у детей среднего</w:t>
      </w:r>
      <w:r w:rsidR="0061257A">
        <w:rPr>
          <w:rFonts w:ascii="Times New Roman" w:hAnsi="Times New Roman" w:cs="Times New Roman"/>
          <w:bCs/>
          <w:sz w:val="28"/>
          <w:szCs w:val="28"/>
        </w:rPr>
        <w:t xml:space="preserve"> дошкольного</w:t>
      </w:r>
      <w:r w:rsidRPr="004C071F">
        <w:rPr>
          <w:rFonts w:ascii="Times New Roman" w:hAnsi="Times New Roman" w:cs="Times New Roman"/>
          <w:bCs/>
          <w:sz w:val="28"/>
          <w:szCs w:val="28"/>
        </w:rPr>
        <w:t xml:space="preserve"> возраста, которые я использую в работе детьми. </w:t>
      </w: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 xml:space="preserve">Конструируя объект, выкладывая на плате геометрические фигуры, цифры, повторяя предложенный алгоритм, дети самостоятельно или во взаимодействии со взрослыми научатся оперировать простейшими понятиями; знакомятся с числами, цифрами; осваивают сенсорные эталоны – цвет, форму, величину, расположение в пространстве. </w:t>
      </w:r>
      <w:r w:rsidRPr="001940E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940EC">
        <w:rPr>
          <w:rFonts w:ascii="Times New Roman" w:hAnsi="Times New Roman" w:cs="Times New Roman"/>
          <w:sz w:val="28"/>
          <w:szCs w:val="28"/>
        </w:rPr>
        <w:t xml:space="preserve">-детали с цифрами можно использовать вместо традиционной кассы цифр. С помощью </w:t>
      </w:r>
      <w:r w:rsidR="00EC1BF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940EC">
        <w:rPr>
          <w:rFonts w:ascii="Times New Roman" w:hAnsi="Times New Roman" w:cs="Times New Roman"/>
          <w:sz w:val="28"/>
          <w:szCs w:val="28"/>
        </w:rPr>
        <w:t xml:space="preserve"> можно научить "читать" простейшую графическую информацию, </w:t>
      </w:r>
      <w:r w:rsidRPr="001940EC">
        <w:rPr>
          <w:rFonts w:ascii="Times New Roman" w:hAnsi="Times New Roman" w:cs="Times New Roman"/>
          <w:sz w:val="28"/>
          <w:szCs w:val="28"/>
        </w:rPr>
        <w:lastRenderedPageBreak/>
        <w:t xml:space="preserve">обозначающую пространственные отношения объектов и направление их движения в пространстве. </w:t>
      </w:r>
      <w:r w:rsidRPr="001940E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940EC">
        <w:rPr>
          <w:rFonts w:ascii="Times New Roman" w:hAnsi="Times New Roman" w:cs="Times New Roman"/>
          <w:sz w:val="28"/>
          <w:szCs w:val="28"/>
        </w:rPr>
        <w:t xml:space="preserve"> – конструктор помогает детям дошкольного возраста в игровой форме освоить элементарные математические представления. </w:t>
      </w: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1940E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940EC">
        <w:rPr>
          <w:rFonts w:ascii="Times New Roman" w:hAnsi="Times New Roman" w:cs="Times New Roman"/>
          <w:sz w:val="28"/>
          <w:szCs w:val="28"/>
        </w:rPr>
        <w:t xml:space="preserve"> - конструктора ребенок имеет возможность общаться, исследовать и играть. Когда решение задачи превращается в интересную и увлекательную игру, то и процесс познания и усвоения материала становится легким. Он побуждает работать в </w:t>
      </w:r>
      <w:r w:rsidR="00483B78">
        <w:rPr>
          <w:rFonts w:ascii="Times New Roman" w:hAnsi="Times New Roman" w:cs="Times New Roman"/>
          <w:sz w:val="28"/>
          <w:szCs w:val="28"/>
        </w:rPr>
        <w:t>равной степени и голову, и руки</w:t>
      </w:r>
      <w:r w:rsidRPr="001940EC">
        <w:rPr>
          <w:rFonts w:ascii="Times New Roman" w:hAnsi="Times New Roman" w:cs="Times New Roman"/>
          <w:sz w:val="28"/>
          <w:szCs w:val="28"/>
        </w:rPr>
        <w:t>. Даже самые пассивные из детей включаются в игру с конструктором с огромным желанием, прилагая все усилия, чтобы не подвести товарищей.</w:t>
      </w: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 xml:space="preserve">Конструкторы </w:t>
      </w:r>
      <w:r w:rsidRPr="001940E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940EC">
        <w:rPr>
          <w:rFonts w:ascii="Times New Roman" w:hAnsi="Times New Roman" w:cs="Times New Roman"/>
          <w:sz w:val="28"/>
          <w:szCs w:val="28"/>
        </w:rPr>
        <w:t xml:space="preserve"> предназначены и для групповых, и для индивидуальных игр. Главное «заразить» ребенка игрой, не просто разбудить в нем интерес к моделированию предложенных конструкций, но и помочь понять, что, играя можно многому научиться.</w:t>
      </w: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 xml:space="preserve">В силу своей универсальности LEGO - конструктор является наиболее предпочтительным развивающим материалом, позволяющим разнообразить процесс обучения дошкольников. </w:t>
      </w:r>
    </w:p>
    <w:p w:rsidR="001B199D" w:rsidRPr="001B199D" w:rsidRDefault="001B199D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99D">
        <w:rPr>
          <w:rFonts w:ascii="Times New Roman" w:hAnsi="Times New Roman" w:cs="Times New Roman"/>
          <w:sz w:val="28"/>
          <w:szCs w:val="28"/>
        </w:rPr>
        <w:t>Использование мной в работе с воспитанниками занимательных дидактических игр с конструктором LEGO способствовало обогащению математических представлений у детей, позволило детям расширить математические знания о количестве и счете, форме, величине предметов, ориентиру в пространстве, времени. Воспитанники стали использовать эти знания в самостоятельной деятельности.</w:t>
      </w:r>
    </w:p>
    <w:p w:rsidR="001940EC" w:rsidRPr="001940EC" w:rsidRDefault="001940EC" w:rsidP="001B19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0EC">
        <w:rPr>
          <w:rFonts w:ascii="Times New Roman" w:hAnsi="Times New Roman" w:cs="Times New Roman"/>
          <w:sz w:val="28"/>
          <w:szCs w:val="28"/>
        </w:rPr>
        <w:t>Конструкторы LEGO имеют высокий образовательный и развивающий потенциал. При правильном подходе с его помощью можно добиться впечатляющих результатов.</w:t>
      </w:r>
    </w:p>
    <w:sectPr w:rsidR="001940EC" w:rsidRPr="00194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6FE"/>
    <w:rsid w:val="00052333"/>
    <w:rsid w:val="001940EC"/>
    <w:rsid w:val="001B199D"/>
    <w:rsid w:val="00225B44"/>
    <w:rsid w:val="00431917"/>
    <w:rsid w:val="00450008"/>
    <w:rsid w:val="00483B78"/>
    <w:rsid w:val="004C071F"/>
    <w:rsid w:val="00583A58"/>
    <w:rsid w:val="0061257A"/>
    <w:rsid w:val="008036FE"/>
    <w:rsid w:val="00DD5522"/>
    <w:rsid w:val="00EC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FE19A-1C40-4C5C-915C-AA804207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33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2022-02-05T22:45:00Z</dcterms:created>
  <dcterms:modified xsi:type="dcterms:W3CDTF">2022-02-06T20:35:00Z</dcterms:modified>
</cp:coreProperties>
</file>